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CC" w:rsidRPr="00894B39" w:rsidRDefault="00894B39" w:rsidP="008558BF">
      <w:pPr>
        <w:jc w:val="center"/>
        <w:rPr>
          <w:rFonts w:cs="Times New Roman"/>
          <w:b/>
          <w:sz w:val="22"/>
          <w:lang w:val="kk-KZ"/>
        </w:rPr>
      </w:pPr>
      <w:r>
        <w:rPr>
          <w:rFonts w:cs="Times New Roman"/>
          <w:b/>
          <w:sz w:val="22"/>
          <w:lang w:val="kk-KZ"/>
        </w:rPr>
        <w:t>Техникалық ерекшелігі</w:t>
      </w:r>
    </w:p>
    <w:p w:rsidR="002623CC" w:rsidRPr="0057246F" w:rsidRDefault="002623CC" w:rsidP="002623CC">
      <w:pPr>
        <w:jc w:val="center"/>
        <w:rPr>
          <w:rFonts w:cs="Times New Roman"/>
          <w:b/>
          <w:sz w:val="22"/>
        </w:rPr>
      </w:pPr>
    </w:p>
    <w:p w:rsidR="002623CC" w:rsidRDefault="001D72E1" w:rsidP="008350C7">
      <w:pPr>
        <w:jc w:val="center"/>
        <w:rPr>
          <w:rFonts w:cs="Times New Roman"/>
          <w:b/>
          <w:sz w:val="22"/>
        </w:rPr>
      </w:pPr>
      <w:r w:rsidRPr="001D72E1">
        <w:rPr>
          <w:rFonts w:cs="Times New Roman"/>
          <w:b/>
          <w:sz w:val="22"/>
        </w:rPr>
        <w:t xml:space="preserve">"Макинск </w:t>
      </w:r>
      <w:proofErr w:type="spellStart"/>
      <w:r w:rsidRPr="001D72E1">
        <w:rPr>
          <w:rFonts w:cs="Times New Roman"/>
          <w:b/>
          <w:sz w:val="22"/>
        </w:rPr>
        <w:t>қаласында</w:t>
      </w:r>
      <w:proofErr w:type="spellEnd"/>
      <w:r w:rsidRPr="001D72E1">
        <w:rPr>
          <w:rFonts w:cs="Times New Roman"/>
          <w:b/>
          <w:sz w:val="22"/>
        </w:rPr>
        <w:t xml:space="preserve"> </w:t>
      </w:r>
      <w:proofErr w:type="spellStart"/>
      <w:r w:rsidRPr="001D72E1">
        <w:rPr>
          <w:rFonts w:cs="Times New Roman"/>
          <w:b/>
          <w:sz w:val="22"/>
        </w:rPr>
        <w:t>көше</w:t>
      </w:r>
      <w:proofErr w:type="spellEnd"/>
      <w:r w:rsidRPr="001D72E1">
        <w:rPr>
          <w:rFonts w:cs="Times New Roman"/>
          <w:b/>
          <w:sz w:val="22"/>
        </w:rPr>
        <w:t xml:space="preserve"> </w:t>
      </w:r>
      <w:proofErr w:type="spellStart"/>
      <w:r w:rsidRPr="001D72E1">
        <w:rPr>
          <w:rFonts w:cs="Times New Roman"/>
          <w:b/>
          <w:sz w:val="22"/>
        </w:rPr>
        <w:t>жарығын</w:t>
      </w:r>
      <w:proofErr w:type="spellEnd"/>
      <w:r w:rsidRPr="001D72E1">
        <w:rPr>
          <w:rFonts w:cs="Times New Roman"/>
          <w:b/>
          <w:sz w:val="22"/>
        </w:rPr>
        <w:t xml:space="preserve"> </w:t>
      </w:r>
      <w:proofErr w:type="spellStart"/>
      <w:r w:rsidRPr="001D72E1">
        <w:rPr>
          <w:rFonts w:cs="Times New Roman"/>
          <w:b/>
          <w:sz w:val="22"/>
        </w:rPr>
        <w:t>орнату</w:t>
      </w:r>
      <w:proofErr w:type="spellEnd"/>
      <w:r w:rsidRPr="001D72E1">
        <w:rPr>
          <w:rFonts w:cs="Times New Roman"/>
          <w:b/>
          <w:sz w:val="22"/>
        </w:rPr>
        <w:t xml:space="preserve">" </w:t>
      </w:r>
      <w:proofErr w:type="spellStart"/>
      <w:r w:rsidRPr="001D72E1">
        <w:rPr>
          <w:rFonts w:cs="Times New Roman"/>
          <w:b/>
          <w:sz w:val="22"/>
        </w:rPr>
        <w:t>сметалық</w:t>
      </w:r>
      <w:proofErr w:type="spellEnd"/>
      <w:r w:rsidRPr="001D72E1">
        <w:rPr>
          <w:rFonts w:cs="Times New Roman"/>
          <w:b/>
          <w:sz w:val="22"/>
        </w:rPr>
        <w:t xml:space="preserve"> </w:t>
      </w:r>
      <w:proofErr w:type="spellStart"/>
      <w:r w:rsidRPr="001D72E1">
        <w:rPr>
          <w:rFonts w:cs="Times New Roman"/>
          <w:b/>
          <w:sz w:val="22"/>
        </w:rPr>
        <w:t>есебін</w:t>
      </w:r>
      <w:proofErr w:type="spellEnd"/>
      <w:r w:rsidRPr="001D72E1">
        <w:rPr>
          <w:rFonts w:cs="Times New Roman"/>
          <w:b/>
          <w:sz w:val="22"/>
        </w:rPr>
        <w:t xml:space="preserve"> </w:t>
      </w:r>
      <w:proofErr w:type="spellStart"/>
      <w:r w:rsidRPr="001D72E1">
        <w:rPr>
          <w:rFonts w:cs="Times New Roman"/>
          <w:b/>
          <w:sz w:val="22"/>
        </w:rPr>
        <w:t>жасау</w:t>
      </w:r>
      <w:proofErr w:type="spellEnd"/>
      <w:r w:rsidR="00C2412D">
        <w:rPr>
          <w:rFonts w:cs="Times New Roman"/>
          <w:b/>
          <w:sz w:val="22"/>
        </w:rPr>
        <w:t xml:space="preserve"> </w:t>
      </w:r>
    </w:p>
    <w:p w:rsidR="001D72E1" w:rsidRPr="001D72E1" w:rsidRDefault="001D72E1" w:rsidP="008350C7">
      <w:pPr>
        <w:jc w:val="center"/>
        <w:rPr>
          <w:rFonts w:cs="Times New Roman"/>
          <w:b/>
          <w:sz w:val="22"/>
          <w:lang w:val="en-US"/>
        </w:rPr>
      </w:pPr>
    </w:p>
    <w:tbl>
      <w:tblPr>
        <w:tblStyle w:val="a3"/>
        <w:tblW w:w="0" w:type="auto"/>
        <w:tblLook w:val="04A0"/>
      </w:tblPr>
      <w:tblGrid>
        <w:gridCol w:w="360"/>
        <w:gridCol w:w="3204"/>
        <w:gridCol w:w="6006"/>
      </w:tblGrid>
      <w:tr w:rsidR="002623CC" w:rsidRPr="0057246F" w:rsidTr="009B6CEF">
        <w:tc>
          <w:tcPr>
            <w:tcW w:w="445" w:type="dxa"/>
          </w:tcPr>
          <w:p w:rsidR="002623CC" w:rsidRPr="0057246F" w:rsidRDefault="002623CC" w:rsidP="009B6CEF">
            <w:pPr>
              <w:ind w:firstLine="0"/>
              <w:rPr>
                <w:rFonts w:cs="Times New Roman"/>
                <w:sz w:val="22"/>
              </w:rPr>
            </w:pPr>
            <w:r>
              <w:rPr>
                <w:rFonts w:cs="Times New Roman"/>
                <w:sz w:val="22"/>
              </w:rPr>
              <w:t>№</w:t>
            </w:r>
          </w:p>
        </w:tc>
        <w:tc>
          <w:tcPr>
            <w:tcW w:w="2924" w:type="dxa"/>
          </w:tcPr>
          <w:p w:rsidR="002623CC" w:rsidRPr="0057246F" w:rsidRDefault="002623CC" w:rsidP="009B6CEF">
            <w:pPr>
              <w:ind w:firstLine="0"/>
              <w:rPr>
                <w:rFonts w:cs="Times New Roman"/>
                <w:sz w:val="22"/>
              </w:rPr>
            </w:pPr>
            <w:proofErr w:type="spellStart"/>
            <w:r w:rsidRPr="0057246F">
              <w:rPr>
                <w:rFonts w:cs="Times New Roman"/>
                <w:sz w:val="22"/>
              </w:rPr>
              <w:t>Негізгідеректерменақпараттардыңтізімі</w:t>
            </w:r>
            <w:proofErr w:type="spellEnd"/>
          </w:p>
        </w:tc>
        <w:tc>
          <w:tcPr>
            <w:tcW w:w="5976" w:type="dxa"/>
          </w:tcPr>
          <w:p w:rsidR="002623CC" w:rsidRPr="0057246F" w:rsidRDefault="002623CC" w:rsidP="009B6CEF">
            <w:pPr>
              <w:ind w:firstLine="0"/>
              <w:rPr>
                <w:rFonts w:cs="Times New Roman"/>
                <w:sz w:val="22"/>
              </w:rPr>
            </w:pPr>
            <w:proofErr w:type="spellStart"/>
            <w:r w:rsidRPr="0057246F">
              <w:rPr>
                <w:rFonts w:cs="Times New Roman"/>
                <w:sz w:val="22"/>
              </w:rPr>
              <w:t>Негізгідеректер</w:t>
            </w:r>
            <w:proofErr w:type="spellEnd"/>
            <w:r w:rsidRPr="0057246F">
              <w:rPr>
                <w:rFonts w:cs="Times New Roman"/>
                <w:sz w:val="22"/>
              </w:rPr>
              <w:t xml:space="preserve"> мен </w:t>
            </w:r>
            <w:proofErr w:type="spellStart"/>
            <w:r w:rsidRPr="0057246F">
              <w:rPr>
                <w:rFonts w:cs="Times New Roman"/>
                <w:sz w:val="22"/>
              </w:rPr>
              <w:t>талаптар</w:t>
            </w:r>
            <w:proofErr w:type="spellEnd"/>
          </w:p>
        </w:tc>
      </w:tr>
      <w:tr w:rsidR="002623CC" w:rsidRPr="0057246F" w:rsidTr="008350C7">
        <w:trPr>
          <w:trHeight w:val="357"/>
        </w:trPr>
        <w:tc>
          <w:tcPr>
            <w:tcW w:w="445" w:type="dxa"/>
          </w:tcPr>
          <w:p w:rsidR="002623CC" w:rsidRPr="00D015E7" w:rsidRDefault="002623CC" w:rsidP="009B6CEF">
            <w:pPr>
              <w:ind w:firstLine="0"/>
              <w:rPr>
                <w:rFonts w:cs="Times New Roman"/>
                <w:sz w:val="22"/>
              </w:rPr>
            </w:pPr>
            <w:r>
              <w:rPr>
                <w:rFonts w:cs="Times New Roman"/>
                <w:sz w:val="22"/>
              </w:rPr>
              <w:t>1</w:t>
            </w:r>
          </w:p>
        </w:tc>
        <w:tc>
          <w:tcPr>
            <w:tcW w:w="2924" w:type="dxa"/>
          </w:tcPr>
          <w:p w:rsidR="002623CC" w:rsidRPr="0057246F" w:rsidRDefault="002623CC" w:rsidP="009B6CEF">
            <w:pPr>
              <w:ind w:firstLine="0"/>
              <w:rPr>
                <w:rFonts w:cs="Times New Roman"/>
                <w:sz w:val="22"/>
              </w:rPr>
            </w:pPr>
            <w:proofErr w:type="spellStart"/>
            <w:r w:rsidRPr="0057246F">
              <w:rPr>
                <w:rFonts w:cs="Times New Roman"/>
                <w:sz w:val="22"/>
              </w:rPr>
              <w:t>Жұмыстү</w:t>
            </w:r>
            <w:proofErr w:type="gramStart"/>
            <w:r w:rsidRPr="0057246F">
              <w:rPr>
                <w:rFonts w:cs="Times New Roman"/>
                <w:sz w:val="22"/>
              </w:rPr>
              <w:t>р</w:t>
            </w:r>
            <w:proofErr w:type="gramEnd"/>
            <w:r w:rsidRPr="0057246F">
              <w:rPr>
                <w:rFonts w:cs="Times New Roman"/>
                <w:sz w:val="22"/>
              </w:rPr>
              <w:t>і</w:t>
            </w:r>
            <w:proofErr w:type="spellEnd"/>
            <w:r w:rsidRPr="0057246F">
              <w:rPr>
                <w:rFonts w:cs="Times New Roman"/>
                <w:sz w:val="22"/>
              </w:rPr>
              <w:t>:</w:t>
            </w:r>
          </w:p>
        </w:tc>
        <w:tc>
          <w:tcPr>
            <w:tcW w:w="5976" w:type="dxa"/>
          </w:tcPr>
          <w:p w:rsidR="002623CC" w:rsidRPr="0057246F" w:rsidRDefault="002623CC" w:rsidP="009B6CEF">
            <w:pPr>
              <w:ind w:firstLine="0"/>
              <w:rPr>
                <w:rFonts w:cs="Times New Roman"/>
                <w:sz w:val="22"/>
              </w:rPr>
            </w:pPr>
            <w:proofErr w:type="spellStart"/>
            <w:r w:rsidRPr="0057246F">
              <w:rPr>
                <w:rFonts w:cs="Times New Roman"/>
                <w:sz w:val="22"/>
              </w:rPr>
              <w:t>ресурстықәді</w:t>
            </w:r>
            <w:proofErr w:type="gramStart"/>
            <w:r w:rsidRPr="0057246F">
              <w:rPr>
                <w:rFonts w:cs="Times New Roman"/>
                <w:sz w:val="22"/>
              </w:rPr>
              <w:t>ст</w:t>
            </w:r>
            <w:proofErr w:type="gramEnd"/>
            <w:r w:rsidRPr="0057246F">
              <w:rPr>
                <w:rFonts w:cs="Times New Roman"/>
                <w:sz w:val="22"/>
              </w:rPr>
              <w:t>іпайдаланаотырып</w:t>
            </w:r>
            <w:proofErr w:type="spellEnd"/>
            <w:r w:rsidRPr="0057246F">
              <w:rPr>
                <w:rFonts w:cs="Times New Roman"/>
                <w:sz w:val="22"/>
              </w:rPr>
              <w:t xml:space="preserve">, сметаны </w:t>
            </w:r>
            <w:proofErr w:type="spellStart"/>
            <w:r w:rsidRPr="0057246F">
              <w:rPr>
                <w:rFonts w:cs="Times New Roman"/>
                <w:sz w:val="22"/>
              </w:rPr>
              <w:t>құру</w:t>
            </w:r>
            <w:proofErr w:type="spellEnd"/>
          </w:p>
        </w:tc>
      </w:tr>
      <w:tr w:rsidR="002623CC" w:rsidRPr="0057246F" w:rsidTr="009B6CEF">
        <w:tc>
          <w:tcPr>
            <w:tcW w:w="445" w:type="dxa"/>
          </w:tcPr>
          <w:p w:rsidR="002623CC" w:rsidRPr="00D015E7" w:rsidRDefault="002623CC" w:rsidP="009B6CEF">
            <w:pPr>
              <w:ind w:firstLine="0"/>
              <w:rPr>
                <w:rFonts w:cs="Times New Roman"/>
                <w:sz w:val="22"/>
              </w:rPr>
            </w:pPr>
            <w:r>
              <w:rPr>
                <w:rFonts w:cs="Times New Roman"/>
                <w:sz w:val="22"/>
              </w:rPr>
              <w:t>2</w:t>
            </w:r>
          </w:p>
        </w:tc>
        <w:tc>
          <w:tcPr>
            <w:tcW w:w="2924" w:type="dxa"/>
          </w:tcPr>
          <w:p w:rsidR="002623CC" w:rsidRPr="0057246F" w:rsidRDefault="002623CC" w:rsidP="009B6CEF">
            <w:pPr>
              <w:ind w:firstLine="0"/>
              <w:rPr>
                <w:rFonts w:cs="Times New Roman"/>
                <w:sz w:val="22"/>
              </w:rPr>
            </w:pPr>
            <w:r w:rsidRPr="0057246F">
              <w:rPr>
                <w:rFonts w:cs="Times New Roman"/>
                <w:sz w:val="22"/>
              </w:rPr>
              <w:t xml:space="preserve">Даму </w:t>
            </w:r>
            <w:proofErr w:type="spellStart"/>
            <w:r w:rsidRPr="0057246F">
              <w:rPr>
                <w:rFonts w:cs="Times New Roman"/>
                <w:sz w:val="22"/>
              </w:rPr>
              <w:t>объектісі</w:t>
            </w:r>
            <w:proofErr w:type="spellEnd"/>
            <w:r w:rsidRPr="0057246F">
              <w:rPr>
                <w:rFonts w:cs="Times New Roman"/>
                <w:sz w:val="22"/>
              </w:rPr>
              <w:t xml:space="preserve">, </w:t>
            </w:r>
            <w:proofErr w:type="spellStart"/>
            <w:r w:rsidRPr="0057246F">
              <w:rPr>
                <w:rFonts w:cs="Times New Roman"/>
                <w:sz w:val="22"/>
              </w:rPr>
              <w:t>оныңнегізгісипаттамалары</w:t>
            </w:r>
            <w:proofErr w:type="spellEnd"/>
          </w:p>
        </w:tc>
        <w:tc>
          <w:tcPr>
            <w:tcW w:w="5976" w:type="dxa"/>
          </w:tcPr>
          <w:p w:rsidR="002623CC" w:rsidRPr="0057246F" w:rsidRDefault="00F142BA" w:rsidP="009B6CEF">
            <w:pPr>
              <w:ind w:firstLine="0"/>
              <w:rPr>
                <w:rFonts w:cs="Times New Roman"/>
                <w:sz w:val="22"/>
                <w:lang w:val="kk-KZ"/>
              </w:rPr>
            </w:pPr>
            <w:r w:rsidRPr="001D72E1">
              <w:rPr>
                <w:rFonts w:cs="Times New Roman"/>
                <w:b/>
                <w:sz w:val="22"/>
              </w:rPr>
              <w:t xml:space="preserve">"Макинск </w:t>
            </w:r>
            <w:proofErr w:type="spellStart"/>
            <w:r w:rsidRPr="001D72E1">
              <w:rPr>
                <w:rFonts w:cs="Times New Roman"/>
                <w:b/>
                <w:sz w:val="22"/>
              </w:rPr>
              <w:t>қаласында</w:t>
            </w:r>
            <w:proofErr w:type="spellEnd"/>
            <w:r w:rsidRPr="001D72E1">
              <w:rPr>
                <w:rFonts w:cs="Times New Roman"/>
                <w:b/>
                <w:sz w:val="22"/>
              </w:rPr>
              <w:t xml:space="preserve"> </w:t>
            </w:r>
            <w:proofErr w:type="spellStart"/>
            <w:r w:rsidRPr="001D72E1">
              <w:rPr>
                <w:rFonts w:cs="Times New Roman"/>
                <w:b/>
                <w:sz w:val="22"/>
              </w:rPr>
              <w:t>көше</w:t>
            </w:r>
            <w:proofErr w:type="spellEnd"/>
            <w:r w:rsidRPr="001D72E1">
              <w:rPr>
                <w:rFonts w:cs="Times New Roman"/>
                <w:b/>
                <w:sz w:val="22"/>
              </w:rPr>
              <w:t xml:space="preserve"> </w:t>
            </w:r>
            <w:proofErr w:type="spellStart"/>
            <w:r w:rsidRPr="001D72E1">
              <w:rPr>
                <w:rFonts w:cs="Times New Roman"/>
                <w:b/>
                <w:sz w:val="22"/>
              </w:rPr>
              <w:t>жарығын</w:t>
            </w:r>
            <w:proofErr w:type="spellEnd"/>
            <w:r w:rsidRPr="001D72E1">
              <w:rPr>
                <w:rFonts w:cs="Times New Roman"/>
                <w:b/>
                <w:sz w:val="22"/>
              </w:rPr>
              <w:t xml:space="preserve"> </w:t>
            </w:r>
            <w:proofErr w:type="spellStart"/>
            <w:r w:rsidRPr="001D72E1">
              <w:rPr>
                <w:rFonts w:cs="Times New Roman"/>
                <w:b/>
                <w:sz w:val="22"/>
              </w:rPr>
              <w:t>орнату</w:t>
            </w:r>
            <w:proofErr w:type="spellEnd"/>
            <w:r w:rsidRPr="001D72E1">
              <w:rPr>
                <w:rFonts w:cs="Times New Roman"/>
                <w:b/>
                <w:sz w:val="22"/>
              </w:rPr>
              <w:t xml:space="preserve">" </w:t>
            </w:r>
            <w:proofErr w:type="spellStart"/>
            <w:r w:rsidR="00C2412D" w:rsidRPr="00C2412D">
              <w:rPr>
                <w:rFonts w:cs="Times New Roman"/>
                <w:sz w:val="22"/>
              </w:rPr>
              <w:t>жұмыстарын</w:t>
            </w:r>
            <w:proofErr w:type="spellEnd"/>
            <w:r w:rsidR="00C2412D" w:rsidRPr="00C2412D">
              <w:rPr>
                <w:rFonts w:cs="Times New Roman"/>
                <w:sz w:val="22"/>
              </w:rPr>
              <w:t xml:space="preserve"> </w:t>
            </w:r>
            <w:proofErr w:type="spellStart"/>
            <w:r w:rsidR="00C2412D" w:rsidRPr="00C2412D">
              <w:rPr>
                <w:rFonts w:cs="Times New Roman"/>
                <w:sz w:val="22"/>
              </w:rPr>
              <w:t>жүргізуге</w:t>
            </w:r>
            <w:proofErr w:type="spellEnd"/>
            <w:r w:rsidR="00C2412D" w:rsidRPr="00C2412D">
              <w:rPr>
                <w:rFonts w:cs="Times New Roman"/>
                <w:sz w:val="22"/>
              </w:rPr>
              <w:t xml:space="preserve"> </w:t>
            </w:r>
            <w:proofErr w:type="spellStart"/>
            <w:r w:rsidR="00C2412D" w:rsidRPr="00C2412D">
              <w:rPr>
                <w:rFonts w:cs="Times New Roman"/>
                <w:sz w:val="22"/>
              </w:rPr>
              <w:t>сметалық</w:t>
            </w:r>
            <w:proofErr w:type="spellEnd"/>
            <w:r w:rsidR="00C2412D" w:rsidRPr="00C2412D">
              <w:rPr>
                <w:rFonts w:cs="Times New Roman"/>
                <w:sz w:val="22"/>
              </w:rPr>
              <w:t xml:space="preserve"> </w:t>
            </w:r>
            <w:proofErr w:type="spellStart"/>
            <w:r w:rsidR="00C2412D" w:rsidRPr="00C2412D">
              <w:rPr>
                <w:rFonts w:cs="Times New Roman"/>
                <w:sz w:val="22"/>
              </w:rPr>
              <w:t>есеп</w:t>
            </w:r>
            <w:proofErr w:type="spellEnd"/>
            <w:r w:rsidR="00C2412D" w:rsidRPr="00C2412D">
              <w:rPr>
                <w:rFonts w:cs="Times New Roman"/>
                <w:sz w:val="22"/>
              </w:rPr>
              <w:t xml:space="preserve"> </w:t>
            </w:r>
            <w:proofErr w:type="spellStart"/>
            <w:r w:rsidR="00C2412D" w:rsidRPr="00C2412D">
              <w:rPr>
                <w:rFonts w:cs="Times New Roman"/>
                <w:sz w:val="22"/>
              </w:rPr>
              <w:t>жасау</w:t>
            </w:r>
            <w:proofErr w:type="spellEnd"/>
          </w:p>
        </w:tc>
      </w:tr>
      <w:tr w:rsidR="002623CC" w:rsidRPr="0057246F" w:rsidTr="009B6CEF">
        <w:tc>
          <w:tcPr>
            <w:tcW w:w="445" w:type="dxa"/>
          </w:tcPr>
          <w:p w:rsidR="002623CC" w:rsidRPr="00D015E7" w:rsidRDefault="002623CC" w:rsidP="009B6CEF">
            <w:pPr>
              <w:ind w:firstLine="0"/>
              <w:rPr>
                <w:rFonts w:cs="Times New Roman"/>
                <w:sz w:val="22"/>
              </w:rPr>
            </w:pPr>
            <w:r>
              <w:rPr>
                <w:rFonts w:cs="Times New Roman"/>
                <w:sz w:val="22"/>
              </w:rPr>
              <w:t>3</w:t>
            </w:r>
          </w:p>
        </w:tc>
        <w:tc>
          <w:tcPr>
            <w:tcW w:w="2924" w:type="dxa"/>
          </w:tcPr>
          <w:p w:rsidR="002623CC" w:rsidRPr="0057246F" w:rsidRDefault="002623CC" w:rsidP="009B6CEF">
            <w:pPr>
              <w:ind w:firstLine="0"/>
              <w:rPr>
                <w:rFonts w:cs="Times New Roman"/>
                <w:sz w:val="22"/>
              </w:rPr>
            </w:pPr>
            <w:proofErr w:type="spellStart"/>
            <w:r w:rsidRPr="0057246F">
              <w:rPr>
                <w:rFonts w:cs="Times New Roman"/>
                <w:sz w:val="22"/>
              </w:rPr>
              <w:t>Жобаныәзірлеумақсаты</w:t>
            </w:r>
            <w:proofErr w:type="spellEnd"/>
          </w:p>
        </w:tc>
        <w:tc>
          <w:tcPr>
            <w:tcW w:w="5976" w:type="dxa"/>
          </w:tcPr>
          <w:p w:rsidR="002623CC" w:rsidRPr="0057246F" w:rsidRDefault="002623CC" w:rsidP="009B6CEF">
            <w:pPr>
              <w:ind w:firstLine="0"/>
              <w:rPr>
                <w:rFonts w:cs="Times New Roman"/>
                <w:sz w:val="22"/>
              </w:rPr>
            </w:pPr>
            <w:proofErr w:type="spellStart"/>
            <w:proofErr w:type="gramStart"/>
            <w:r w:rsidRPr="00FE3D9E">
              <w:rPr>
                <w:rFonts w:cs="Times New Roman"/>
                <w:sz w:val="22"/>
              </w:rPr>
              <w:t>Ж</w:t>
            </w:r>
            <w:proofErr w:type="gramEnd"/>
            <w:r w:rsidRPr="00FE3D9E">
              <w:rPr>
                <w:rFonts w:cs="Times New Roman"/>
                <w:sz w:val="22"/>
              </w:rPr>
              <w:t>ұмысқұныныңнегіздемесінжасау</w:t>
            </w:r>
            <w:proofErr w:type="spellEnd"/>
            <w:r w:rsidRPr="00FE3D9E">
              <w:rPr>
                <w:rFonts w:cs="Times New Roman"/>
                <w:sz w:val="22"/>
              </w:rPr>
              <w:t>.</w:t>
            </w:r>
          </w:p>
        </w:tc>
      </w:tr>
      <w:tr w:rsidR="002623CC" w:rsidRPr="0057246F" w:rsidTr="009B6CEF">
        <w:tc>
          <w:tcPr>
            <w:tcW w:w="445" w:type="dxa"/>
          </w:tcPr>
          <w:p w:rsidR="002623CC" w:rsidRPr="00D015E7" w:rsidRDefault="002623CC" w:rsidP="009B6CEF">
            <w:pPr>
              <w:ind w:firstLine="0"/>
              <w:rPr>
                <w:rFonts w:cs="Times New Roman"/>
                <w:sz w:val="22"/>
              </w:rPr>
            </w:pPr>
            <w:r>
              <w:rPr>
                <w:rFonts w:cs="Times New Roman"/>
                <w:sz w:val="22"/>
              </w:rPr>
              <w:t>4</w:t>
            </w:r>
          </w:p>
        </w:tc>
        <w:tc>
          <w:tcPr>
            <w:tcW w:w="2924" w:type="dxa"/>
          </w:tcPr>
          <w:p w:rsidR="002623CC" w:rsidRPr="0057246F" w:rsidRDefault="002623CC" w:rsidP="009B6CEF">
            <w:pPr>
              <w:ind w:firstLine="0"/>
              <w:rPr>
                <w:rFonts w:cs="Times New Roman"/>
                <w:sz w:val="22"/>
              </w:rPr>
            </w:pPr>
            <w:proofErr w:type="spellStart"/>
            <w:r w:rsidRPr="0057246F">
              <w:rPr>
                <w:rFonts w:cs="Times New Roman"/>
                <w:sz w:val="22"/>
              </w:rPr>
              <w:t>Әдістемелікнегізі</w:t>
            </w:r>
            <w:proofErr w:type="spellEnd"/>
            <w:r w:rsidRPr="0057246F">
              <w:rPr>
                <w:rFonts w:cs="Times New Roman"/>
                <w:sz w:val="22"/>
              </w:rPr>
              <w:t xml:space="preserve">, </w:t>
            </w:r>
            <w:proofErr w:type="spellStart"/>
            <w:r w:rsidRPr="0057246F">
              <w:rPr>
                <w:rFonts w:cs="Times New Roman"/>
                <w:sz w:val="22"/>
              </w:rPr>
              <w:t>құқықтықжәненормативтікқұжаттар</w:t>
            </w:r>
            <w:proofErr w:type="spellEnd"/>
          </w:p>
        </w:tc>
        <w:tc>
          <w:tcPr>
            <w:tcW w:w="5976" w:type="dxa"/>
          </w:tcPr>
          <w:p w:rsidR="002623CC" w:rsidRPr="0057246F" w:rsidRDefault="002623CC" w:rsidP="009B6CEF">
            <w:pPr>
              <w:pStyle w:val="a7"/>
              <w:jc w:val="both"/>
              <w:rPr>
                <w:rFonts w:ascii="Times New Roman" w:hAnsi="Times New Roman" w:cs="Times New Roman"/>
              </w:rPr>
            </w:pPr>
            <w:r w:rsidRPr="0057246F">
              <w:rPr>
                <w:rFonts w:ascii="Times New Roman" w:hAnsi="Times New Roman" w:cs="Times New Roman"/>
              </w:rPr>
              <w:t>- құрылысжұмыстарынаресурстардытұтынудыңэлементтікесептікнормаларыныңжинағы - ҚРЕСН 8.04-01-2015;</w:t>
            </w:r>
          </w:p>
          <w:p w:rsidR="002623CC" w:rsidRPr="0057246F" w:rsidRDefault="002623CC" w:rsidP="009B6CEF">
            <w:pPr>
              <w:pStyle w:val="a7"/>
              <w:jc w:val="both"/>
              <w:rPr>
                <w:rFonts w:ascii="Times New Roman" w:hAnsi="Times New Roman" w:cs="Times New Roman"/>
              </w:rPr>
            </w:pPr>
            <w:r w:rsidRPr="0057246F">
              <w:rPr>
                <w:rFonts w:ascii="Times New Roman" w:hAnsi="Times New Roman" w:cs="Times New Roman"/>
              </w:rPr>
              <w:t>- жөнде</w:t>
            </w:r>
            <w:proofErr w:type="gramStart"/>
            <w:r w:rsidRPr="0057246F">
              <w:rPr>
                <w:rFonts w:ascii="Times New Roman" w:hAnsi="Times New Roman" w:cs="Times New Roman"/>
              </w:rPr>
              <w:t>у-</w:t>
            </w:r>
            <w:proofErr w:type="gramEnd"/>
            <w:r w:rsidRPr="0057246F">
              <w:rPr>
                <w:rFonts w:ascii="Times New Roman" w:hAnsi="Times New Roman" w:cs="Times New Roman"/>
              </w:rPr>
              <w:t>құрылысжұмыстарынаресурстардытұтынудыңэлементтікесептікнормаларыныңжинағы - ҚРЭСН 8.05-01-2015;</w:t>
            </w:r>
          </w:p>
          <w:p w:rsidR="002623CC" w:rsidRPr="0057246F" w:rsidRDefault="002623CC" w:rsidP="009B6CEF">
            <w:pPr>
              <w:pStyle w:val="a7"/>
              <w:jc w:val="both"/>
              <w:rPr>
                <w:rFonts w:ascii="Times New Roman" w:hAnsi="Times New Roman" w:cs="Times New Roman"/>
              </w:rPr>
            </w:pPr>
            <w:r w:rsidRPr="0057246F">
              <w:rPr>
                <w:rFonts w:ascii="Times New Roman" w:hAnsi="Times New Roman" w:cs="Times New Roman"/>
              </w:rPr>
              <w:t>- жөнде</w:t>
            </w:r>
            <w:proofErr w:type="gramStart"/>
            <w:r w:rsidRPr="0057246F">
              <w:rPr>
                <w:rFonts w:ascii="Times New Roman" w:hAnsi="Times New Roman" w:cs="Times New Roman"/>
              </w:rPr>
              <w:t>у-</w:t>
            </w:r>
            <w:proofErr w:type="gramEnd"/>
            <w:r w:rsidRPr="0057246F">
              <w:rPr>
                <w:rFonts w:ascii="Times New Roman" w:hAnsi="Times New Roman" w:cs="Times New Roman"/>
              </w:rPr>
              <w:t>құрылысжұмыстарынаресурстардытұтынудыңэлементтікесептікнормаларыныңжинағы - ҚРЭСН 8.05-02-2015;</w:t>
            </w:r>
          </w:p>
          <w:p w:rsidR="002623CC" w:rsidRPr="0057246F" w:rsidRDefault="002623CC" w:rsidP="00C507B1">
            <w:pPr>
              <w:pStyle w:val="a7"/>
              <w:rPr>
                <w:rFonts w:ascii="Times New Roman" w:hAnsi="Times New Roman" w:cs="Times New Roman"/>
              </w:rPr>
            </w:pPr>
            <w:r w:rsidRPr="0057246F">
              <w:rPr>
                <w:rFonts w:ascii="Times New Roman" w:hAnsi="Times New Roman" w:cs="Times New Roman"/>
              </w:rPr>
              <w:t>-</w:t>
            </w:r>
            <w:proofErr w:type="spellStart"/>
            <w:r w:rsidRPr="0057246F">
              <w:rPr>
                <w:rFonts w:ascii="Times New Roman" w:hAnsi="Times New Roman" w:cs="Times New Roman"/>
              </w:rPr>
              <w:t>құрылысматериалдарына</w:t>
            </w:r>
            <w:proofErr w:type="spellEnd"/>
            <w:r w:rsidRPr="0057246F">
              <w:rPr>
                <w:rFonts w:ascii="Times New Roman" w:hAnsi="Times New Roman" w:cs="Times New Roman"/>
              </w:rPr>
              <w:t>, бұйымдарынажәнеконструкцияларынаағымдағыдеңгейдегіболжамдыбағаларжинағы - ҚРСТН 8.04.08.2021.</w:t>
            </w:r>
          </w:p>
          <w:p w:rsidR="002623CC" w:rsidRPr="0057246F" w:rsidRDefault="002623CC" w:rsidP="00C507B1">
            <w:pPr>
              <w:pStyle w:val="a7"/>
              <w:rPr>
                <w:rFonts w:ascii="Times New Roman" w:hAnsi="Times New Roman" w:cs="Times New Roman"/>
              </w:rPr>
            </w:pPr>
            <w:r w:rsidRPr="0057246F">
              <w:rPr>
                <w:rFonts w:ascii="Times New Roman" w:hAnsi="Times New Roman" w:cs="Times New Roman"/>
              </w:rPr>
              <w:t xml:space="preserve">- </w:t>
            </w:r>
            <w:proofErr w:type="spellStart"/>
            <w:r w:rsidRPr="0057246F">
              <w:rPr>
                <w:rFonts w:ascii="Times New Roman" w:hAnsi="Times New Roman" w:cs="Times New Roman"/>
              </w:rPr>
              <w:t>құрылысмашиналары</w:t>
            </w:r>
            <w:proofErr w:type="spellEnd"/>
            <w:r w:rsidRPr="0057246F">
              <w:rPr>
                <w:rFonts w:ascii="Times New Roman" w:hAnsi="Times New Roman" w:cs="Times New Roman"/>
              </w:rPr>
              <w:t xml:space="preserve"> мен механизмдері</w:t>
            </w:r>
            <w:proofErr w:type="gramStart"/>
            <w:r w:rsidRPr="0057246F">
              <w:rPr>
                <w:rFonts w:ascii="Times New Roman" w:hAnsi="Times New Roman" w:cs="Times New Roman"/>
              </w:rPr>
              <w:t>нпайдалануды</w:t>
            </w:r>
            <w:proofErr w:type="gramEnd"/>
            <w:r w:rsidRPr="0057246F">
              <w:rPr>
                <w:rFonts w:ascii="Times New Roman" w:hAnsi="Times New Roman" w:cs="Times New Roman"/>
              </w:rPr>
              <w:t>ңағымдағыдеңгейіндегіболжамдыбағаларжинағы - ҚРМЖМБ 8.04.11.2020.</w:t>
            </w:r>
          </w:p>
          <w:p w:rsidR="002623CC" w:rsidRPr="0057246F" w:rsidRDefault="00104288" w:rsidP="00C507B1">
            <w:pPr>
              <w:pStyle w:val="a7"/>
              <w:rPr>
                <w:rFonts w:ascii="Times New Roman" w:hAnsi="Times New Roman" w:cs="Times New Roman"/>
              </w:rPr>
            </w:pPr>
            <w:r w:rsidRPr="0057246F">
              <w:rPr>
                <w:rFonts w:ascii="Times New Roman" w:hAnsi="Times New Roman" w:cs="Times New Roman"/>
              </w:rPr>
              <w:t>Қ</w:t>
            </w:r>
            <w:r w:rsidR="002623CC" w:rsidRPr="0057246F">
              <w:rPr>
                <w:rFonts w:ascii="Times New Roman" w:hAnsi="Times New Roman" w:cs="Times New Roman"/>
              </w:rPr>
              <w:t>ұрылысқаарналғанжүктердітасымалдауғаағымдағыдеңгейдегіболжамдыбағаларжинағы - ҚРТЖМ 8.04.12.2021</w:t>
            </w:r>
          </w:p>
          <w:p w:rsidR="002623CC" w:rsidRPr="0057246F" w:rsidRDefault="002623CC" w:rsidP="00C507B1">
            <w:pPr>
              <w:ind w:firstLine="0"/>
              <w:jc w:val="left"/>
              <w:rPr>
                <w:rFonts w:cs="Times New Roman"/>
                <w:sz w:val="22"/>
              </w:rPr>
            </w:pPr>
            <w:proofErr w:type="spellStart"/>
            <w:r w:rsidRPr="0057246F">
              <w:rPr>
                <w:rFonts w:cs="Times New Roman"/>
                <w:sz w:val="22"/>
              </w:rPr>
              <w:t>ҚазақстанРеспубликасыҰлттық</w:t>
            </w:r>
            <w:proofErr w:type="spellEnd"/>
            <w:r w:rsidRPr="0057246F">
              <w:rPr>
                <w:rFonts w:cs="Times New Roman"/>
                <w:sz w:val="22"/>
              </w:rPr>
              <w:t xml:space="preserve"> экономика </w:t>
            </w:r>
            <w:proofErr w:type="spellStart"/>
            <w:r w:rsidRPr="0057246F">
              <w:rPr>
                <w:rFonts w:cs="Times New Roman"/>
                <w:sz w:val="22"/>
              </w:rPr>
              <w:t>министрлігіҚұрылыс</w:t>
            </w:r>
            <w:proofErr w:type="spellEnd"/>
            <w:r w:rsidRPr="0057246F">
              <w:rPr>
                <w:rFonts w:cs="Times New Roman"/>
                <w:sz w:val="22"/>
              </w:rPr>
              <w:t>, тұ</w:t>
            </w:r>
            <w:proofErr w:type="gramStart"/>
            <w:r w:rsidRPr="0057246F">
              <w:rPr>
                <w:rFonts w:cs="Times New Roman"/>
                <w:sz w:val="22"/>
              </w:rPr>
              <w:t>р</w:t>
            </w:r>
            <w:proofErr w:type="gramEnd"/>
            <w:r w:rsidRPr="0057246F">
              <w:rPr>
                <w:rFonts w:cs="Times New Roman"/>
                <w:sz w:val="22"/>
              </w:rPr>
              <w:t xml:space="preserve">ғынүй-коммуналдықшаруашылықістеріжәнежерресурстарынбасқарукомитетітөрағасының 2015 </w:t>
            </w:r>
            <w:proofErr w:type="spellStart"/>
            <w:r w:rsidRPr="0057246F">
              <w:rPr>
                <w:rFonts w:cs="Times New Roman"/>
                <w:sz w:val="22"/>
              </w:rPr>
              <w:t>жылғы</w:t>
            </w:r>
            <w:proofErr w:type="spellEnd"/>
            <w:r w:rsidRPr="0057246F">
              <w:rPr>
                <w:rFonts w:cs="Times New Roman"/>
                <w:sz w:val="22"/>
              </w:rPr>
              <w:t xml:space="preserve"> 3 </w:t>
            </w:r>
            <w:proofErr w:type="spellStart"/>
            <w:r w:rsidRPr="0057246F">
              <w:rPr>
                <w:rFonts w:cs="Times New Roman"/>
                <w:sz w:val="22"/>
              </w:rPr>
              <w:t>шілдедегіNo</w:t>
            </w:r>
            <w:proofErr w:type="spellEnd"/>
            <w:r w:rsidRPr="0057246F">
              <w:rPr>
                <w:rFonts w:cs="Times New Roman"/>
                <w:sz w:val="22"/>
              </w:rPr>
              <w:t xml:space="preserve"> 235-нқ </w:t>
            </w:r>
            <w:proofErr w:type="spellStart"/>
            <w:r w:rsidRPr="0057246F">
              <w:rPr>
                <w:rFonts w:cs="Times New Roman"/>
                <w:sz w:val="22"/>
              </w:rPr>
              <w:t>бұйрығы</w:t>
            </w:r>
            <w:proofErr w:type="spellEnd"/>
            <w:r w:rsidRPr="0057246F">
              <w:rPr>
                <w:rFonts w:cs="Times New Roman"/>
                <w:sz w:val="22"/>
              </w:rPr>
              <w:t>.</w:t>
            </w:r>
          </w:p>
        </w:tc>
      </w:tr>
      <w:tr w:rsidR="002623CC" w:rsidRPr="0057246F" w:rsidTr="009B6CEF">
        <w:tc>
          <w:tcPr>
            <w:tcW w:w="445" w:type="dxa"/>
          </w:tcPr>
          <w:p w:rsidR="002623CC" w:rsidRPr="00D015E7" w:rsidRDefault="002623CC" w:rsidP="009B6CEF">
            <w:pPr>
              <w:ind w:firstLine="0"/>
              <w:rPr>
                <w:rFonts w:cs="Times New Roman"/>
                <w:sz w:val="22"/>
              </w:rPr>
            </w:pPr>
            <w:r>
              <w:rPr>
                <w:rFonts w:cs="Times New Roman"/>
                <w:sz w:val="22"/>
              </w:rPr>
              <w:t>5</w:t>
            </w:r>
          </w:p>
        </w:tc>
        <w:tc>
          <w:tcPr>
            <w:tcW w:w="2924" w:type="dxa"/>
          </w:tcPr>
          <w:p w:rsidR="002623CC" w:rsidRPr="0057246F" w:rsidRDefault="002623CC" w:rsidP="009B6CEF">
            <w:pPr>
              <w:ind w:firstLine="0"/>
              <w:rPr>
                <w:rFonts w:cs="Times New Roman"/>
                <w:sz w:val="22"/>
              </w:rPr>
            </w:pPr>
            <w:proofErr w:type="spellStart"/>
            <w:r w:rsidRPr="0057246F">
              <w:rPr>
                <w:rFonts w:cs="Times New Roman"/>
                <w:sz w:val="22"/>
              </w:rPr>
              <w:t>Мерзі</w:t>
            </w:r>
            <w:proofErr w:type="gramStart"/>
            <w:r w:rsidRPr="0057246F">
              <w:rPr>
                <w:rFonts w:cs="Times New Roman"/>
                <w:sz w:val="22"/>
              </w:rPr>
              <w:t>м</w:t>
            </w:r>
            <w:proofErr w:type="gramEnd"/>
            <w:r w:rsidRPr="0057246F">
              <w:rPr>
                <w:rFonts w:cs="Times New Roman"/>
                <w:sz w:val="22"/>
              </w:rPr>
              <w:t>і</w:t>
            </w:r>
            <w:proofErr w:type="spellEnd"/>
          </w:p>
        </w:tc>
        <w:tc>
          <w:tcPr>
            <w:tcW w:w="5976" w:type="dxa"/>
            <w:shd w:val="clear" w:color="auto" w:fill="auto"/>
          </w:tcPr>
          <w:p w:rsidR="002623CC" w:rsidRPr="0057246F" w:rsidRDefault="002623CC" w:rsidP="009B6CEF">
            <w:pPr>
              <w:ind w:firstLine="33"/>
              <w:rPr>
                <w:rFonts w:cs="Times New Roman"/>
                <w:sz w:val="22"/>
                <w:highlight w:val="yellow"/>
              </w:rPr>
            </w:pPr>
            <w:proofErr w:type="spellStart"/>
            <w:proofErr w:type="gramStart"/>
            <w:r w:rsidRPr="0057246F">
              <w:rPr>
                <w:rFonts w:cs="Times New Roman"/>
                <w:sz w:val="22"/>
              </w:rPr>
              <w:t>Шарт</w:t>
            </w:r>
            <w:proofErr w:type="gramEnd"/>
            <w:r w:rsidRPr="0057246F">
              <w:rPr>
                <w:rFonts w:cs="Times New Roman"/>
                <w:sz w:val="22"/>
              </w:rPr>
              <w:t>қақолқойылған</w:t>
            </w:r>
            <w:r>
              <w:rPr>
                <w:rFonts w:cs="Times New Roman"/>
                <w:sz w:val="22"/>
              </w:rPr>
              <w:t>күнненбастап</w:t>
            </w:r>
            <w:proofErr w:type="spellEnd"/>
            <w:r>
              <w:rPr>
                <w:rFonts w:cs="Times New Roman"/>
                <w:sz w:val="22"/>
              </w:rPr>
              <w:t xml:space="preserve"> </w:t>
            </w:r>
            <w:r w:rsidR="00104288">
              <w:rPr>
                <w:rFonts w:cs="Times New Roman"/>
                <w:sz w:val="22"/>
              </w:rPr>
              <w:t>15</w:t>
            </w:r>
            <w:r>
              <w:rPr>
                <w:rFonts w:cs="Times New Roman"/>
                <w:sz w:val="22"/>
              </w:rPr>
              <w:t xml:space="preserve"> ж</w:t>
            </w:r>
            <w:r>
              <w:rPr>
                <w:rFonts w:cs="Times New Roman"/>
                <w:sz w:val="22"/>
                <w:lang w:val="kk-KZ"/>
              </w:rPr>
              <w:t xml:space="preserve">ұмыс </w:t>
            </w:r>
            <w:proofErr w:type="spellStart"/>
            <w:r w:rsidRPr="0057246F">
              <w:rPr>
                <w:rFonts w:cs="Times New Roman"/>
                <w:sz w:val="22"/>
              </w:rPr>
              <w:t>күн</w:t>
            </w:r>
            <w:proofErr w:type="spellEnd"/>
            <w:r w:rsidR="008350C7">
              <w:rPr>
                <w:rFonts w:cs="Times New Roman"/>
                <w:sz w:val="22"/>
                <w:lang w:val="kk-KZ"/>
              </w:rPr>
              <w:t xml:space="preserve"> </w:t>
            </w:r>
            <w:proofErr w:type="spellStart"/>
            <w:r w:rsidRPr="0057246F">
              <w:rPr>
                <w:rFonts w:cs="Times New Roman"/>
                <w:sz w:val="22"/>
              </w:rPr>
              <w:t>ішінде</w:t>
            </w:r>
            <w:proofErr w:type="spellEnd"/>
          </w:p>
        </w:tc>
      </w:tr>
      <w:tr w:rsidR="002623CC" w:rsidRPr="0057246F" w:rsidTr="009B6CEF">
        <w:tc>
          <w:tcPr>
            <w:tcW w:w="445" w:type="dxa"/>
          </w:tcPr>
          <w:p w:rsidR="002623CC" w:rsidRPr="00D015E7" w:rsidRDefault="002623CC" w:rsidP="009B6CEF">
            <w:pPr>
              <w:ind w:firstLine="0"/>
              <w:rPr>
                <w:rFonts w:cs="Times New Roman"/>
                <w:sz w:val="22"/>
              </w:rPr>
            </w:pPr>
            <w:r>
              <w:rPr>
                <w:rFonts w:cs="Times New Roman"/>
                <w:sz w:val="22"/>
              </w:rPr>
              <w:t>6</w:t>
            </w:r>
          </w:p>
        </w:tc>
        <w:tc>
          <w:tcPr>
            <w:tcW w:w="2924" w:type="dxa"/>
          </w:tcPr>
          <w:p w:rsidR="002623CC" w:rsidRPr="0057246F" w:rsidRDefault="002623CC" w:rsidP="009B6CEF">
            <w:pPr>
              <w:ind w:firstLine="0"/>
              <w:rPr>
                <w:rFonts w:cs="Times New Roman"/>
                <w:sz w:val="22"/>
              </w:rPr>
            </w:pPr>
            <w:proofErr w:type="spellStart"/>
            <w:r w:rsidRPr="0057246F">
              <w:rPr>
                <w:rFonts w:cs="Times New Roman"/>
                <w:sz w:val="22"/>
              </w:rPr>
              <w:t>Материалды</w:t>
            </w:r>
            <w:proofErr w:type="gramStart"/>
            <w:r w:rsidRPr="0057246F">
              <w:rPr>
                <w:rFonts w:cs="Times New Roman"/>
                <w:sz w:val="22"/>
              </w:rPr>
              <w:t>қ-</w:t>
            </w:r>
            <w:proofErr w:type="gramEnd"/>
            <w:r w:rsidRPr="0057246F">
              <w:rPr>
                <w:rFonts w:cs="Times New Roman"/>
                <w:sz w:val="22"/>
              </w:rPr>
              <w:t>техникалықбазағақойылатынталаптар</w:t>
            </w:r>
            <w:proofErr w:type="spellEnd"/>
          </w:p>
        </w:tc>
        <w:tc>
          <w:tcPr>
            <w:tcW w:w="5976" w:type="dxa"/>
          </w:tcPr>
          <w:p w:rsidR="002623CC" w:rsidRPr="0057246F" w:rsidRDefault="002623CC" w:rsidP="009B6CEF">
            <w:pPr>
              <w:pStyle w:val="a5"/>
              <w:spacing w:before="0" w:beforeAutospacing="0" w:after="0" w:afterAutospacing="0"/>
              <w:jc w:val="both"/>
              <w:rPr>
                <w:sz w:val="22"/>
                <w:szCs w:val="22"/>
              </w:rPr>
            </w:pPr>
            <w:r w:rsidRPr="0057246F">
              <w:rPr>
                <w:sz w:val="22"/>
                <w:szCs w:val="22"/>
              </w:rPr>
              <w:t xml:space="preserve">1.Бағдарламалық пакет </w:t>
            </w:r>
            <w:proofErr w:type="spellStart"/>
            <w:r w:rsidRPr="0057246F">
              <w:rPr>
                <w:sz w:val="22"/>
                <w:szCs w:val="22"/>
              </w:rPr>
              <w:t>бойыншаесептеулер</w:t>
            </w:r>
            <w:proofErr w:type="spellEnd"/>
            <w:r w:rsidRPr="0057246F">
              <w:rPr>
                <w:sz w:val="22"/>
                <w:szCs w:val="22"/>
              </w:rPr>
              <w:t>, 202</w:t>
            </w:r>
            <w:r w:rsidR="00F142BA">
              <w:rPr>
                <w:sz w:val="22"/>
                <w:szCs w:val="22"/>
              </w:rPr>
              <w:t>4</w:t>
            </w:r>
            <w:r w:rsidRPr="0057246F">
              <w:rPr>
                <w:sz w:val="22"/>
                <w:szCs w:val="22"/>
              </w:rPr>
              <w:t xml:space="preserve"> </w:t>
            </w:r>
            <w:proofErr w:type="spellStart"/>
            <w:r w:rsidRPr="0057246F">
              <w:rPr>
                <w:sz w:val="22"/>
                <w:szCs w:val="22"/>
              </w:rPr>
              <w:t>жылғажарамдыағымдағыбағаларбойынша</w:t>
            </w:r>
            <w:proofErr w:type="spellEnd"/>
          </w:p>
          <w:p w:rsidR="002623CC" w:rsidRPr="0057246F" w:rsidRDefault="002623CC" w:rsidP="009B6CEF">
            <w:pPr>
              <w:pStyle w:val="a5"/>
              <w:spacing w:before="0" w:beforeAutospacing="0" w:after="0" w:afterAutospacing="0"/>
              <w:jc w:val="both"/>
              <w:rPr>
                <w:sz w:val="22"/>
                <w:szCs w:val="22"/>
              </w:rPr>
            </w:pPr>
            <w:r w:rsidRPr="0057246F">
              <w:rPr>
                <w:sz w:val="22"/>
                <w:szCs w:val="22"/>
              </w:rPr>
              <w:t>2.Есептікнормативтікқұқықтықбазаныпайдалануқұқығынакуәлі</w:t>
            </w:r>
            <w:proofErr w:type="gramStart"/>
            <w:r w:rsidRPr="0057246F">
              <w:rPr>
                <w:sz w:val="22"/>
                <w:szCs w:val="22"/>
              </w:rPr>
              <w:t>к</w:t>
            </w:r>
            <w:proofErr w:type="gramEnd"/>
          </w:p>
        </w:tc>
      </w:tr>
      <w:tr w:rsidR="002623CC" w:rsidRPr="0057246F" w:rsidTr="009B6CEF">
        <w:tc>
          <w:tcPr>
            <w:tcW w:w="445" w:type="dxa"/>
          </w:tcPr>
          <w:p w:rsidR="002623CC" w:rsidRPr="00D015E7" w:rsidRDefault="002623CC" w:rsidP="009B6CEF">
            <w:pPr>
              <w:ind w:firstLine="0"/>
              <w:rPr>
                <w:rFonts w:cs="Times New Roman"/>
                <w:sz w:val="22"/>
              </w:rPr>
            </w:pPr>
            <w:r>
              <w:rPr>
                <w:rFonts w:cs="Times New Roman"/>
                <w:sz w:val="22"/>
              </w:rPr>
              <w:t>7</w:t>
            </w:r>
          </w:p>
        </w:tc>
        <w:tc>
          <w:tcPr>
            <w:tcW w:w="2924" w:type="dxa"/>
          </w:tcPr>
          <w:p w:rsidR="002623CC" w:rsidRPr="0057246F" w:rsidRDefault="002623CC" w:rsidP="009B6CEF">
            <w:pPr>
              <w:ind w:firstLine="0"/>
              <w:rPr>
                <w:rFonts w:cs="Times New Roman"/>
                <w:sz w:val="22"/>
              </w:rPr>
            </w:pPr>
            <w:proofErr w:type="spellStart"/>
            <w:proofErr w:type="gramStart"/>
            <w:r w:rsidRPr="0057246F">
              <w:rPr>
                <w:rFonts w:cs="Times New Roman"/>
                <w:sz w:val="22"/>
              </w:rPr>
              <w:t>Ж</w:t>
            </w:r>
            <w:proofErr w:type="gramEnd"/>
            <w:r w:rsidRPr="0057246F">
              <w:rPr>
                <w:rFonts w:cs="Times New Roman"/>
                <w:sz w:val="22"/>
              </w:rPr>
              <w:t>ұмыскүшінеқойылатынталаптар</w:t>
            </w:r>
            <w:proofErr w:type="spellEnd"/>
          </w:p>
        </w:tc>
        <w:tc>
          <w:tcPr>
            <w:tcW w:w="5976" w:type="dxa"/>
          </w:tcPr>
          <w:p w:rsidR="002623CC" w:rsidRPr="0057246F" w:rsidRDefault="002623CC" w:rsidP="009B6CEF">
            <w:pPr>
              <w:ind w:firstLine="0"/>
              <w:rPr>
                <w:rFonts w:cs="Times New Roman"/>
                <w:sz w:val="22"/>
              </w:rPr>
            </w:pPr>
            <w:proofErr w:type="spellStart"/>
            <w:r w:rsidRPr="0057246F">
              <w:rPr>
                <w:rFonts w:cs="Times New Roman"/>
                <w:sz w:val="22"/>
              </w:rPr>
              <w:t>Растайтынқұжаттарменжәнеқұрылыссаласындакемінде</w:t>
            </w:r>
            <w:proofErr w:type="spellEnd"/>
            <w:r w:rsidRPr="0057246F">
              <w:rPr>
                <w:rFonts w:cs="Times New Roman"/>
                <w:sz w:val="22"/>
              </w:rPr>
              <w:t xml:space="preserve"> 5 </w:t>
            </w:r>
            <w:proofErr w:type="spellStart"/>
            <w:r w:rsidRPr="0057246F">
              <w:rPr>
                <w:rFonts w:cs="Times New Roman"/>
                <w:sz w:val="22"/>
              </w:rPr>
              <w:t>жылтәжірибесі</w:t>
            </w:r>
            <w:proofErr w:type="spellEnd"/>
            <w:r w:rsidRPr="0057246F">
              <w:rPr>
                <w:rFonts w:cs="Times New Roman"/>
                <w:sz w:val="22"/>
              </w:rPr>
              <w:t xml:space="preserve"> бар </w:t>
            </w:r>
            <w:proofErr w:type="spellStart"/>
            <w:r w:rsidRPr="0057246F">
              <w:rPr>
                <w:rFonts w:cs="Times New Roman"/>
                <w:sz w:val="22"/>
              </w:rPr>
              <w:t>бағалаушыжәнекемінде</w:t>
            </w:r>
            <w:proofErr w:type="spellEnd"/>
            <w:r w:rsidRPr="0057246F">
              <w:rPr>
                <w:rFonts w:cs="Times New Roman"/>
                <w:sz w:val="22"/>
              </w:rPr>
              <w:t xml:space="preserve"> 3 </w:t>
            </w:r>
            <w:proofErr w:type="spellStart"/>
            <w:r w:rsidRPr="0057246F">
              <w:rPr>
                <w:rFonts w:cs="Times New Roman"/>
                <w:sz w:val="22"/>
              </w:rPr>
              <w:t>жылПТОжұмысшысы</w:t>
            </w:r>
            <w:proofErr w:type="spellEnd"/>
          </w:p>
        </w:tc>
      </w:tr>
      <w:tr w:rsidR="002623CC" w:rsidRPr="0057246F" w:rsidTr="009B6CEF">
        <w:tc>
          <w:tcPr>
            <w:tcW w:w="445" w:type="dxa"/>
          </w:tcPr>
          <w:p w:rsidR="002623CC" w:rsidRPr="00D015E7" w:rsidRDefault="002623CC" w:rsidP="009B6CEF">
            <w:pPr>
              <w:ind w:firstLine="0"/>
              <w:rPr>
                <w:rFonts w:cs="Times New Roman"/>
                <w:sz w:val="22"/>
              </w:rPr>
            </w:pPr>
            <w:r>
              <w:rPr>
                <w:rFonts w:cs="Times New Roman"/>
                <w:sz w:val="22"/>
              </w:rPr>
              <w:t>8</w:t>
            </w:r>
          </w:p>
        </w:tc>
        <w:tc>
          <w:tcPr>
            <w:tcW w:w="2924" w:type="dxa"/>
          </w:tcPr>
          <w:p w:rsidR="002623CC" w:rsidRPr="0057246F" w:rsidRDefault="002623CC" w:rsidP="009B6CEF">
            <w:pPr>
              <w:ind w:firstLine="0"/>
              <w:rPr>
                <w:rFonts w:cs="Times New Roman"/>
                <w:sz w:val="22"/>
              </w:rPr>
            </w:pPr>
            <w:proofErr w:type="spellStart"/>
            <w:r w:rsidRPr="0057246F">
              <w:rPr>
                <w:rFonts w:cs="Times New Roman"/>
                <w:sz w:val="22"/>
              </w:rPr>
              <w:t>Орындалғанжұмыстардыүйлестіружәнебекіту</w:t>
            </w:r>
            <w:proofErr w:type="spellEnd"/>
          </w:p>
        </w:tc>
        <w:tc>
          <w:tcPr>
            <w:tcW w:w="5976" w:type="dxa"/>
          </w:tcPr>
          <w:p w:rsidR="002623CC" w:rsidRPr="0057246F" w:rsidRDefault="002623CC" w:rsidP="009B6CEF">
            <w:pPr>
              <w:ind w:firstLine="0"/>
              <w:rPr>
                <w:rFonts w:cs="Times New Roman"/>
                <w:sz w:val="22"/>
              </w:rPr>
            </w:pPr>
            <w:r w:rsidRPr="0057246F">
              <w:rPr>
                <w:rFonts w:cs="Times New Roman"/>
                <w:sz w:val="22"/>
              </w:rPr>
              <w:t>ҚазақстанРеспубликасыныңнормативтікқұқықтықактілерінесәйкесбелгіленгентәртіппен.</w:t>
            </w:r>
          </w:p>
        </w:tc>
      </w:tr>
    </w:tbl>
    <w:p w:rsidR="002623CC" w:rsidRPr="0057246F" w:rsidRDefault="002623CC" w:rsidP="002623CC">
      <w:pPr>
        <w:spacing w:line="240" w:lineRule="auto"/>
        <w:ind w:firstLine="708"/>
        <w:rPr>
          <w:rFonts w:cs="Times New Roman"/>
          <w:sz w:val="22"/>
          <w:lang w:val="kk-KZ"/>
        </w:rPr>
      </w:pPr>
      <w:r w:rsidRPr="0057246F">
        <w:rPr>
          <w:rFonts w:cs="Times New Roman"/>
          <w:sz w:val="22"/>
          <w:lang w:val="kk-KZ"/>
        </w:rPr>
        <w:t>Шығындар сметасын құру жиынтық шығындар сметасын, шығындар сметасын, бастапқы мәліметтерді, жергілікті шығындар сметасын, ресурстық сметаны (Қазақстан Республикасы заңнамасының нормалары мен ережелеріне сәйкес) қамтиды.</w:t>
      </w:r>
    </w:p>
    <w:p w:rsidR="002623CC" w:rsidRPr="00D015E7" w:rsidRDefault="002623CC" w:rsidP="002623CC">
      <w:pPr>
        <w:pStyle w:val="a7"/>
        <w:ind w:firstLine="708"/>
        <w:jc w:val="both"/>
        <w:rPr>
          <w:rFonts w:ascii="Times New Roman" w:hAnsi="Times New Roman" w:cs="Times New Roman"/>
          <w:lang w:val="kk-KZ"/>
        </w:rPr>
      </w:pPr>
      <w:r w:rsidRPr="00D015E7">
        <w:rPr>
          <w:rFonts w:ascii="Times New Roman" w:hAnsi="Times New Roman" w:cs="Times New Roman"/>
          <w:lang w:val="kk-KZ"/>
        </w:rPr>
        <w:t>Сметаны құрастыру үшін маман (бағалаушы) есептеулер, өлшеулер, сметаларды, ақаулы актіні анықтау үшін Жеткізуші есебінен Тапсырыс берушінің аумағына келуі керек. Ақаулы актіні жасағаннан кейін алдын ала бағалауды жасап, Тапсырыс берушімен келісу қажет.</w:t>
      </w:r>
    </w:p>
    <w:p w:rsidR="002623CC" w:rsidRPr="00D015E7" w:rsidRDefault="002623CC" w:rsidP="002623CC">
      <w:pPr>
        <w:pStyle w:val="a7"/>
        <w:ind w:firstLine="708"/>
        <w:jc w:val="both"/>
        <w:rPr>
          <w:rFonts w:ascii="Times New Roman" w:hAnsi="Times New Roman" w:cs="Times New Roman"/>
          <w:lang w:val="kk-KZ"/>
        </w:rPr>
      </w:pPr>
      <w:r w:rsidRPr="00D015E7">
        <w:rPr>
          <w:rFonts w:ascii="Times New Roman" w:hAnsi="Times New Roman" w:cs="Times New Roman"/>
          <w:lang w:val="kk-KZ" w:eastAsia="zh-CN" w:bidi="hi-IN"/>
        </w:rPr>
        <w:t>Тапсырыс берушіге қағаз және электронды түрде болжамды есептеулер ұсынылады. Сметалар тапсырыс берушімен келісіледі, қажет болған жағдайда тапсырыс беруші өзгерістер енгізуге құқылы. Тапсырыс беруші алдын ала сметаны бекіткеннен кейін Өнім беруші Тапсырыс берушіге шығындар сметасын, ақаулар тізімін және жергілікті сметаны ұсынады.</w:t>
      </w:r>
    </w:p>
    <w:p w:rsidR="002623CC" w:rsidRPr="00D015E7" w:rsidRDefault="002623CC" w:rsidP="002623CC">
      <w:pPr>
        <w:pStyle w:val="a7"/>
        <w:ind w:firstLine="708"/>
        <w:jc w:val="both"/>
        <w:rPr>
          <w:rFonts w:ascii="Times New Roman" w:hAnsi="Times New Roman" w:cs="Times New Roman"/>
          <w:lang w:val="kk-KZ"/>
        </w:rPr>
      </w:pPr>
      <w:r w:rsidRPr="00D015E7">
        <w:rPr>
          <w:rFonts w:ascii="Times New Roman" w:hAnsi="Times New Roman" w:cs="Times New Roman"/>
          <w:lang w:val="kk-KZ"/>
        </w:rPr>
        <w:t>Өзіне алған шарттық міндеттемелерді уақтылы орындамағаны үшін Тапсырыс беруші Өнім берушіні мемлекеттік сатып алуды жосықсыз жеткізуші деп тану туралы талап қояды.</w:t>
      </w:r>
    </w:p>
    <w:p w:rsidR="002623CC" w:rsidRDefault="00F142BA" w:rsidP="008558BF">
      <w:pPr>
        <w:tabs>
          <w:tab w:val="left" w:pos="2655"/>
        </w:tabs>
        <w:ind w:firstLine="0"/>
        <w:rPr>
          <w:rFonts w:cs="Times New Roman"/>
          <w:b/>
          <w:sz w:val="22"/>
          <w:lang w:val="kk-KZ"/>
        </w:rPr>
      </w:pPr>
      <w:r w:rsidRPr="00F142BA">
        <w:rPr>
          <w:rFonts w:cs="Times New Roman"/>
          <w:b/>
          <w:sz w:val="22"/>
          <w:lang w:val="kk-KZ"/>
        </w:rPr>
        <w:t>Әлеуетті өнім беруші қызмет көрсету орнына баруы тиіс</w:t>
      </w:r>
    </w:p>
    <w:p w:rsidR="00F142BA" w:rsidRDefault="00F142BA" w:rsidP="001711F0">
      <w:pPr>
        <w:ind w:firstLine="0"/>
        <w:jc w:val="center"/>
        <w:rPr>
          <w:rFonts w:cs="Times New Roman"/>
          <w:b/>
          <w:szCs w:val="28"/>
          <w:lang w:val="kk-KZ"/>
        </w:rPr>
      </w:pPr>
    </w:p>
    <w:p w:rsidR="00EC7F02" w:rsidRPr="0057246F" w:rsidRDefault="00307580" w:rsidP="001711F0">
      <w:pPr>
        <w:ind w:firstLine="0"/>
        <w:jc w:val="center"/>
        <w:rPr>
          <w:rFonts w:cs="Times New Roman"/>
          <w:b/>
          <w:sz w:val="22"/>
        </w:rPr>
      </w:pPr>
      <w:r w:rsidRPr="00307580">
        <w:rPr>
          <w:noProof/>
          <w:lang w:eastAsia="ru-RU"/>
        </w:rPr>
        <w:lastRenderedPageBreak/>
        <w:pict>
          <v:shapetype id="_x0000_t202" coordsize="21600,21600" o:spt="202" path="m,l,21600r21600,l21600,xe">
            <v:stroke joinstyle="miter"/>
            <v:path gradientshapeok="t" o:connecttype="rect"/>
          </v:shapetype>
          <v:shape id="ODT_ATTR_LBL_SHAPE" o:spid="_x0000_s1026" type="#_x0000_t202" style="position:absolute;left:0;text-align:left;margin-left:0;margin-top:0;width:8.75pt;height:10.6pt;flip:x y;z-index:-251658752;visibility:visible;mso-position-horizontal:left;mso-position-horizontal-relative:left-margin-area;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" fillcolor="#f2f2f2" stroked="f">
            <v:textbox inset=",0,,0">
              <w:txbxContent>
                <w:p w:rsidR="00D015E7" w:rsidRPr="00D015E7" w:rsidRDefault="00D015E7" w:rsidP="00D015E7">
                  <w:pPr>
                    <w:spacing w:line="240" w:lineRule="auto"/>
                    <w:contextualSpacing/>
                    <w:jc w:val="left"/>
                  </w:pPr>
                </w:p>
              </w:txbxContent>
            </v:textbox>
            <w10:wrap anchorx="margin" anchory="page"/>
          </v:shape>
        </w:pict>
      </w:r>
      <w:r w:rsidR="008A2001" w:rsidRPr="0057246F">
        <w:rPr>
          <w:rFonts w:cs="Times New Roman"/>
          <w:b/>
          <w:sz w:val="22"/>
        </w:rPr>
        <w:t>Техническая спецификация</w:t>
      </w:r>
    </w:p>
    <w:p w:rsidR="00572AA7" w:rsidRPr="0057246F" w:rsidRDefault="00572AA7" w:rsidP="008A2001">
      <w:pPr>
        <w:jc w:val="center"/>
        <w:rPr>
          <w:rFonts w:cs="Times New Roman"/>
          <w:b/>
          <w:sz w:val="22"/>
        </w:rPr>
      </w:pPr>
    </w:p>
    <w:p w:rsidR="008A2001" w:rsidRPr="00F142BA" w:rsidRDefault="00131F02" w:rsidP="00131F02">
      <w:pPr>
        <w:ind w:left="709" w:firstLine="0"/>
        <w:jc w:val="center"/>
        <w:rPr>
          <w:rFonts w:cs="Times New Roman"/>
          <w:b/>
          <w:sz w:val="22"/>
          <w:lang w:val="kk-KZ"/>
        </w:rPr>
      </w:pPr>
      <w:r w:rsidRPr="00131F02">
        <w:rPr>
          <w:rFonts w:cs="Times New Roman"/>
          <w:b/>
          <w:sz w:val="22"/>
        </w:rPr>
        <w:t>Составление сметного расчета</w:t>
      </w:r>
      <w:r w:rsidR="00F142BA">
        <w:rPr>
          <w:rFonts w:cs="Times New Roman"/>
          <w:b/>
          <w:sz w:val="22"/>
          <w:lang w:val="kk-KZ"/>
        </w:rPr>
        <w:t xml:space="preserve"> на «Работы по подсыпке дорог в городе </w:t>
      </w:r>
      <w:r w:rsidRPr="00131F02">
        <w:rPr>
          <w:rFonts w:cs="Times New Roman"/>
          <w:b/>
          <w:sz w:val="22"/>
        </w:rPr>
        <w:t xml:space="preserve"> </w:t>
      </w:r>
      <w:r w:rsidR="00F142BA" w:rsidRPr="00F142BA">
        <w:rPr>
          <w:rFonts w:cs="Times New Roman"/>
          <w:b/>
          <w:sz w:val="22"/>
        </w:rPr>
        <w:t xml:space="preserve"> </w:t>
      </w:r>
      <w:r w:rsidR="001D72E1">
        <w:rPr>
          <w:rFonts w:cs="Times New Roman"/>
          <w:b/>
          <w:sz w:val="22"/>
        </w:rPr>
        <w:t>Макинск</w:t>
      </w:r>
      <w:r w:rsidR="00F142BA">
        <w:rPr>
          <w:rFonts w:cs="Times New Roman"/>
          <w:b/>
          <w:sz w:val="22"/>
          <w:lang w:val="kk-KZ"/>
        </w:rPr>
        <w:t>е»</w:t>
      </w:r>
    </w:p>
    <w:p w:rsidR="001D72E1" w:rsidRPr="00C2412D" w:rsidRDefault="001D72E1" w:rsidP="00131F02">
      <w:pPr>
        <w:ind w:left="709" w:firstLine="0"/>
        <w:jc w:val="center"/>
        <w:rPr>
          <w:rFonts w:cs="Times New Roman"/>
          <w:b/>
          <w:sz w:val="22"/>
          <w:lang w:val="kk-KZ"/>
        </w:rPr>
      </w:pPr>
    </w:p>
    <w:tbl>
      <w:tblPr>
        <w:tblStyle w:val="a3"/>
        <w:tblW w:w="0" w:type="auto"/>
        <w:tblLook w:val="04A0"/>
      </w:tblPr>
      <w:tblGrid>
        <w:gridCol w:w="445"/>
        <w:gridCol w:w="2924"/>
        <w:gridCol w:w="5976"/>
      </w:tblGrid>
      <w:tr w:rsidR="004821A6" w:rsidRPr="0057246F" w:rsidTr="00C72431">
        <w:tc>
          <w:tcPr>
            <w:tcW w:w="445" w:type="dxa"/>
          </w:tcPr>
          <w:p w:rsidR="004821A6" w:rsidRPr="0057246F" w:rsidRDefault="004821A6" w:rsidP="00B15746">
            <w:pPr>
              <w:ind w:firstLine="0"/>
              <w:rPr>
                <w:rFonts w:cs="Times New Roman"/>
                <w:sz w:val="22"/>
              </w:rPr>
            </w:pPr>
            <w:r w:rsidRPr="0057246F">
              <w:rPr>
                <w:rFonts w:cs="Times New Roman"/>
                <w:sz w:val="22"/>
              </w:rPr>
              <w:t>№</w:t>
            </w:r>
          </w:p>
        </w:tc>
        <w:tc>
          <w:tcPr>
            <w:tcW w:w="2924" w:type="dxa"/>
          </w:tcPr>
          <w:p w:rsidR="004821A6" w:rsidRPr="0057246F" w:rsidRDefault="004821A6" w:rsidP="00B15746">
            <w:pPr>
              <w:ind w:firstLine="0"/>
              <w:rPr>
                <w:rFonts w:cs="Times New Roman"/>
                <w:sz w:val="22"/>
              </w:rPr>
            </w:pPr>
            <w:r w:rsidRPr="0057246F">
              <w:rPr>
                <w:rFonts w:cs="Times New Roman"/>
                <w:sz w:val="22"/>
              </w:rPr>
              <w:t>Перечень основных данных и сведений</w:t>
            </w:r>
          </w:p>
        </w:tc>
        <w:tc>
          <w:tcPr>
            <w:tcW w:w="5976" w:type="dxa"/>
          </w:tcPr>
          <w:p w:rsidR="004821A6" w:rsidRPr="0057246F" w:rsidRDefault="004821A6" w:rsidP="00B15746">
            <w:pPr>
              <w:ind w:firstLine="0"/>
              <w:rPr>
                <w:rFonts w:cs="Times New Roman"/>
                <w:sz w:val="22"/>
              </w:rPr>
            </w:pPr>
            <w:r w:rsidRPr="0057246F">
              <w:rPr>
                <w:rFonts w:cs="Times New Roman"/>
                <w:sz w:val="22"/>
              </w:rPr>
              <w:t>Основные данные и требования</w:t>
            </w:r>
          </w:p>
        </w:tc>
      </w:tr>
      <w:tr w:rsidR="004821A6" w:rsidRPr="0057246F" w:rsidTr="00C72431">
        <w:tc>
          <w:tcPr>
            <w:tcW w:w="445" w:type="dxa"/>
          </w:tcPr>
          <w:p w:rsidR="004821A6" w:rsidRPr="0057246F" w:rsidRDefault="004821A6" w:rsidP="00B15746">
            <w:pPr>
              <w:pStyle w:val="a4"/>
              <w:numPr>
                <w:ilvl w:val="0"/>
                <w:numId w:val="1"/>
              </w:numPr>
              <w:rPr>
                <w:rFonts w:cs="Times New Roman"/>
                <w:sz w:val="22"/>
              </w:rPr>
            </w:pPr>
          </w:p>
        </w:tc>
        <w:tc>
          <w:tcPr>
            <w:tcW w:w="2924" w:type="dxa"/>
          </w:tcPr>
          <w:p w:rsidR="004821A6" w:rsidRPr="0057246F" w:rsidRDefault="004821A6" w:rsidP="00B15746">
            <w:pPr>
              <w:ind w:firstLine="0"/>
              <w:rPr>
                <w:rFonts w:cs="Times New Roman"/>
                <w:sz w:val="22"/>
              </w:rPr>
            </w:pPr>
            <w:r w:rsidRPr="0057246F">
              <w:rPr>
                <w:rFonts w:cs="Times New Roman"/>
                <w:sz w:val="22"/>
              </w:rPr>
              <w:t>Вид работ:</w:t>
            </w:r>
          </w:p>
        </w:tc>
        <w:tc>
          <w:tcPr>
            <w:tcW w:w="5976" w:type="dxa"/>
          </w:tcPr>
          <w:p w:rsidR="004821A6" w:rsidRPr="0057246F" w:rsidRDefault="004821A6" w:rsidP="00B15746">
            <w:pPr>
              <w:ind w:firstLine="0"/>
              <w:rPr>
                <w:rFonts w:cs="Times New Roman"/>
                <w:sz w:val="22"/>
              </w:rPr>
            </w:pPr>
            <w:r w:rsidRPr="0057246F">
              <w:rPr>
                <w:rFonts w:cs="Times New Roman"/>
                <w:sz w:val="22"/>
              </w:rPr>
              <w:t>составление сметного расчета ресурсным методом</w:t>
            </w:r>
          </w:p>
        </w:tc>
      </w:tr>
      <w:tr w:rsidR="004821A6" w:rsidRPr="0057246F" w:rsidTr="00C72431">
        <w:tc>
          <w:tcPr>
            <w:tcW w:w="445" w:type="dxa"/>
          </w:tcPr>
          <w:p w:rsidR="004821A6" w:rsidRPr="0057246F" w:rsidRDefault="004821A6" w:rsidP="00B15746">
            <w:pPr>
              <w:pStyle w:val="a4"/>
              <w:numPr>
                <w:ilvl w:val="0"/>
                <w:numId w:val="1"/>
              </w:numPr>
              <w:rPr>
                <w:rFonts w:cs="Times New Roman"/>
                <w:sz w:val="22"/>
              </w:rPr>
            </w:pPr>
          </w:p>
        </w:tc>
        <w:tc>
          <w:tcPr>
            <w:tcW w:w="2924" w:type="dxa"/>
          </w:tcPr>
          <w:p w:rsidR="004821A6" w:rsidRPr="0057246F" w:rsidRDefault="004821A6" w:rsidP="00B15746">
            <w:pPr>
              <w:ind w:firstLine="0"/>
              <w:rPr>
                <w:rFonts w:cs="Times New Roman"/>
                <w:sz w:val="22"/>
              </w:rPr>
            </w:pPr>
            <w:r w:rsidRPr="0057246F">
              <w:rPr>
                <w:rFonts w:cs="Times New Roman"/>
                <w:sz w:val="22"/>
              </w:rPr>
              <w:t>Объект разработки, его основные характеристики</w:t>
            </w:r>
          </w:p>
        </w:tc>
        <w:tc>
          <w:tcPr>
            <w:tcW w:w="5976" w:type="dxa"/>
          </w:tcPr>
          <w:p w:rsidR="00C72431" w:rsidRPr="00C2412D" w:rsidRDefault="00131F02" w:rsidP="00131F02">
            <w:pPr>
              <w:ind w:firstLine="0"/>
              <w:rPr>
                <w:rFonts w:cs="Times New Roman"/>
                <w:sz w:val="22"/>
                <w:lang w:val="kk-KZ"/>
              </w:rPr>
            </w:pPr>
            <w:r w:rsidRPr="00131F02">
              <w:rPr>
                <w:rFonts w:cs="Times New Roman"/>
                <w:sz w:val="22"/>
              </w:rPr>
              <w:t xml:space="preserve">Составление сметного расчета на проведение работ </w:t>
            </w:r>
            <w:r w:rsidR="00F142BA">
              <w:rPr>
                <w:rFonts w:cs="Times New Roman"/>
                <w:b/>
                <w:sz w:val="22"/>
                <w:lang w:val="kk-KZ"/>
              </w:rPr>
              <w:t xml:space="preserve">«Работы по подсыпке дорог в городе </w:t>
            </w:r>
            <w:r w:rsidR="00F142BA" w:rsidRPr="00131F02">
              <w:rPr>
                <w:rFonts w:cs="Times New Roman"/>
                <w:b/>
                <w:sz w:val="22"/>
              </w:rPr>
              <w:t xml:space="preserve"> </w:t>
            </w:r>
            <w:r w:rsidR="00F142BA" w:rsidRPr="00F142BA">
              <w:rPr>
                <w:rFonts w:cs="Times New Roman"/>
                <w:b/>
                <w:sz w:val="22"/>
              </w:rPr>
              <w:t xml:space="preserve"> </w:t>
            </w:r>
            <w:r w:rsidR="00F142BA">
              <w:rPr>
                <w:rFonts w:cs="Times New Roman"/>
                <w:b/>
                <w:sz w:val="22"/>
              </w:rPr>
              <w:t>Макинск</w:t>
            </w:r>
            <w:r w:rsidR="00F142BA">
              <w:rPr>
                <w:rFonts w:cs="Times New Roman"/>
                <w:b/>
                <w:sz w:val="22"/>
                <w:lang w:val="kk-KZ"/>
              </w:rPr>
              <w:t>е»</w:t>
            </w:r>
          </w:p>
        </w:tc>
      </w:tr>
      <w:tr w:rsidR="004821A6" w:rsidRPr="0057246F" w:rsidTr="00C72431">
        <w:tc>
          <w:tcPr>
            <w:tcW w:w="445" w:type="dxa"/>
          </w:tcPr>
          <w:p w:rsidR="004821A6" w:rsidRPr="0057246F" w:rsidRDefault="004821A6" w:rsidP="00B15746">
            <w:pPr>
              <w:pStyle w:val="a4"/>
              <w:numPr>
                <w:ilvl w:val="0"/>
                <w:numId w:val="1"/>
              </w:numPr>
              <w:rPr>
                <w:rFonts w:cs="Times New Roman"/>
                <w:sz w:val="22"/>
              </w:rPr>
            </w:pPr>
          </w:p>
        </w:tc>
        <w:tc>
          <w:tcPr>
            <w:tcW w:w="2924" w:type="dxa"/>
          </w:tcPr>
          <w:p w:rsidR="004821A6" w:rsidRPr="0057246F" w:rsidRDefault="004821A6" w:rsidP="00B15746">
            <w:pPr>
              <w:ind w:firstLine="0"/>
              <w:rPr>
                <w:rFonts w:cs="Times New Roman"/>
                <w:sz w:val="22"/>
              </w:rPr>
            </w:pPr>
            <w:r w:rsidRPr="0057246F">
              <w:rPr>
                <w:rFonts w:cs="Times New Roman"/>
                <w:sz w:val="22"/>
              </w:rPr>
              <w:t>Цель разработки проекта</w:t>
            </w:r>
          </w:p>
        </w:tc>
        <w:tc>
          <w:tcPr>
            <w:tcW w:w="5976" w:type="dxa"/>
          </w:tcPr>
          <w:p w:rsidR="004821A6" w:rsidRPr="0057246F" w:rsidRDefault="004821A6" w:rsidP="00FE3D9E">
            <w:pPr>
              <w:ind w:firstLine="0"/>
              <w:rPr>
                <w:rFonts w:cs="Times New Roman"/>
                <w:sz w:val="22"/>
              </w:rPr>
            </w:pPr>
            <w:r w:rsidRPr="0057246F">
              <w:rPr>
                <w:rFonts w:cs="Times New Roman"/>
                <w:sz w:val="22"/>
              </w:rPr>
              <w:t>Составление обосно</w:t>
            </w:r>
            <w:r w:rsidR="00BD57A9" w:rsidRPr="0057246F">
              <w:rPr>
                <w:rFonts w:cs="Times New Roman"/>
                <w:sz w:val="22"/>
              </w:rPr>
              <w:t>вания стоимости работ.</w:t>
            </w:r>
          </w:p>
        </w:tc>
      </w:tr>
      <w:tr w:rsidR="0057246F" w:rsidRPr="0057246F" w:rsidTr="00C72431">
        <w:tc>
          <w:tcPr>
            <w:tcW w:w="445" w:type="dxa"/>
          </w:tcPr>
          <w:p w:rsidR="0057246F" w:rsidRPr="0057246F" w:rsidRDefault="0057246F" w:rsidP="00B15746">
            <w:pPr>
              <w:pStyle w:val="a4"/>
              <w:numPr>
                <w:ilvl w:val="0"/>
                <w:numId w:val="1"/>
              </w:numPr>
              <w:rPr>
                <w:rFonts w:cs="Times New Roman"/>
                <w:sz w:val="22"/>
              </w:rPr>
            </w:pPr>
          </w:p>
        </w:tc>
        <w:tc>
          <w:tcPr>
            <w:tcW w:w="2924" w:type="dxa"/>
          </w:tcPr>
          <w:p w:rsidR="0057246F" w:rsidRPr="0057246F" w:rsidRDefault="0057246F" w:rsidP="00B15746">
            <w:pPr>
              <w:ind w:firstLine="0"/>
              <w:rPr>
                <w:rFonts w:cs="Times New Roman"/>
                <w:sz w:val="22"/>
              </w:rPr>
            </w:pPr>
            <w:r w:rsidRPr="0057246F">
              <w:rPr>
                <w:rFonts w:cs="Times New Roman"/>
                <w:sz w:val="22"/>
              </w:rPr>
              <w:t>Методическая основа, правовые и нормативные документы</w:t>
            </w:r>
          </w:p>
        </w:tc>
        <w:tc>
          <w:tcPr>
            <w:tcW w:w="5976" w:type="dxa"/>
          </w:tcPr>
          <w:p w:rsidR="0057246F" w:rsidRPr="0057246F" w:rsidRDefault="0057246F" w:rsidP="00170003">
            <w:pPr>
              <w:pStyle w:val="a7"/>
              <w:jc w:val="both"/>
              <w:rPr>
                <w:rFonts w:ascii="Times New Roman" w:hAnsi="Times New Roman" w:cs="Times New Roman"/>
              </w:rPr>
            </w:pPr>
            <w:r w:rsidRPr="0057246F">
              <w:rPr>
                <w:rFonts w:ascii="Times New Roman" w:hAnsi="Times New Roman" w:cs="Times New Roman"/>
              </w:rPr>
              <w:t>- сборник элементных сметных норм расхода ресурсов на строительные работы – ЭСНРК 8.04-01-2015;</w:t>
            </w:r>
          </w:p>
          <w:p w:rsidR="0057246F" w:rsidRPr="0057246F" w:rsidRDefault="0057246F" w:rsidP="00170003">
            <w:pPr>
              <w:pStyle w:val="a7"/>
              <w:jc w:val="both"/>
              <w:rPr>
                <w:rFonts w:ascii="Times New Roman" w:hAnsi="Times New Roman" w:cs="Times New Roman"/>
              </w:rPr>
            </w:pPr>
            <w:r w:rsidRPr="0057246F">
              <w:rPr>
                <w:rFonts w:ascii="Times New Roman" w:hAnsi="Times New Roman" w:cs="Times New Roman"/>
              </w:rPr>
              <w:t>- сборник элементных сметных норм расхода ресурсов на ремонтно-строительные работы – ЭСНРК 8.05-01-2015;</w:t>
            </w:r>
          </w:p>
          <w:p w:rsidR="0057246F" w:rsidRPr="0057246F" w:rsidRDefault="0057246F" w:rsidP="00170003">
            <w:pPr>
              <w:pStyle w:val="a7"/>
              <w:jc w:val="both"/>
              <w:rPr>
                <w:rFonts w:ascii="Times New Roman" w:hAnsi="Times New Roman" w:cs="Times New Roman"/>
              </w:rPr>
            </w:pPr>
            <w:r w:rsidRPr="0057246F">
              <w:rPr>
                <w:rFonts w:ascii="Times New Roman" w:hAnsi="Times New Roman" w:cs="Times New Roman"/>
              </w:rPr>
              <w:t>- сборник элементных сметных норм расхода ресурсов на ремонтно-строительные работы – ЭСНРК 8.05-02-2015;</w:t>
            </w:r>
          </w:p>
          <w:p w:rsidR="0057246F" w:rsidRPr="0057246F" w:rsidRDefault="0057246F" w:rsidP="00170003">
            <w:pPr>
              <w:pStyle w:val="a7"/>
              <w:jc w:val="both"/>
              <w:rPr>
                <w:rFonts w:ascii="Times New Roman" w:hAnsi="Times New Roman" w:cs="Times New Roman"/>
              </w:rPr>
            </w:pPr>
            <w:r w:rsidRPr="0057246F">
              <w:rPr>
                <w:rFonts w:ascii="Times New Roman" w:hAnsi="Times New Roman" w:cs="Times New Roman"/>
              </w:rPr>
              <w:t>- сборник сметных цен в текущем уровне на строительные материалы, изделия и конструкции – ССЦРК 8.04-08-2021.</w:t>
            </w:r>
          </w:p>
          <w:p w:rsidR="0057246F" w:rsidRPr="0057246F" w:rsidRDefault="0057246F" w:rsidP="00170003">
            <w:pPr>
              <w:pStyle w:val="a7"/>
              <w:jc w:val="both"/>
              <w:rPr>
                <w:rFonts w:ascii="Times New Roman" w:hAnsi="Times New Roman" w:cs="Times New Roman"/>
              </w:rPr>
            </w:pPr>
            <w:r w:rsidRPr="0057246F">
              <w:rPr>
                <w:rFonts w:ascii="Times New Roman" w:hAnsi="Times New Roman" w:cs="Times New Roman"/>
              </w:rPr>
              <w:t>- сборник сметных цен в текущем уровне на эксплуатацию строительных машин и механизмов – СЦЭМРК 8.04-11-2020.</w:t>
            </w:r>
          </w:p>
          <w:p w:rsidR="0057246F" w:rsidRPr="0057246F" w:rsidRDefault="0057246F" w:rsidP="00170003">
            <w:pPr>
              <w:pStyle w:val="a7"/>
              <w:jc w:val="both"/>
              <w:rPr>
                <w:rFonts w:ascii="Times New Roman" w:hAnsi="Times New Roman" w:cs="Times New Roman"/>
              </w:rPr>
            </w:pPr>
            <w:r w:rsidRPr="0057246F">
              <w:rPr>
                <w:rFonts w:ascii="Times New Roman" w:hAnsi="Times New Roman" w:cs="Times New Roman"/>
              </w:rPr>
              <w:t>- сборник сметных цен в текущем уровне на перевозку грузов для строительства – СЦПГРК 8.04-12-2021</w:t>
            </w:r>
          </w:p>
          <w:p w:rsidR="0057246F" w:rsidRPr="0057246F" w:rsidRDefault="0057246F" w:rsidP="00170003">
            <w:pPr>
              <w:ind w:firstLine="0"/>
              <w:rPr>
                <w:rFonts w:cs="Times New Roman"/>
                <w:sz w:val="22"/>
              </w:rPr>
            </w:pPr>
            <w:r w:rsidRPr="0057246F">
              <w:rPr>
                <w:rFonts w:cs="Times New Roman"/>
                <w:sz w:val="22"/>
              </w:rPr>
              <w:t>Приказ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РК от 3 июля 2015 года №235-нк.</w:t>
            </w:r>
          </w:p>
        </w:tc>
      </w:tr>
      <w:tr w:rsidR="0057246F" w:rsidRPr="0057246F" w:rsidTr="00924F8B">
        <w:tc>
          <w:tcPr>
            <w:tcW w:w="445" w:type="dxa"/>
          </w:tcPr>
          <w:p w:rsidR="0057246F" w:rsidRPr="0057246F" w:rsidRDefault="0057246F" w:rsidP="00B15746">
            <w:pPr>
              <w:pStyle w:val="a4"/>
              <w:numPr>
                <w:ilvl w:val="0"/>
                <w:numId w:val="1"/>
              </w:numPr>
              <w:rPr>
                <w:rFonts w:cs="Times New Roman"/>
                <w:sz w:val="22"/>
              </w:rPr>
            </w:pPr>
          </w:p>
        </w:tc>
        <w:tc>
          <w:tcPr>
            <w:tcW w:w="2924" w:type="dxa"/>
          </w:tcPr>
          <w:p w:rsidR="0057246F" w:rsidRPr="0057246F" w:rsidRDefault="0057246F" w:rsidP="00924F8B">
            <w:pPr>
              <w:ind w:firstLine="0"/>
              <w:rPr>
                <w:rFonts w:cs="Times New Roman"/>
                <w:sz w:val="22"/>
              </w:rPr>
            </w:pPr>
            <w:r w:rsidRPr="0057246F">
              <w:rPr>
                <w:rFonts w:cs="Times New Roman"/>
                <w:sz w:val="22"/>
              </w:rPr>
              <w:t xml:space="preserve">Срок выполнения  работ </w:t>
            </w:r>
          </w:p>
        </w:tc>
        <w:tc>
          <w:tcPr>
            <w:tcW w:w="5976" w:type="dxa"/>
            <w:shd w:val="clear" w:color="auto" w:fill="auto"/>
          </w:tcPr>
          <w:p w:rsidR="0057246F" w:rsidRPr="0057246F" w:rsidRDefault="008350C7" w:rsidP="0057246F">
            <w:pPr>
              <w:ind w:firstLine="33"/>
              <w:rPr>
                <w:rFonts w:cs="Times New Roman"/>
                <w:sz w:val="22"/>
                <w:highlight w:val="yellow"/>
              </w:rPr>
            </w:pPr>
            <w:r>
              <w:rPr>
                <w:rFonts w:cs="Times New Roman"/>
                <w:sz w:val="22"/>
              </w:rPr>
              <w:t>В течени</w:t>
            </w:r>
            <w:proofErr w:type="gramStart"/>
            <w:r>
              <w:rPr>
                <w:rFonts w:cs="Times New Roman"/>
                <w:sz w:val="22"/>
              </w:rPr>
              <w:t>и</w:t>
            </w:r>
            <w:proofErr w:type="gramEnd"/>
            <w:r>
              <w:rPr>
                <w:rFonts w:cs="Times New Roman"/>
                <w:sz w:val="22"/>
              </w:rPr>
              <w:t xml:space="preserve"> </w:t>
            </w:r>
            <w:r w:rsidR="00C507B1">
              <w:rPr>
                <w:rFonts w:cs="Times New Roman"/>
                <w:sz w:val="22"/>
              </w:rPr>
              <w:t xml:space="preserve"> 15</w:t>
            </w:r>
            <w:r w:rsidR="00295A9A">
              <w:rPr>
                <w:rFonts w:cs="Times New Roman"/>
                <w:sz w:val="22"/>
              </w:rPr>
              <w:t xml:space="preserve"> рабочих</w:t>
            </w:r>
            <w:r w:rsidR="0057246F" w:rsidRPr="0057246F">
              <w:rPr>
                <w:rFonts w:cs="Times New Roman"/>
                <w:sz w:val="22"/>
              </w:rPr>
              <w:t xml:space="preserve"> дней с момента подписания договора</w:t>
            </w:r>
          </w:p>
        </w:tc>
      </w:tr>
      <w:tr w:rsidR="0057246F" w:rsidRPr="0057246F" w:rsidTr="00C72431">
        <w:tc>
          <w:tcPr>
            <w:tcW w:w="445" w:type="dxa"/>
          </w:tcPr>
          <w:p w:rsidR="0057246F" w:rsidRPr="0057246F" w:rsidRDefault="0057246F" w:rsidP="00B15746">
            <w:pPr>
              <w:pStyle w:val="a4"/>
              <w:numPr>
                <w:ilvl w:val="0"/>
                <w:numId w:val="1"/>
              </w:numPr>
              <w:rPr>
                <w:rFonts w:cs="Times New Roman"/>
                <w:sz w:val="22"/>
              </w:rPr>
            </w:pPr>
          </w:p>
        </w:tc>
        <w:tc>
          <w:tcPr>
            <w:tcW w:w="2924" w:type="dxa"/>
          </w:tcPr>
          <w:p w:rsidR="0057246F" w:rsidRPr="0057246F" w:rsidRDefault="0057246F" w:rsidP="00B15746">
            <w:pPr>
              <w:ind w:firstLine="0"/>
              <w:rPr>
                <w:rFonts w:cs="Times New Roman"/>
                <w:sz w:val="22"/>
              </w:rPr>
            </w:pPr>
            <w:r w:rsidRPr="0057246F">
              <w:rPr>
                <w:rFonts w:cs="Times New Roman"/>
                <w:sz w:val="22"/>
              </w:rPr>
              <w:t>Требования к материально-технической базе</w:t>
            </w:r>
          </w:p>
        </w:tc>
        <w:tc>
          <w:tcPr>
            <w:tcW w:w="5976" w:type="dxa"/>
          </w:tcPr>
          <w:p w:rsidR="0057246F" w:rsidRPr="0057246F" w:rsidRDefault="0057246F" w:rsidP="00170003">
            <w:pPr>
              <w:pStyle w:val="a5"/>
              <w:spacing w:before="0" w:beforeAutospacing="0" w:after="0" w:afterAutospacing="0"/>
              <w:jc w:val="both"/>
              <w:rPr>
                <w:sz w:val="22"/>
                <w:szCs w:val="22"/>
              </w:rPr>
            </w:pPr>
            <w:r w:rsidRPr="0057246F">
              <w:rPr>
                <w:sz w:val="22"/>
                <w:szCs w:val="22"/>
              </w:rPr>
              <w:t>1. Расчеты на программном комплексе, в текущих ценах, действительных на 202</w:t>
            </w:r>
            <w:r w:rsidR="00F142BA">
              <w:rPr>
                <w:sz w:val="22"/>
                <w:szCs w:val="22"/>
              </w:rPr>
              <w:t>4</w:t>
            </w:r>
            <w:r w:rsidRPr="0057246F">
              <w:rPr>
                <w:sz w:val="22"/>
                <w:szCs w:val="22"/>
              </w:rPr>
              <w:t xml:space="preserve"> год</w:t>
            </w:r>
          </w:p>
          <w:p w:rsidR="0057246F" w:rsidRPr="0057246F" w:rsidRDefault="0057246F" w:rsidP="00FE3D9E">
            <w:pPr>
              <w:pStyle w:val="a5"/>
              <w:spacing w:before="0" w:beforeAutospacing="0" w:after="0" w:afterAutospacing="0"/>
              <w:jc w:val="both"/>
              <w:rPr>
                <w:sz w:val="22"/>
                <w:szCs w:val="22"/>
              </w:rPr>
            </w:pPr>
            <w:r w:rsidRPr="0057246F">
              <w:rPr>
                <w:sz w:val="22"/>
                <w:szCs w:val="22"/>
              </w:rPr>
              <w:t>2. Свидетельство на право пользования сметно</w:t>
            </w:r>
            <w:r w:rsidR="00FE3D9E">
              <w:rPr>
                <w:sz w:val="22"/>
                <w:szCs w:val="22"/>
              </w:rPr>
              <w:t>-</w:t>
            </w:r>
            <w:r w:rsidRPr="0057246F">
              <w:rPr>
                <w:sz w:val="22"/>
                <w:szCs w:val="22"/>
              </w:rPr>
              <w:t>нормативной базой</w:t>
            </w:r>
          </w:p>
        </w:tc>
      </w:tr>
      <w:tr w:rsidR="0057246F" w:rsidRPr="0057246F" w:rsidTr="00C72431">
        <w:tc>
          <w:tcPr>
            <w:tcW w:w="445" w:type="dxa"/>
          </w:tcPr>
          <w:p w:rsidR="0057246F" w:rsidRPr="0057246F" w:rsidRDefault="0057246F" w:rsidP="00B15746">
            <w:pPr>
              <w:pStyle w:val="a4"/>
              <w:numPr>
                <w:ilvl w:val="0"/>
                <w:numId w:val="1"/>
              </w:numPr>
              <w:rPr>
                <w:rFonts w:cs="Times New Roman"/>
                <w:sz w:val="22"/>
              </w:rPr>
            </w:pPr>
          </w:p>
        </w:tc>
        <w:tc>
          <w:tcPr>
            <w:tcW w:w="2924" w:type="dxa"/>
          </w:tcPr>
          <w:p w:rsidR="0057246F" w:rsidRPr="0057246F" w:rsidRDefault="0057246F" w:rsidP="00B15746">
            <w:pPr>
              <w:ind w:firstLine="0"/>
              <w:rPr>
                <w:rFonts w:cs="Times New Roman"/>
                <w:sz w:val="22"/>
              </w:rPr>
            </w:pPr>
            <w:r w:rsidRPr="0057246F">
              <w:rPr>
                <w:rFonts w:cs="Times New Roman"/>
                <w:sz w:val="22"/>
              </w:rPr>
              <w:t>Требования к трудовым ресурсам</w:t>
            </w:r>
          </w:p>
        </w:tc>
        <w:tc>
          <w:tcPr>
            <w:tcW w:w="5976" w:type="dxa"/>
          </w:tcPr>
          <w:p w:rsidR="0057246F" w:rsidRPr="0057246F" w:rsidRDefault="0057246F" w:rsidP="00B15746">
            <w:pPr>
              <w:ind w:firstLine="0"/>
              <w:rPr>
                <w:rFonts w:cs="Times New Roman"/>
                <w:sz w:val="22"/>
              </w:rPr>
            </w:pPr>
            <w:r w:rsidRPr="0057246F">
              <w:rPr>
                <w:rFonts w:cs="Times New Roman"/>
                <w:sz w:val="22"/>
              </w:rPr>
              <w:t>Сметчик</w:t>
            </w:r>
            <w:r w:rsidR="00FE3D9E">
              <w:rPr>
                <w:rFonts w:cs="Times New Roman"/>
                <w:sz w:val="22"/>
              </w:rPr>
              <w:t>,</w:t>
            </w:r>
            <w:r w:rsidRPr="0057246F">
              <w:rPr>
                <w:rFonts w:cs="Times New Roman"/>
                <w:sz w:val="22"/>
              </w:rPr>
              <w:t xml:space="preserve"> прошедший обучение с подтверждающими документами и опытом работы в сфере строительства не менее 5 лет, и работником ПТО не менее 3 лет</w:t>
            </w:r>
          </w:p>
        </w:tc>
      </w:tr>
      <w:tr w:rsidR="0057246F" w:rsidRPr="0057246F" w:rsidTr="00C72431">
        <w:tc>
          <w:tcPr>
            <w:tcW w:w="445" w:type="dxa"/>
          </w:tcPr>
          <w:p w:rsidR="0057246F" w:rsidRPr="0057246F" w:rsidRDefault="0057246F" w:rsidP="00B15746">
            <w:pPr>
              <w:pStyle w:val="a4"/>
              <w:numPr>
                <w:ilvl w:val="0"/>
                <w:numId w:val="1"/>
              </w:numPr>
              <w:rPr>
                <w:rFonts w:cs="Times New Roman"/>
                <w:sz w:val="22"/>
              </w:rPr>
            </w:pPr>
          </w:p>
        </w:tc>
        <w:tc>
          <w:tcPr>
            <w:tcW w:w="2924" w:type="dxa"/>
          </w:tcPr>
          <w:p w:rsidR="0057246F" w:rsidRPr="0057246F" w:rsidRDefault="0057246F" w:rsidP="00B15746">
            <w:pPr>
              <w:ind w:firstLine="0"/>
              <w:rPr>
                <w:rFonts w:cs="Times New Roman"/>
                <w:sz w:val="22"/>
              </w:rPr>
            </w:pPr>
            <w:r w:rsidRPr="0057246F">
              <w:rPr>
                <w:rFonts w:cs="Times New Roman"/>
                <w:sz w:val="22"/>
              </w:rPr>
              <w:t>Согласование и утверждение выполненных работ</w:t>
            </w:r>
          </w:p>
        </w:tc>
        <w:tc>
          <w:tcPr>
            <w:tcW w:w="5976" w:type="dxa"/>
          </w:tcPr>
          <w:p w:rsidR="0057246F" w:rsidRPr="0057246F" w:rsidRDefault="0057246F" w:rsidP="00B15746">
            <w:pPr>
              <w:ind w:firstLine="0"/>
              <w:rPr>
                <w:rFonts w:cs="Times New Roman"/>
                <w:sz w:val="22"/>
              </w:rPr>
            </w:pPr>
            <w:r w:rsidRPr="0057246F">
              <w:rPr>
                <w:rFonts w:cs="Times New Roman"/>
                <w:sz w:val="22"/>
              </w:rPr>
              <w:t>В соответствии с нормативными правовыми актами Республики Казахстан в установленном порядке.</w:t>
            </w:r>
          </w:p>
        </w:tc>
      </w:tr>
    </w:tbl>
    <w:p w:rsidR="0057246F" w:rsidRPr="0057246F" w:rsidRDefault="0057246F" w:rsidP="0057246F">
      <w:pPr>
        <w:spacing w:line="240" w:lineRule="auto"/>
        <w:ind w:firstLine="708"/>
        <w:rPr>
          <w:rFonts w:cs="Times New Roman"/>
          <w:sz w:val="22"/>
          <w:lang w:val="kk-KZ"/>
        </w:rPr>
      </w:pPr>
      <w:r w:rsidRPr="0057246F">
        <w:rPr>
          <w:rFonts w:cs="Times New Roman"/>
          <w:sz w:val="22"/>
          <w:lang w:val="kk-KZ"/>
        </w:rPr>
        <w:t>В составление сметной документации  входит  сводный  сметный  расчет,  сметный расчет, исходные данные, локальная смета, ресурсная смета  (согласно нормам и правилам законодательства РК).</w:t>
      </w:r>
    </w:p>
    <w:p w:rsidR="0057246F" w:rsidRPr="0057246F" w:rsidRDefault="0057246F" w:rsidP="0057246F">
      <w:pPr>
        <w:pStyle w:val="a7"/>
        <w:ind w:firstLine="708"/>
        <w:jc w:val="both"/>
        <w:rPr>
          <w:rFonts w:ascii="Times New Roman" w:hAnsi="Times New Roman" w:cs="Times New Roman"/>
        </w:rPr>
      </w:pPr>
      <w:r w:rsidRPr="0057246F">
        <w:rPr>
          <w:rFonts w:ascii="Times New Roman" w:hAnsi="Times New Roman" w:cs="Times New Roman"/>
        </w:rPr>
        <w:t>Для составления сметы требуется в</w:t>
      </w:r>
      <w:r w:rsidRPr="0057246F">
        <w:rPr>
          <w:rFonts w:ascii="Times New Roman" w:hAnsi="Times New Roman" w:cs="Times New Roman"/>
          <w:lang w:eastAsia="zh-CN" w:bidi="hi-IN"/>
        </w:rPr>
        <w:t>ыезд специалиста (сметчика) на территорию Заказчика за счет Поставщика</w:t>
      </w:r>
      <w:r w:rsidR="008350C7">
        <w:rPr>
          <w:rFonts w:ascii="Times New Roman" w:hAnsi="Times New Roman" w:cs="Times New Roman"/>
          <w:lang w:eastAsia="zh-CN" w:bidi="hi-IN"/>
        </w:rPr>
        <w:t xml:space="preserve"> </w:t>
      </w:r>
      <w:r w:rsidRPr="0057246F">
        <w:rPr>
          <w:rFonts w:ascii="Times New Roman" w:hAnsi="Times New Roman" w:cs="Times New Roman"/>
          <w:lang w:eastAsia="zh-CN" w:bidi="hi-IN"/>
        </w:rPr>
        <w:t>для составления расчетов, замеров обследование для сметы</w:t>
      </w:r>
      <w:r w:rsidRPr="0057246F">
        <w:rPr>
          <w:rFonts w:ascii="Times New Roman" w:hAnsi="Times New Roman" w:cs="Times New Roman"/>
          <w:lang w:val="kk-KZ" w:eastAsia="zh-CN" w:bidi="hi-IN"/>
        </w:rPr>
        <w:t>, дефектного акта</w:t>
      </w:r>
      <w:r w:rsidRPr="0057246F">
        <w:rPr>
          <w:rFonts w:ascii="Times New Roman" w:hAnsi="Times New Roman" w:cs="Times New Roman"/>
        </w:rPr>
        <w:t xml:space="preserve">. После составления дефектного акта, необходимо сделать предварительную смету и согласовать с Заказчиком. </w:t>
      </w:r>
    </w:p>
    <w:p w:rsidR="0057246F" w:rsidRPr="0057246F" w:rsidRDefault="0057246F" w:rsidP="0057246F">
      <w:pPr>
        <w:pStyle w:val="a7"/>
        <w:ind w:firstLine="708"/>
        <w:jc w:val="both"/>
        <w:rPr>
          <w:rFonts w:ascii="Times New Roman" w:hAnsi="Times New Roman" w:cs="Times New Roman"/>
        </w:rPr>
      </w:pPr>
      <w:r w:rsidRPr="0057246F">
        <w:rPr>
          <w:rFonts w:ascii="Times New Roman" w:hAnsi="Times New Roman" w:cs="Times New Roman"/>
          <w:lang w:eastAsia="zh-CN" w:bidi="hi-IN"/>
        </w:rPr>
        <w:t xml:space="preserve">Сметные расчеты в бумажном и электронном </w:t>
      </w:r>
      <w:r w:rsidR="008350C7">
        <w:rPr>
          <w:rFonts w:ascii="Times New Roman" w:hAnsi="Times New Roman" w:cs="Times New Roman"/>
          <w:lang w:eastAsia="zh-CN" w:bidi="hi-IN"/>
        </w:rPr>
        <w:t xml:space="preserve">виде </w:t>
      </w:r>
      <w:r w:rsidRPr="0057246F">
        <w:rPr>
          <w:rFonts w:ascii="Times New Roman" w:hAnsi="Times New Roman" w:cs="Times New Roman"/>
          <w:lang w:eastAsia="zh-CN" w:bidi="hi-IN"/>
        </w:rPr>
        <w:t>предоставляются</w:t>
      </w:r>
      <w:r w:rsidR="008350C7">
        <w:rPr>
          <w:rFonts w:ascii="Times New Roman" w:hAnsi="Times New Roman" w:cs="Times New Roman"/>
          <w:lang w:eastAsia="zh-CN" w:bidi="hi-IN"/>
        </w:rPr>
        <w:t xml:space="preserve"> </w:t>
      </w:r>
      <w:r w:rsidRPr="0057246F">
        <w:rPr>
          <w:rFonts w:ascii="Times New Roman" w:hAnsi="Times New Roman" w:cs="Times New Roman"/>
        </w:rPr>
        <w:t xml:space="preserve">Заказчику. </w:t>
      </w:r>
      <w:r w:rsidRPr="0057246F">
        <w:rPr>
          <w:rFonts w:ascii="Times New Roman" w:hAnsi="Times New Roman" w:cs="Times New Roman"/>
          <w:lang w:eastAsia="zh-CN" w:bidi="hi-IN"/>
        </w:rPr>
        <w:t xml:space="preserve">Сметы согласовываются с заказчиком, при необходимости заказчик вправе внести изменения. </w:t>
      </w:r>
      <w:r w:rsidRPr="0057246F">
        <w:rPr>
          <w:rFonts w:ascii="Times New Roman" w:hAnsi="Times New Roman" w:cs="Times New Roman"/>
        </w:rPr>
        <w:t xml:space="preserve"> После утверждение предварительной сметы Заказчиком, Поставщик предоставляет Заказчику сметный расчет, дефектную ведомость и локальную смету.    </w:t>
      </w:r>
    </w:p>
    <w:p w:rsidR="008A2001" w:rsidRDefault="0057246F" w:rsidP="0057246F">
      <w:pPr>
        <w:pStyle w:val="a7"/>
        <w:ind w:firstLine="708"/>
        <w:jc w:val="both"/>
        <w:rPr>
          <w:rFonts w:ascii="Times New Roman" w:hAnsi="Times New Roman" w:cs="Times New Roman"/>
        </w:rPr>
      </w:pPr>
      <w:r w:rsidRPr="0057246F">
        <w:rPr>
          <w:rFonts w:ascii="Times New Roman" w:hAnsi="Times New Roman" w:cs="Times New Roman"/>
        </w:rPr>
        <w:t>За несвоевременное исполнение принятых на себя договорных обязательств, Заказчиком будет подано исковое заявление о признании Поставщика недобросовестным поставщиком государственных закупок.</w:t>
      </w:r>
    </w:p>
    <w:p w:rsidR="00F142BA" w:rsidRDefault="00F142BA" w:rsidP="0057246F">
      <w:pPr>
        <w:pStyle w:val="a7"/>
        <w:ind w:firstLine="708"/>
        <w:jc w:val="both"/>
        <w:rPr>
          <w:rFonts w:ascii="Times New Roman" w:hAnsi="Times New Roman" w:cs="Times New Roman"/>
          <w:lang w:val="kk-KZ"/>
        </w:rPr>
      </w:pPr>
      <w:r>
        <w:rPr>
          <w:rFonts w:ascii="Times New Roman" w:hAnsi="Times New Roman" w:cs="Times New Roman"/>
        </w:rPr>
        <w:t xml:space="preserve">Потенциальный поставщик должен выехать на место оказания </w:t>
      </w:r>
      <w:proofErr w:type="spellStart"/>
      <w:r>
        <w:rPr>
          <w:rFonts w:ascii="Times New Roman" w:hAnsi="Times New Roman" w:cs="Times New Roman"/>
        </w:rPr>
        <w:t>услу</w:t>
      </w:r>
      <w:proofErr w:type="spellEnd"/>
      <w:r>
        <w:rPr>
          <w:rFonts w:ascii="Times New Roman" w:hAnsi="Times New Roman" w:cs="Times New Roman"/>
        </w:rPr>
        <w:t>.</w:t>
      </w:r>
    </w:p>
    <w:p w:rsidR="001711F0" w:rsidRDefault="001711F0" w:rsidP="0057246F">
      <w:pPr>
        <w:pStyle w:val="a7"/>
        <w:ind w:firstLine="708"/>
        <w:jc w:val="both"/>
        <w:rPr>
          <w:rFonts w:ascii="Times New Roman" w:hAnsi="Times New Roman" w:cs="Times New Roman"/>
          <w:lang w:val="kk-KZ"/>
        </w:rPr>
      </w:pPr>
    </w:p>
    <w:p w:rsidR="001711F0" w:rsidRPr="00DC5FA6" w:rsidRDefault="00F142BA" w:rsidP="00DC5FA6">
      <w:pPr>
        <w:pStyle w:val="a7"/>
        <w:jc w:val="both"/>
        <w:rPr>
          <w:rFonts w:ascii="Times New Roman" w:hAnsi="Times New Roman" w:cs="Times New Roman"/>
          <w:b/>
          <w:sz w:val="28"/>
          <w:szCs w:val="28"/>
          <w:lang w:val="kk-KZ"/>
        </w:rPr>
      </w:pPr>
      <w:r>
        <w:rPr>
          <w:rFonts w:ascii="Times New Roman" w:hAnsi="Times New Roman" w:cs="Times New Roman"/>
          <w:b/>
          <w:sz w:val="28"/>
          <w:szCs w:val="28"/>
          <w:lang w:val="kk-KZ"/>
        </w:rPr>
        <w:t>Телефон для связи 87474271256.</w:t>
      </w:r>
    </w:p>
    <w:sectPr w:rsidR="001711F0" w:rsidRPr="00DC5FA6" w:rsidSect="00295A9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46AC5"/>
    <w:multiLevelType w:val="hybridMultilevel"/>
    <w:tmpl w:val="88CED9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CE3"/>
    <w:rsid w:val="00104288"/>
    <w:rsid w:val="00131F02"/>
    <w:rsid w:val="001440DB"/>
    <w:rsid w:val="001711F0"/>
    <w:rsid w:val="00187F5A"/>
    <w:rsid w:val="001D72E1"/>
    <w:rsid w:val="002623CC"/>
    <w:rsid w:val="00295A9A"/>
    <w:rsid w:val="002C38DD"/>
    <w:rsid w:val="00307580"/>
    <w:rsid w:val="0031165C"/>
    <w:rsid w:val="00325D9E"/>
    <w:rsid w:val="00333808"/>
    <w:rsid w:val="003A1CE3"/>
    <w:rsid w:val="004821A6"/>
    <w:rsid w:val="0057246F"/>
    <w:rsid w:val="00572AA7"/>
    <w:rsid w:val="005B1F8D"/>
    <w:rsid w:val="005C641E"/>
    <w:rsid w:val="006414C1"/>
    <w:rsid w:val="006C55BC"/>
    <w:rsid w:val="006C7EB9"/>
    <w:rsid w:val="006D793E"/>
    <w:rsid w:val="007723E9"/>
    <w:rsid w:val="007E670B"/>
    <w:rsid w:val="00833D31"/>
    <w:rsid w:val="008350C7"/>
    <w:rsid w:val="008425EC"/>
    <w:rsid w:val="008558BF"/>
    <w:rsid w:val="00894B39"/>
    <w:rsid w:val="0089571A"/>
    <w:rsid w:val="008A2001"/>
    <w:rsid w:val="008A2446"/>
    <w:rsid w:val="008C5287"/>
    <w:rsid w:val="00924F8B"/>
    <w:rsid w:val="00986D88"/>
    <w:rsid w:val="009977D6"/>
    <w:rsid w:val="00A46525"/>
    <w:rsid w:val="00A83211"/>
    <w:rsid w:val="00A87E2F"/>
    <w:rsid w:val="00AA2050"/>
    <w:rsid w:val="00B01A69"/>
    <w:rsid w:val="00BA5E18"/>
    <w:rsid w:val="00BD57A9"/>
    <w:rsid w:val="00BF3CE0"/>
    <w:rsid w:val="00C2412D"/>
    <w:rsid w:val="00C507B1"/>
    <w:rsid w:val="00C72431"/>
    <w:rsid w:val="00D015E7"/>
    <w:rsid w:val="00D0537E"/>
    <w:rsid w:val="00D85F25"/>
    <w:rsid w:val="00DA4660"/>
    <w:rsid w:val="00DC5FA6"/>
    <w:rsid w:val="00EC7F02"/>
    <w:rsid w:val="00EE1666"/>
    <w:rsid w:val="00EF0EBC"/>
    <w:rsid w:val="00EF3C98"/>
    <w:rsid w:val="00F142BA"/>
    <w:rsid w:val="00F52143"/>
    <w:rsid w:val="00F825BA"/>
    <w:rsid w:val="00FA24DB"/>
    <w:rsid w:val="00FE3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001"/>
    <w:pPr>
      <w:spacing w:after="0"/>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0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2001"/>
    <w:pPr>
      <w:ind w:left="720"/>
      <w:contextualSpacing/>
    </w:pPr>
  </w:style>
  <w:style w:type="paragraph" w:styleId="a5">
    <w:name w:val="Normal (Web)"/>
    <w:basedOn w:val="a"/>
    <w:uiPriority w:val="99"/>
    <w:unhideWhenUsed/>
    <w:rsid w:val="00833D31"/>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Strong"/>
    <w:uiPriority w:val="22"/>
    <w:qFormat/>
    <w:rsid w:val="00833D31"/>
    <w:rPr>
      <w:b/>
      <w:bCs/>
    </w:rPr>
  </w:style>
  <w:style w:type="paragraph" w:styleId="a7">
    <w:name w:val="No Spacing"/>
    <w:uiPriority w:val="1"/>
    <w:qFormat/>
    <w:rsid w:val="00F825BA"/>
    <w:pPr>
      <w:spacing w:after="0" w:line="240" w:lineRule="auto"/>
    </w:pPr>
  </w:style>
  <w:style w:type="paragraph" w:styleId="a8">
    <w:name w:val="Balloon Text"/>
    <w:basedOn w:val="a"/>
    <w:link w:val="a9"/>
    <w:uiPriority w:val="99"/>
    <w:semiHidden/>
    <w:unhideWhenUsed/>
    <w:rsid w:val="00D015E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15E7"/>
    <w:rPr>
      <w:rFonts w:ascii="Tahoma" w:hAnsi="Tahoma" w:cs="Tahoma"/>
      <w:sz w:val="16"/>
      <w:szCs w:val="16"/>
    </w:rPr>
  </w:style>
  <w:style w:type="paragraph" w:styleId="HTML">
    <w:name w:val="HTML Preformatted"/>
    <w:basedOn w:val="a"/>
    <w:link w:val="HTML0"/>
    <w:uiPriority w:val="99"/>
    <w:unhideWhenUsed/>
    <w:rsid w:val="00295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5A9A"/>
    <w:rPr>
      <w:rFonts w:ascii="Courier New" w:eastAsia="Times New Roman" w:hAnsi="Courier New" w:cs="Courier New"/>
      <w:sz w:val="20"/>
      <w:szCs w:val="20"/>
      <w:lang w:eastAsia="ru-RU"/>
    </w:rPr>
  </w:style>
  <w:style w:type="character" w:customStyle="1" w:styleId="y2iqfc">
    <w:name w:val="y2iqfc"/>
    <w:basedOn w:val="a0"/>
    <w:rsid w:val="00295A9A"/>
  </w:style>
</w:styles>
</file>

<file path=word/webSettings.xml><?xml version="1.0" encoding="utf-8"?>
<w:webSettings xmlns:r="http://schemas.openxmlformats.org/officeDocument/2006/relationships" xmlns:w="http://schemas.openxmlformats.org/wordprocessingml/2006/main">
  <w:divs>
    <w:div w:id="198710203">
      <w:bodyDiv w:val="1"/>
      <w:marLeft w:val="0"/>
      <w:marRight w:val="0"/>
      <w:marTop w:val="0"/>
      <w:marBottom w:val="0"/>
      <w:divBdr>
        <w:top w:val="none" w:sz="0" w:space="0" w:color="auto"/>
        <w:left w:val="none" w:sz="0" w:space="0" w:color="auto"/>
        <w:bottom w:val="none" w:sz="0" w:space="0" w:color="auto"/>
        <w:right w:val="none" w:sz="0" w:space="0" w:color="auto"/>
      </w:divBdr>
    </w:div>
    <w:div w:id="268390010">
      <w:bodyDiv w:val="1"/>
      <w:marLeft w:val="0"/>
      <w:marRight w:val="0"/>
      <w:marTop w:val="0"/>
      <w:marBottom w:val="0"/>
      <w:divBdr>
        <w:top w:val="none" w:sz="0" w:space="0" w:color="auto"/>
        <w:left w:val="none" w:sz="0" w:space="0" w:color="auto"/>
        <w:bottom w:val="none" w:sz="0" w:space="0" w:color="auto"/>
        <w:right w:val="none" w:sz="0" w:space="0" w:color="auto"/>
      </w:divBdr>
    </w:div>
    <w:div w:id="797652312">
      <w:bodyDiv w:val="1"/>
      <w:marLeft w:val="0"/>
      <w:marRight w:val="0"/>
      <w:marTop w:val="0"/>
      <w:marBottom w:val="0"/>
      <w:divBdr>
        <w:top w:val="none" w:sz="0" w:space="0" w:color="auto"/>
        <w:left w:val="none" w:sz="0" w:space="0" w:color="auto"/>
        <w:bottom w:val="none" w:sz="0" w:space="0" w:color="auto"/>
        <w:right w:val="none" w:sz="0" w:space="0" w:color="auto"/>
      </w:divBdr>
      <w:divsChild>
        <w:div w:id="1823622937">
          <w:marLeft w:val="0"/>
          <w:marRight w:val="0"/>
          <w:marTop w:val="150"/>
          <w:marBottom w:val="150"/>
          <w:divBdr>
            <w:top w:val="none" w:sz="0" w:space="0" w:color="auto"/>
            <w:left w:val="none" w:sz="0" w:space="0" w:color="auto"/>
            <w:bottom w:val="none" w:sz="0" w:space="0" w:color="auto"/>
            <w:right w:val="none" w:sz="0" w:space="0" w:color="auto"/>
          </w:divBdr>
          <w:divsChild>
            <w:div w:id="1709063242">
              <w:marLeft w:val="3900"/>
              <w:marRight w:val="0"/>
              <w:marTop w:val="0"/>
              <w:marBottom w:val="0"/>
              <w:divBdr>
                <w:top w:val="none" w:sz="0" w:space="0" w:color="auto"/>
                <w:left w:val="none" w:sz="0" w:space="0" w:color="auto"/>
                <w:bottom w:val="none" w:sz="0" w:space="0" w:color="auto"/>
                <w:right w:val="none" w:sz="0" w:space="0" w:color="auto"/>
              </w:divBdr>
              <w:divsChild>
                <w:div w:id="1676031025">
                  <w:marLeft w:val="0"/>
                  <w:marRight w:val="0"/>
                  <w:marTop w:val="0"/>
                  <w:marBottom w:val="0"/>
                  <w:divBdr>
                    <w:top w:val="single" w:sz="6" w:space="5" w:color="CCCCCC"/>
                    <w:left w:val="single" w:sz="6" w:space="5" w:color="CCCCCC"/>
                    <w:bottom w:val="single" w:sz="6" w:space="5" w:color="CCCCCC"/>
                    <w:right w:val="single" w:sz="6" w:space="5" w:color="CCCCCC"/>
                  </w:divBdr>
                </w:div>
              </w:divsChild>
            </w:div>
          </w:divsChild>
        </w:div>
      </w:divsChild>
    </w:div>
    <w:div w:id="190842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Азат</dc:creator>
  <cp:lastModifiedBy>user</cp:lastModifiedBy>
  <cp:revision>4</cp:revision>
  <cp:lastPrinted>2023-10-11T09:51:00Z</cp:lastPrinted>
  <dcterms:created xsi:type="dcterms:W3CDTF">2023-10-11T04:41:00Z</dcterms:created>
  <dcterms:modified xsi:type="dcterms:W3CDTF">2024-06-12T06:02:00Z</dcterms:modified>
</cp:coreProperties>
</file>