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0E1C" w14:textId="77777777" w:rsidR="00BB6729" w:rsidRPr="008C50D6" w:rsidRDefault="00BB6729" w:rsidP="00BB6729">
      <w:pPr>
        <w:jc w:val="both"/>
        <w:rPr>
          <w:rFonts w:ascii="Times New Roman" w:eastAsiaTheme="minorHAnsi" w:hAnsi="Times New Roman" w:cs="Times New Roman"/>
          <w:b/>
          <w:sz w:val="20"/>
          <w:szCs w:val="20"/>
        </w:rPr>
      </w:pPr>
    </w:p>
    <w:p w14:paraId="6D8B12B9" w14:textId="77777777" w:rsidR="00BB6729" w:rsidRPr="008C50D6" w:rsidRDefault="00BB6729" w:rsidP="00BB6729">
      <w:pPr>
        <w:jc w:val="center"/>
        <w:rPr>
          <w:rFonts w:ascii="Times New Roman" w:hAnsi="Times New Roman" w:cs="Times New Roman"/>
          <w:b/>
          <w:sz w:val="20"/>
          <w:szCs w:val="20"/>
          <w:lang w:val="ru-RU"/>
        </w:rPr>
      </w:pPr>
    </w:p>
    <w:p w14:paraId="0B5A3926" w14:textId="77777777" w:rsidR="00BB6729" w:rsidRPr="008C50D6" w:rsidRDefault="00BB6729" w:rsidP="00BB6729">
      <w:pPr>
        <w:jc w:val="center"/>
        <w:rPr>
          <w:rFonts w:ascii="Times New Roman" w:hAnsi="Times New Roman" w:cs="Times New Roman"/>
          <w:b/>
          <w:sz w:val="20"/>
          <w:szCs w:val="20"/>
        </w:rPr>
      </w:pPr>
      <w:r w:rsidRPr="008C50D6">
        <w:rPr>
          <w:rFonts w:ascii="Times New Roman" w:hAnsi="Times New Roman" w:cs="Times New Roman"/>
          <w:b/>
          <w:sz w:val="20"/>
          <w:szCs w:val="20"/>
        </w:rPr>
        <w:t>ТЕХНИЧЕСКАЯ СПЕЦИФИКАЦИЯ</w:t>
      </w:r>
    </w:p>
    <w:p w14:paraId="1F4F16B0" w14:textId="77777777" w:rsidR="00BB6729" w:rsidRPr="008C50D6" w:rsidRDefault="00BB6729" w:rsidP="00BB6729">
      <w:pPr>
        <w:jc w:val="center"/>
        <w:rPr>
          <w:rFonts w:ascii="Times New Roman" w:hAnsi="Times New Roman" w:cs="Times New Roman"/>
          <w:b/>
          <w:sz w:val="20"/>
          <w:szCs w:val="20"/>
        </w:rPr>
      </w:pPr>
    </w:p>
    <w:p w14:paraId="38261409" w14:textId="77777777" w:rsidR="00BB6729" w:rsidRPr="008C50D6" w:rsidRDefault="00BB6729" w:rsidP="00BB6729">
      <w:pPr>
        <w:jc w:val="right"/>
        <w:rPr>
          <w:rFonts w:ascii="Times New Roman" w:hAnsi="Times New Roman" w:cs="Times New Roman"/>
          <w:b/>
          <w:sz w:val="20"/>
          <w:szCs w:val="20"/>
        </w:rPr>
      </w:pPr>
      <w:r w:rsidRPr="008C50D6">
        <w:rPr>
          <w:rFonts w:ascii="Times New Roman" w:hAnsi="Times New Roman" w:cs="Times New Roman"/>
          <w:b/>
          <w:sz w:val="20"/>
          <w:szCs w:val="20"/>
        </w:rPr>
        <w:t>Приложение №2</w:t>
      </w:r>
    </w:p>
    <w:p w14:paraId="27DB7CA8" w14:textId="2544C3F4" w:rsidR="00BB6729" w:rsidRPr="008C50D6" w:rsidRDefault="00BB6729" w:rsidP="00BB6729">
      <w:pPr>
        <w:jc w:val="center"/>
        <w:rPr>
          <w:rFonts w:ascii="Times New Roman" w:hAnsi="Times New Roman" w:cs="Times New Roman"/>
          <w:b/>
          <w:sz w:val="20"/>
          <w:szCs w:val="20"/>
          <w:lang w:val="ru-RU"/>
        </w:rPr>
      </w:pPr>
      <w:r w:rsidRPr="008C50D6">
        <w:rPr>
          <w:rFonts w:ascii="Times New Roman" w:hAnsi="Times New Roman" w:cs="Times New Roman"/>
          <w:b/>
          <w:sz w:val="20"/>
          <w:szCs w:val="20"/>
        </w:rPr>
        <w:t>Техническая спецификация услуг по предоставлению в аренду спортивного зал</w:t>
      </w:r>
      <w:r w:rsidR="00B4034F" w:rsidRPr="008C50D6">
        <w:rPr>
          <w:rFonts w:ascii="Times New Roman" w:hAnsi="Times New Roman" w:cs="Times New Roman"/>
          <w:b/>
          <w:sz w:val="20"/>
          <w:szCs w:val="20"/>
        </w:rPr>
        <w:t xml:space="preserve">а для тренировочных занятий по </w:t>
      </w:r>
      <w:r w:rsidR="000B0030">
        <w:rPr>
          <w:rFonts w:ascii="Times New Roman" w:hAnsi="Times New Roman" w:cs="Times New Roman"/>
          <w:b/>
          <w:sz w:val="20"/>
          <w:szCs w:val="20"/>
        </w:rPr>
        <w:t>дзюдо</w:t>
      </w:r>
      <w:r w:rsidR="00B4034F" w:rsidRPr="008C50D6">
        <w:rPr>
          <w:rFonts w:ascii="Times New Roman" w:hAnsi="Times New Roman" w:cs="Times New Roman"/>
          <w:b/>
          <w:sz w:val="20"/>
          <w:szCs w:val="20"/>
        </w:rPr>
        <w:t xml:space="preserve"> и боксу</w:t>
      </w:r>
      <w:r w:rsidRPr="008C50D6">
        <w:rPr>
          <w:rFonts w:ascii="Times New Roman" w:hAnsi="Times New Roman" w:cs="Times New Roman"/>
          <w:b/>
          <w:sz w:val="20"/>
          <w:szCs w:val="20"/>
        </w:rPr>
        <w:t>.</w:t>
      </w:r>
    </w:p>
    <w:p w14:paraId="2A49F546" w14:textId="77777777" w:rsidR="00B4034F" w:rsidRPr="008C50D6" w:rsidRDefault="00B4034F" w:rsidP="00BB6729">
      <w:pPr>
        <w:jc w:val="center"/>
        <w:rPr>
          <w:rFonts w:ascii="Times New Roman" w:hAnsi="Times New Roman" w:cs="Times New Roman"/>
          <w:b/>
          <w:sz w:val="20"/>
          <w:szCs w:val="20"/>
          <w:lang w:val="ru-RU"/>
        </w:rPr>
      </w:pPr>
    </w:p>
    <w:p w14:paraId="725359C4" w14:textId="5CEE74A7" w:rsidR="00BB6729" w:rsidRPr="00AB2597" w:rsidRDefault="00BB6729" w:rsidP="00AB2597">
      <w:pPr>
        <w:shd w:val="clear" w:color="auto" w:fill="FFFFFF"/>
        <w:ind w:firstLine="708"/>
        <w:contextualSpacing/>
        <w:jc w:val="both"/>
        <w:rPr>
          <w:sz w:val="20"/>
          <w:szCs w:val="20"/>
          <w:lang w:val="ru-RU"/>
        </w:rPr>
      </w:pPr>
      <w:r w:rsidRPr="008C50D6">
        <w:rPr>
          <w:rFonts w:ascii="Times New Roman" w:hAnsi="Times New Roman" w:cs="Times New Roman"/>
          <w:sz w:val="20"/>
          <w:szCs w:val="20"/>
        </w:rPr>
        <w:t xml:space="preserve">Спортивный зал должен быть с площадью не менее </w:t>
      </w:r>
      <w:r w:rsidR="006033D5">
        <w:rPr>
          <w:rFonts w:ascii="Times New Roman" w:hAnsi="Times New Roman" w:cs="Times New Roman"/>
          <w:sz w:val="20"/>
          <w:szCs w:val="20"/>
        </w:rPr>
        <w:t>1</w:t>
      </w:r>
      <w:r w:rsidR="006033D5">
        <w:rPr>
          <w:rFonts w:ascii="Times New Roman" w:hAnsi="Times New Roman" w:cs="Times New Roman"/>
          <w:sz w:val="20"/>
          <w:szCs w:val="20"/>
          <w:lang w:val="ru-RU"/>
        </w:rPr>
        <w:t>000</w:t>
      </w:r>
      <w:r w:rsidRPr="008C50D6">
        <w:rPr>
          <w:rFonts w:ascii="Times New Roman" w:hAnsi="Times New Roman" w:cs="Times New Roman"/>
          <w:sz w:val="20"/>
          <w:szCs w:val="20"/>
        </w:rPr>
        <w:t xml:space="preserve"> кв.метров, высотой  потолка </w:t>
      </w:r>
      <w:r w:rsidR="00D7513B" w:rsidRPr="00D7513B">
        <w:rPr>
          <w:rFonts w:ascii="Times New Roman" w:hAnsi="Times New Roman" w:cs="Times New Roman"/>
          <w:sz w:val="20"/>
          <w:szCs w:val="20"/>
          <w:lang w:val="ru-RU"/>
        </w:rPr>
        <w:t xml:space="preserve"> </w:t>
      </w:r>
      <w:r w:rsidR="00D7513B">
        <w:rPr>
          <w:rFonts w:ascii="Times New Roman" w:hAnsi="Times New Roman" w:cs="Times New Roman"/>
          <w:sz w:val="20"/>
          <w:szCs w:val="20"/>
        </w:rPr>
        <w:t xml:space="preserve">не </w:t>
      </w:r>
      <w:r w:rsidRPr="008C50D6">
        <w:rPr>
          <w:rFonts w:ascii="Times New Roman" w:hAnsi="Times New Roman" w:cs="Times New Roman"/>
          <w:sz w:val="20"/>
          <w:szCs w:val="20"/>
        </w:rPr>
        <w:t xml:space="preserve">более </w:t>
      </w:r>
      <w:r w:rsidR="00B4034F" w:rsidRPr="008C50D6">
        <w:rPr>
          <w:rFonts w:ascii="Times New Roman" w:hAnsi="Times New Roman" w:cs="Times New Roman"/>
          <w:sz w:val="20"/>
          <w:szCs w:val="20"/>
        </w:rPr>
        <w:t>3</w:t>
      </w:r>
      <w:r w:rsidR="003801A9">
        <w:rPr>
          <w:rFonts w:ascii="Times New Roman" w:hAnsi="Times New Roman" w:cs="Times New Roman"/>
          <w:sz w:val="20"/>
          <w:szCs w:val="20"/>
        </w:rPr>
        <w:t>м, в зале должны быть ок</w:t>
      </w:r>
      <w:r w:rsidRPr="008C50D6">
        <w:rPr>
          <w:rFonts w:ascii="Times New Roman" w:hAnsi="Times New Roman" w:cs="Times New Roman"/>
          <w:sz w:val="20"/>
          <w:szCs w:val="20"/>
        </w:rPr>
        <w:t>н</w:t>
      </w:r>
      <w:r w:rsidR="00821450" w:rsidRPr="008C50D6">
        <w:rPr>
          <w:rFonts w:ascii="Times New Roman" w:hAnsi="Times New Roman" w:cs="Times New Roman"/>
          <w:sz w:val="20"/>
          <w:szCs w:val="20"/>
        </w:rPr>
        <w:t>а</w:t>
      </w:r>
      <w:r w:rsidRPr="008C50D6">
        <w:rPr>
          <w:rFonts w:ascii="Times New Roman" w:hAnsi="Times New Roman" w:cs="Times New Roman"/>
          <w:sz w:val="20"/>
          <w:szCs w:val="20"/>
        </w:rPr>
        <w:t xml:space="preserve"> для освещение зала. Покрытие пола</w:t>
      </w:r>
      <w:r w:rsidR="003801A9">
        <w:rPr>
          <w:rFonts w:ascii="Times New Roman" w:hAnsi="Times New Roman" w:cs="Times New Roman"/>
          <w:sz w:val="20"/>
          <w:szCs w:val="20"/>
          <w:lang w:val="ru-RU"/>
        </w:rPr>
        <w:t xml:space="preserve"> </w:t>
      </w:r>
      <w:r w:rsidR="00B4034F" w:rsidRPr="008C50D6">
        <w:rPr>
          <w:rFonts w:ascii="Times New Roman" w:hAnsi="Times New Roman" w:cs="Times New Roman"/>
          <w:sz w:val="20"/>
          <w:szCs w:val="20"/>
        </w:rPr>
        <w:t>паркет</w:t>
      </w:r>
      <w:r w:rsidRPr="008C50D6">
        <w:rPr>
          <w:rFonts w:ascii="Times New Roman" w:hAnsi="Times New Roman" w:cs="Times New Roman"/>
          <w:sz w:val="20"/>
          <w:szCs w:val="20"/>
        </w:rPr>
        <w:t>.</w:t>
      </w:r>
      <w:r w:rsidR="00137109" w:rsidRPr="008C50D6">
        <w:rPr>
          <w:rFonts w:ascii="Times New Roman" w:hAnsi="Times New Roman" w:cs="Times New Roman"/>
          <w:sz w:val="20"/>
          <w:szCs w:val="20"/>
        </w:rPr>
        <w:t xml:space="preserve"> </w:t>
      </w:r>
      <w:r w:rsidRPr="008C50D6">
        <w:rPr>
          <w:rFonts w:ascii="Times New Roman" w:hAnsi="Times New Roman" w:cs="Times New Roman"/>
          <w:sz w:val="20"/>
          <w:szCs w:val="20"/>
        </w:rPr>
        <w:t xml:space="preserve">Арендуемый спортивный зал должен быть расположен в черте города </w:t>
      </w:r>
      <w:r w:rsidR="00137109" w:rsidRPr="008C50D6">
        <w:rPr>
          <w:rFonts w:ascii="Times New Roman" w:hAnsi="Times New Roman" w:cs="Times New Roman"/>
          <w:sz w:val="20"/>
          <w:szCs w:val="20"/>
        </w:rPr>
        <w:t>Астана по району Сарыарка</w:t>
      </w:r>
      <w:r w:rsidRPr="008C50D6">
        <w:rPr>
          <w:rFonts w:ascii="Times New Roman" w:hAnsi="Times New Roman" w:cs="Times New Roman"/>
          <w:sz w:val="20"/>
          <w:szCs w:val="20"/>
        </w:rPr>
        <w:t xml:space="preserve"> и должен обеспечить нормальную вентиляцию атмосферного воздуха.</w:t>
      </w:r>
      <w:r w:rsidR="00AB2597" w:rsidRPr="00AB2597">
        <w:rPr>
          <w:sz w:val="20"/>
          <w:szCs w:val="20"/>
        </w:rPr>
        <w:t xml:space="preserve"> </w:t>
      </w:r>
      <w:r w:rsidR="00AB2597" w:rsidRPr="00BE027B">
        <w:rPr>
          <w:sz w:val="20"/>
          <w:szCs w:val="20"/>
        </w:rPr>
        <w:t>Общественный транспорт и объекты общественного питания должны располагаться поблизости.</w:t>
      </w:r>
      <w:r w:rsidR="00AB2597">
        <w:rPr>
          <w:rFonts w:ascii="Times New Roman" w:hAnsi="Times New Roman" w:cs="Times New Roman"/>
          <w:sz w:val="20"/>
          <w:szCs w:val="20"/>
        </w:rPr>
        <w:t xml:space="preserve"> </w:t>
      </w:r>
      <w:r w:rsidR="00AB2597" w:rsidRPr="00BE027B">
        <w:rPr>
          <w:sz w:val="20"/>
          <w:szCs w:val="20"/>
        </w:rPr>
        <w:t xml:space="preserve">Арендуемый cпортивный зал </w:t>
      </w:r>
      <w:r w:rsidR="00F72FD5" w:rsidRPr="00F72FD5">
        <w:rPr>
          <w:sz w:val="20"/>
          <w:szCs w:val="20"/>
        </w:rPr>
        <w:t xml:space="preserve">по дзюдо и боксу </w:t>
      </w:r>
      <w:r w:rsidR="00AB2597" w:rsidRPr="00BE027B">
        <w:rPr>
          <w:sz w:val="20"/>
          <w:szCs w:val="20"/>
        </w:rPr>
        <w:t>не должен находиться в подвале</w:t>
      </w:r>
      <w:r w:rsidR="00AB2597">
        <w:rPr>
          <w:sz w:val="20"/>
          <w:szCs w:val="20"/>
          <w:lang w:val="ru-RU"/>
        </w:rPr>
        <w:t>.</w:t>
      </w:r>
      <w:r w:rsidR="00C61574">
        <w:rPr>
          <w:sz w:val="20"/>
          <w:szCs w:val="20"/>
          <w:lang w:val="ru-RU"/>
        </w:rPr>
        <w:t>, а также все здания по виду спорта должны находиться в одном помещении.</w:t>
      </w:r>
    </w:p>
    <w:p w14:paraId="02A79E28" w14:textId="77777777" w:rsidR="00BB6729" w:rsidRPr="008C50D6" w:rsidRDefault="00BB6729" w:rsidP="00BB6729">
      <w:pPr>
        <w:ind w:firstLine="708"/>
        <w:jc w:val="both"/>
        <w:rPr>
          <w:rFonts w:ascii="Times New Roman" w:hAnsi="Times New Roman" w:cs="Times New Roman"/>
          <w:sz w:val="20"/>
          <w:szCs w:val="20"/>
        </w:rPr>
      </w:pPr>
      <w:r w:rsidRPr="000A7782">
        <w:rPr>
          <w:rFonts w:ascii="Times New Roman" w:hAnsi="Times New Roman" w:cs="Times New Roman"/>
          <w:sz w:val="20"/>
          <w:szCs w:val="20"/>
        </w:rPr>
        <w:t>В рамках указанных государственных закупок арендуется здание как единый имущественный комплекс со всеми входящими в его состав согласно технического паспорта основными, вспомогательными помещениями, а также находящегося в них имущества (оборудование, спортивные</w:t>
      </w:r>
      <w:r w:rsidR="00137109" w:rsidRPr="000A7782">
        <w:rPr>
          <w:rFonts w:ascii="Times New Roman" w:hAnsi="Times New Roman" w:cs="Times New Roman"/>
          <w:sz w:val="20"/>
          <w:szCs w:val="20"/>
        </w:rPr>
        <w:t xml:space="preserve"> снярады </w:t>
      </w:r>
      <w:r w:rsidRPr="000A7782">
        <w:rPr>
          <w:rFonts w:ascii="Times New Roman" w:hAnsi="Times New Roman" w:cs="Times New Roman"/>
          <w:sz w:val="20"/>
          <w:szCs w:val="20"/>
        </w:rPr>
        <w:t xml:space="preserve"> и</w:t>
      </w:r>
      <w:r w:rsidR="00137109" w:rsidRPr="000A7782">
        <w:rPr>
          <w:rFonts w:ascii="Times New Roman" w:hAnsi="Times New Roman" w:cs="Times New Roman"/>
          <w:sz w:val="20"/>
          <w:szCs w:val="20"/>
        </w:rPr>
        <w:t xml:space="preserve"> тренажеры</w:t>
      </w:r>
      <w:r w:rsidRPr="000A7782">
        <w:rPr>
          <w:rFonts w:ascii="Times New Roman" w:hAnsi="Times New Roman" w:cs="Times New Roman"/>
          <w:sz w:val="20"/>
          <w:szCs w:val="20"/>
        </w:rPr>
        <w:t xml:space="preserve"> т.д.)</w:t>
      </w:r>
    </w:p>
    <w:p w14:paraId="736B1203" w14:textId="5C713302" w:rsidR="00B4034F" w:rsidRPr="008C50D6" w:rsidRDefault="00137109" w:rsidP="002277C4">
      <w:pPr>
        <w:ind w:firstLine="567"/>
        <w:jc w:val="both"/>
        <w:rPr>
          <w:rFonts w:ascii="Times New Roman" w:eastAsia="Times New Roman" w:hAnsi="Times New Roman"/>
          <w:sz w:val="20"/>
          <w:szCs w:val="20"/>
          <w:lang w:eastAsia="ar-SA"/>
        </w:rPr>
      </w:pPr>
      <w:r w:rsidRPr="008C50D6">
        <w:rPr>
          <w:rFonts w:ascii="Times New Roman" w:eastAsia="Times New Roman" w:hAnsi="Times New Roman"/>
          <w:sz w:val="20"/>
          <w:szCs w:val="20"/>
          <w:lang w:eastAsia="ar-SA"/>
        </w:rPr>
        <w:t xml:space="preserve">Спортивный зал должен соответствовать следующим требованиям и оснащением зала для </w:t>
      </w:r>
      <w:r w:rsidR="000B0030">
        <w:rPr>
          <w:rFonts w:ascii="Times New Roman" w:eastAsia="Times New Roman" w:hAnsi="Times New Roman"/>
          <w:sz w:val="20"/>
          <w:szCs w:val="20"/>
          <w:lang w:eastAsia="ar-SA"/>
        </w:rPr>
        <w:t>дзюдо</w:t>
      </w:r>
      <w:r w:rsidR="008C50D6">
        <w:rPr>
          <w:rFonts w:ascii="Times New Roman" w:eastAsia="Times New Roman" w:hAnsi="Times New Roman"/>
          <w:sz w:val="20"/>
          <w:szCs w:val="20"/>
          <w:lang w:eastAsia="ar-SA"/>
        </w:rPr>
        <w:t xml:space="preserve"> и бокса</w:t>
      </w:r>
      <w:r w:rsidRPr="008C50D6">
        <w:rPr>
          <w:rFonts w:ascii="Times New Roman" w:eastAsia="Times New Roman" w:hAnsi="Times New Roman"/>
          <w:sz w:val="20"/>
          <w:szCs w:val="20"/>
          <w:lang w:eastAsia="ar-SA"/>
        </w:rPr>
        <w:t>:</w:t>
      </w:r>
    </w:p>
    <w:p w14:paraId="6D9EE0BF" w14:textId="77777777" w:rsidR="00B4034F" w:rsidRPr="008C50D6" w:rsidRDefault="00B4034F" w:rsidP="00B4034F">
      <w:pPr>
        <w:rPr>
          <w:sz w:val="20"/>
          <w:szCs w:val="20"/>
          <w:lang w:val="ru-RU"/>
        </w:rPr>
      </w:pPr>
      <w:r w:rsidRPr="008C50D6">
        <w:rPr>
          <w:sz w:val="20"/>
          <w:szCs w:val="20"/>
          <w:lang w:val="ru-RU"/>
        </w:rPr>
        <w:tab/>
        <w:t>Зеркала не менее 2м*5м</w:t>
      </w:r>
    </w:p>
    <w:p w14:paraId="0320E046" w14:textId="77777777" w:rsidR="00B4034F" w:rsidRPr="008C50D6" w:rsidRDefault="00B4034F" w:rsidP="00B4034F">
      <w:pPr>
        <w:rPr>
          <w:sz w:val="20"/>
          <w:szCs w:val="20"/>
          <w:lang w:val="ru-RU"/>
        </w:rPr>
      </w:pPr>
      <w:r w:rsidRPr="008C50D6">
        <w:rPr>
          <w:sz w:val="20"/>
          <w:szCs w:val="20"/>
          <w:lang w:val="ru-RU"/>
        </w:rPr>
        <w:tab/>
        <w:t xml:space="preserve">Турники, шведские стенки не менее 10 </w:t>
      </w:r>
      <w:proofErr w:type="spellStart"/>
      <w:r w:rsidRPr="008C50D6">
        <w:rPr>
          <w:sz w:val="20"/>
          <w:szCs w:val="20"/>
          <w:lang w:val="ru-RU"/>
        </w:rPr>
        <w:t>шт</w:t>
      </w:r>
      <w:proofErr w:type="spellEnd"/>
    </w:p>
    <w:p w14:paraId="1F488BAA" w14:textId="77777777" w:rsidR="00B4034F" w:rsidRPr="008C50D6" w:rsidRDefault="00B4034F" w:rsidP="002277C4">
      <w:pPr>
        <w:rPr>
          <w:sz w:val="20"/>
          <w:szCs w:val="20"/>
          <w:lang w:val="ru-RU"/>
        </w:rPr>
      </w:pPr>
      <w:r w:rsidRPr="008C50D6">
        <w:rPr>
          <w:sz w:val="20"/>
          <w:szCs w:val="20"/>
          <w:lang w:val="ru-RU"/>
        </w:rPr>
        <w:tab/>
        <w:t xml:space="preserve">Штанга, гири, </w:t>
      </w:r>
      <w:proofErr w:type="spellStart"/>
      <w:r w:rsidRPr="008C50D6">
        <w:rPr>
          <w:sz w:val="20"/>
          <w:szCs w:val="20"/>
          <w:lang w:val="ru-RU"/>
        </w:rPr>
        <w:t>гиперэкстензия</w:t>
      </w:r>
      <w:proofErr w:type="spellEnd"/>
      <w:r w:rsidRPr="008C50D6">
        <w:rPr>
          <w:sz w:val="20"/>
          <w:szCs w:val="20"/>
          <w:lang w:val="ru-RU"/>
        </w:rPr>
        <w:t xml:space="preserve">, </w:t>
      </w:r>
      <w:proofErr w:type="spellStart"/>
      <w:r w:rsidRPr="008C50D6">
        <w:rPr>
          <w:sz w:val="20"/>
          <w:szCs w:val="20"/>
          <w:lang w:val="ru-RU"/>
        </w:rPr>
        <w:t>медболлыразных</w:t>
      </w:r>
      <w:proofErr w:type="spellEnd"/>
      <w:r w:rsidR="008C50D6">
        <w:rPr>
          <w:sz w:val="20"/>
          <w:szCs w:val="20"/>
          <w:lang w:val="ru-RU"/>
        </w:rPr>
        <w:t xml:space="preserve"> весов </w:t>
      </w:r>
    </w:p>
    <w:p w14:paraId="3D22AF02" w14:textId="77777777" w:rsidR="00E73890" w:rsidRPr="008C50D6" w:rsidRDefault="003801A9" w:rsidP="00E73890">
      <w:pPr>
        <w:ind w:firstLine="567"/>
        <w:jc w:val="both"/>
        <w:rPr>
          <w:rFonts w:ascii="Times New Roman" w:eastAsia="Times New Roman" w:hAnsi="Times New Roman"/>
          <w:sz w:val="20"/>
          <w:szCs w:val="20"/>
          <w:lang w:eastAsia="ar-SA"/>
        </w:rPr>
      </w:pPr>
      <w:r>
        <w:rPr>
          <w:rFonts w:ascii="Times New Roman" w:eastAsia="Times New Roman" w:hAnsi="Times New Roman"/>
          <w:sz w:val="20"/>
          <w:szCs w:val="20"/>
          <w:lang w:val="ru-RU" w:eastAsia="ar-SA"/>
        </w:rPr>
        <w:t xml:space="preserve">   </w:t>
      </w:r>
      <w:r w:rsidR="00E73890" w:rsidRPr="008C50D6">
        <w:rPr>
          <w:rFonts w:ascii="Times New Roman" w:eastAsia="Times New Roman" w:hAnsi="Times New Roman"/>
          <w:sz w:val="20"/>
          <w:szCs w:val="20"/>
          <w:lang w:eastAsia="ar-SA"/>
        </w:rPr>
        <w:t xml:space="preserve">Боксерские лапы не менее </w:t>
      </w:r>
      <w:r w:rsidR="00E73890" w:rsidRPr="008C50D6">
        <w:rPr>
          <w:rFonts w:ascii="Times New Roman" w:eastAsia="Times New Roman" w:hAnsi="Times New Roman"/>
          <w:sz w:val="20"/>
          <w:szCs w:val="20"/>
          <w:lang w:val="ru-RU" w:eastAsia="ar-SA"/>
        </w:rPr>
        <w:t>10</w:t>
      </w:r>
      <w:r w:rsidR="00E73890" w:rsidRPr="008C50D6">
        <w:rPr>
          <w:rFonts w:ascii="Times New Roman" w:eastAsia="Times New Roman" w:hAnsi="Times New Roman"/>
          <w:sz w:val="20"/>
          <w:szCs w:val="20"/>
          <w:lang w:eastAsia="ar-SA"/>
        </w:rPr>
        <w:t xml:space="preserve"> пар</w:t>
      </w:r>
    </w:p>
    <w:p w14:paraId="76A0BDAF" w14:textId="77777777" w:rsidR="00675424" w:rsidRPr="008C50D6" w:rsidRDefault="003801A9" w:rsidP="00E73890">
      <w:pPr>
        <w:ind w:firstLine="567"/>
        <w:jc w:val="both"/>
        <w:rPr>
          <w:rFonts w:ascii="Times New Roman" w:eastAsia="Times New Roman" w:hAnsi="Times New Roman"/>
          <w:sz w:val="20"/>
          <w:szCs w:val="20"/>
          <w:lang w:eastAsia="ar-SA"/>
        </w:rPr>
      </w:pPr>
      <w:r>
        <w:rPr>
          <w:rFonts w:ascii="Times New Roman" w:eastAsia="Times New Roman" w:hAnsi="Times New Roman"/>
          <w:sz w:val="20"/>
          <w:szCs w:val="20"/>
          <w:lang w:val="ru-RU" w:eastAsia="ar-SA"/>
        </w:rPr>
        <w:t xml:space="preserve">   </w:t>
      </w:r>
      <w:r w:rsidR="00675424" w:rsidRPr="008C50D6">
        <w:rPr>
          <w:rFonts w:ascii="Times New Roman" w:eastAsia="Times New Roman" w:hAnsi="Times New Roman"/>
          <w:sz w:val="20"/>
          <w:szCs w:val="20"/>
          <w:lang w:eastAsia="ar-SA"/>
        </w:rPr>
        <w:t>Скакалки не менее 20 шт</w:t>
      </w:r>
    </w:p>
    <w:p w14:paraId="0F99DA3D" w14:textId="77777777" w:rsidR="002277C4" w:rsidRPr="008C50D6" w:rsidRDefault="003801A9" w:rsidP="00E73890">
      <w:pPr>
        <w:ind w:firstLine="567"/>
        <w:jc w:val="both"/>
        <w:rPr>
          <w:sz w:val="20"/>
          <w:szCs w:val="20"/>
          <w:lang w:val="ru-RU"/>
        </w:rPr>
      </w:pPr>
      <w:r>
        <w:rPr>
          <w:sz w:val="20"/>
          <w:szCs w:val="20"/>
          <w:lang w:val="ru-RU"/>
        </w:rPr>
        <w:t xml:space="preserve">   </w:t>
      </w:r>
      <w:r w:rsidR="002277C4" w:rsidRPr="008C50D6">
        <w:rPr>
          <w:sz w:val="20"/>
          <w:szCs w:val="20"/>
          <w:lang w:val="ru-RU"/>
        </w:rPr>
        <w:t xml:space="preserve">Фирменные боксерские мешки разных конфигурации-не менее 20 </w:t>
      </w:r>
      <w:proofErr w:type="spellStart"/>
      <w:r w:rsidR="002277C4" w:rsidRPr="008C50D6">
        <w:rPr>
          <w:sz w:val="20"/>
          <w:szCs w:val="20"/>
          <w:lang w:val="ru-RU"/>
        </w:rPr>
        <w:t>шт</w:t>
      </w:r>
      <w:proofErr w:type="spellEnd"/>
    </w:p>
    <w:p w14:paraId="1C560CC9" w14:textId="77777777" w:rsidR="002277C4" w:rsidRPr="00377BC7" w:rsidRDefault="00AB2597" w:rsidP="00377BC7">
      <w:pPr>
        <w:ind w:firstLine="567"/>
        <w:rPr>
          <w:sz w:val="20"/>
          <w:szCs w:val="20"/>
          <w:lang w:val="ru-RU"/>
        </w:rPr>
      </w:pPr>
      <w:r>
        <w:rPr>
          <w:sz w:val="20"/>
          <w:szCs w:val="20"/>
          <w:lang w:val="ru-RU"/>
        </w:rPr>
        <w:t xml:space="preserve">   </w:t>
      </w:r>
      <w:r w:rsidR="008C50D6" w:rsidRPr="008C50D6">
        <w:rPr>
          <w:sz w:val="20"/>
          <w:szCs w:val="20"/>
        </w:rPr>
        <w:t xml:space="preserve">Ринг боксерский </w:t>
      </w:r>
      <w:r w:rsidR="00F234BD">
        <w:rPr>
          <w:sz w:val="20"/>
          <w:szCs w:val="20"/>
          <w:lang w:val="ru-RU"/>
        </w:rPr>
        <w:t xml:space="preserve">не менее </w:t>
      </w:r>
      <w:r w:rsidR="000A7782">
        <w:rPr>
          <w:sz w:val="20"/>
          <w:szCs w:val="20"/>
          <w:lang w:val="ru-RU"/>
        </w:rPr>
        <w:t xml:space="preserve">6 </w:t>
      </w:r>
      <w:r w:rsidR="000A7782">
        <w:rPr>
          <w:sz w:val="20"/>
          <w:szCs w:val="20"/>
        </w:rPr>
        <w:t>х 6</w:t>
      </w:r>
      <w:r w:rsidR="008C50D6" w:rsidRPr="008C50D6">
        <w:rPr>
          <w:sz w:val="20"/>
          <w:szCs w:val="20"/>
        </w:rPr>
        <w:t xml:space="preserve">м с помостом </w:t>
      </w:r>
      <w:r w:rsidR="00F234BD">
        <w:rPr>
          <w:sz w:val="20"/>
          <w:szCs w:val="20"/>
          <w:lang w:val="ru-RU"/>
        </w:rPr>
        <w:t xml:space="preserve">не менее </w:t>
      </w:r>
      <w:r>
        <w:rPr>
          <w:sz w:val="20"/>
          <w:szCs w:val="20"/>
          <w:lang w:val="ru-RU"/>
        </w:rPr>
        <w:t xml:space="preserve">50 см </w:t>
      </w:r>
      <w:r w:rsidR="00377BC7">
        <w:rPr>
          <w:sz w:val="20"/>
          <w:szCs w:val="20"/>
        </w:rPr>
        <w:t xml:space="preserve"> (2 лесницы</w:t>
      </w:r>
      <w:r w:rsidR="00377BC7">
        <w:rPr>
          <w:sz w:val="20"/>
          <w:szCs w:val="20"/>
          <w:lang w:val="ru-RU"/>
        </w:rPr>
        <w:t xml:space="preserve"> ) </w:t>
      </w:r>
      <w:r w:rsidR="002277C4" w:rsidRPr="008C50D6">
        <w:rPr>
          <w:sz w:val="20"/>
          <w:szCs w:val="20"/>
        </w:rPr>
        <w:t>Комплектация</w:t>
      </w:r>
      <w:r w:rsidR="00F234BD">
        <w:rPr>
          <w:sz w:val="20"/>
          <w:szCs w:val="20"/>
          <w:lang w:val="ru-RU"/>
        </w:rPr>
        <w:t xml:space="preserve"> помоста</w:t>
      </w:r>
      <w:r w:rsidR="002277C4" w:rsidRPr="008C50D6">
        <w:rPr>
          <w:sz w:val="20"/>
          <w:szCs w:val="20"/>
        </w:rPr>
        <w:t xml:space="preserve">: лестница 2 шт.- мягкие маты </w:t>
      </w:r>
      <w:r w:rsidR="000A7782">
        <w:rPr>
          <w:sz w:val="20"/>
          <w:szCs w:val="20"/>
          <w:lang w:val="ru-RU"/>
        </w:rPr>
        <w:t xml:space="preserve">не менее </w:t>
      </w:r>
      <w:r w:rsidR="002277C4" w:rsidRPr="008C50D6">
        <w:rPr>
          <w:sz w:val="20"/>
          <w:szCs w:val="20"/>
        </w:rPr>
        <w:t xml:space="preserve">12 шт.- покрышка- канаты </w:t>
      </w:r>
      <w:r w:rsidR="000A7782">
        <w:rPr>
          <w:sz w:val="20"/>
          <w:szCs w:val="20"/>
          <w:lang w:val="ru-RU"/>
        </w:rPr>
        <w:t xml:space="preserve">не менее </w:t>
      </w:r>
      <w:r w:rsidR="002277C4" w:rsidRPr="008C50D6">
        <w:rPr>
          <w:sz w:val="20"/>
          <w:szCs w:val="20"/>
        </w:rPr>
        <w:t xml:space="preserve">16шт.- перемычки </w:t>
      </w:r>
      <w:r w:rsidR="000A7782">
        <w:rPr>
          <w:sz w:val="20"/>
          <w:szCs w:val="20"/>
          <w:lang w:val="ru-RU"/>
        </w:rPr>
        <w:t xml:space="preserve">не менее </w:t>
      </w:r>
      <w:r w:rsidR="002277C4" w:rsidRPr="008C50D6">
        <w:rPr>
          <w:sz w:val="20"/>
          <w:szCs w:val="20"/>
        </w:rPr>
        <w:t xml:space="preserve">8 шт.- угловые стойки </w:t>
      </w:r>
      <w:r w:rsidR="000A7782">
        <w:rPr>
          <w:sz w:val="20"/>
          <w:szCs w:val="20"/>
          <w:lang w:val="ru-RU"/>
        </w:rPr>
        <w:t xml:space="preserve">не менее </w:t>
      </w:r>
      <w:r w:rsidR="002277C4" w:rsidRPr="008C50D6">
        <w:rPr>
          <w:sz w:val="20"/>
          <w:szCs w:val="20"/>
        </w:rPr>
        <w:t xml:space="preserve">4 шт.- подушки </w:t>
      </w:r>
      <w:r w:rsidR="000A7782">
        <w:rPr>
          <w:sz w:val="20"/>
          <w:szCs w:val="20"/>
          <w:lang w:val="ru-RU"/>
        </w:rPr>
        <w:t xml:space="preserve">не менее </w:t>
      </w:r>
      <w:r w:rsidR="002277C4" w:rsidRPr="008C50D6">
        <w:rPr>
          <w:sz w:val="20"/>
          <w:szCs w:val="20"/>
        </w:rPr>
        <w:t>4 шт.</w:t>
      </w:r>
    </w:p>
    <w:p w14:paraId="2C353E75" w14:textId="77777777" w:rsidR="008C50D6" w:rsidRPr="008C50D6" w:rsidRDefault="002277C4" w:rsidP="00F234BD">
      <w:pPr>
        <w:ind w:firstLine="720"/>
        <w:rPr>
          <w:sz w:val="20"/>
          <w:szCs w:val="20"/>
        </w:rPr>
      </w:pPr>
      <w:r w:rsidRPr="008C50D6">
        <w:rPr>
          <w:rFonts w:ascii="Times New Roman" w:eastAsia="Times New Roman" w:hAnsi="Times New Roman"/>
          <w:sz w:val="20"/>
          <w:szCs w:val="20"/>
          <w:lang w:eastAsia="ar-SA"/>
        </w:rPr>
        <w:t>Профессиональные татами толщиной не менее 4 см</w:t>
      </w:r>
      <w:r w:rsidRPr="008C50D6">
        <w:rPr>
          <w:rFonts w:ascii="Times New Roman" w:eastAsia="Times New Roman" w:hAnsi="Times New Roman"/>
          <w:sz w:val="20"/>
          <w:szCs w:val="20"/>
          <w:lang w:val="ru-RU" w:eastAsia="ar-SA"/>
        </w:rPr>
        <w:t>, общей площадью не менее 100 м2</w:t>
      </w:r>
      <w:r w:rsidR="000A7782">
        <w:rPr>
          <w:rFonts w:ascii="Times New Roman" w:eastAsia="Times New Roman" w:hAnsi="Times New Roman"/>
          <w:sz w:val="20"/>
          <w:szCs w:val="20"/>
          <w:lang w:val="ru-RU" w:eastAsia="ar-SA"/>
        </w:rPr>
        <w:t xml:space="preserve"> </w:t>
      </w:r>
      <w:r w:rsidR="008C50D6" w:rsidRPr="008C50D6">
        <w:rPr>
          <w:sz w:val="20"/>
          <w:szCs w:val="20"/>
        </w:rPr>
        <w:t xml:space="preserve"> профессиональные татами, которые используются для проведения соревнований любых спортсменов любого уровня. синий и желтый, красный, зеленый регламентированы международной федерацией дзюдо. </w:t>
      </w:r>
    </w:p>
    <w:p w14:paraId="11A9D444" w14:textId="77777777" w:rsidR="00A70D81" w:rsidRPr="00BD44E5" w:rsidRDefault="00A70D81" w:rsidP="00A70D81">
      <w:pPr>
        <w:pStyle w:val="a4"/>
        <w:widowControl/>
        <w:adjustRightInd w:val="0"/>
        <w:contextualSpacing/>
        <w:jc w:val="both"/>
        <w:rPr>
          <w:sz w:val="20"/>
          <w:szCs w:val="20"/>
        </w:rPr>
      </w:pPr>
      <w:r w:rsidRPr="00BD44E5">
        <w:rPr>
          <w:sz w:val="20"/>
          <w:szCs w:val="20"/>
        </w:rPr>
        <w:t>острые углы зала формлены и защищены мягкими антиударными мешкми;</w:t>
      </w:r>
    </w:p>
    <w:p w14:paraId="3B40EC4D" w14:textId="77777777" w:rsidR="00A70D81" w:rsidRPr="00BD44E5" w:rsidRDefault="00A70D81" w:rsidP="00A70D81">
      <w:pPr>
        <w:pStyle w:val="a4"/>
        <w:widowControl/>
        <w:adjustRightInd w:val="0"/>
        <w:contextualSpacing/>
        <w:jc w:val="both"/>
        <w:rPr>
          <w:sz w:val="20"/>
          <w:szCs w:val="20"/>
        </w:rPr>
      </w:pPr>
      <w:r w:rsidRPr="00BD44E5">
        <w:rPr>
          <w:sz w:val="20"/>
          <w:szCs w:val="20"/>
        </w:rPr>
        <w:t xml:space="preserve">             отдельная зона отдыха для родителей, </w:t>
      </w:r>
    </w:p>
    <w:p w14:paraId="44B61745" w14:textId="77777777" w:rsidR="00A70D81" w:rsidRPr="00BD44E5" w:rsidRDefault="00A70D81" w:rsidP="00A70D81">
      <w:pPr>
        <w:pStyle w:val="a4"/>
        <w:widowControl/>
        <w:adjustRightInd w:val="0"/>
        <w:contextualSpacing/>
        <w:jc w:val="both"/>
        <w:rPr>
          <w:sz w:val="20"/>
          <w:szCs w:val="20"/>
        </w:rPr>
      </w:pPr>
      <w:r w:rsidRPr="00BD44E5">
        <w:rPr>
          <w:sz w:val="20"/>
          <w:szCs w:val="20"/>
        </w:rPr>
        <w:t xml:space="preserve">             уборка и обработка  помещений на ежедневной основе </w:t>
      </w:r>
    </w:p>
    <w:p w14:paraId="18A78EFB" w14:textId="77777777" w:rsidR="00A70D81" w:rsidRPr="00BD44E5" w:rsidRDefault="00A70D81" w:rsidP="00A70D81">
      <w:pPr>
        <w:pStyle w:val="a4"/>
        <w:widowControl/>
        <w:adjustRightInd w:val="0"/>
        <w:contextualSpacing/>
        <w:jc w:val="both"/>
        <w:rPr>
          <w:sz w:val="20"/>
          <w:szCs w:val="20"/>
        </w:rPr>
      </w:pPr>
      <w:r w:rsidRPr="00BD44E5">
        <w:rPr>
          <w:sz w:val="20"/>
          <w:szCs w:val="20"/>
        </w:rPr>
        <w:t xml:space="preserve">              в зале должен  проводиться кварцевание</w:t>
      </w:r>
    </w:p>
    <w:p w14:paraId="6F24EFA6" w14:textId="77777777" w:rsidR="00A70D81" w:rsidRPr="00BD44E5" w:rsidRDefault="00A70D81" w:rsidP="00A70D81">
      <w:pPr>
        <w:pStyle w:val="a4"/>
        <w:widowControl/>
        <w:adjustRightInd w:val="0"/>
        <w:contextualSpacing/>
        <w:jc w:val="both"/>
        <w:rPr>
          <w:sz w:val="20"/>
          <w:szCs w:val="20"/>
        </w:rPr>
      </w:pPr>
      <w:r w:rsidRPr="00BD44E5">
        <w:rPr>
          <w:sz w:val="20"/>
          <w:szCs w:val="20"/>
        </w:rPr>
        <w:t xml:space="preserve">              подготовленный, оборудованный инвентарем спортивный зал;</w:t>
      </w:r>
    </w:p>
    <w:p w14:paraId="770AA38B" w14:textId="77777777" w:rsidR="00A70D81" w:rsidRPr="00BD44E5" w:rsidRDefault="00A70D81" w:rsidP="00A70D81">
      <w:pPr>
        <w:adjustRightInd w:val="0"/>
        <w:jc w:val="both"/>
        <w:rPr>
          <w:sz w:val="20"/>
          <w:szCs w:val="20"/>
        </w:rPr>
      </w:pPr>
      <w:r w:rsidRPr="00BD44E5">
        <w:rPr>
          <w:sz w:val="20"/>
          <w:szCs w:val="20"/>
        </w:rPr>
        <w:t>При спортивном зале должны  имется:</w:t>
      </w:r>
    </w:p>
    <w:p w14:paraId="6E310F98" w14:textId="20276FA8" w:rsidR="00A70D81" w:rsidRPr="00BD44E5" w:rsidRDefault="00A70D81" w:rsidP="00A70D81">
      <w:pPr>
        <w:pStyle w:val="a4"/>
        <w:widowControl/>
        <w:adjustRightInd w:val="0"/>
        <w:contextualSpacing/>
        <w:jc w:val="both"/>
        <w:rPr>
          <w:sz w:val="20"/>
          <w:szCs w:val="20"/>
        </w:rPr>
      </w:pPr>
      <w:r w:rsidRPr="00BD44E5">
        <w:rPr>
          <w:sz w:val="20"/>
          <w:szCs w:val="20"/>
        </w:rPr>
        <w:t xml:space="preserve">              Турник – не менее </w:t>
      </w:r>
      <w:r w:rsidR="00E01592">
        <w:rPr>
          <w:sz w:val="20"/>
          <w:szCs w:val="20"/>
          <w:lang w:val="ru-RU"/>
        </w:rPr>
        <w:t>1</w:t>
      </w:r>
      <w:r w:rsidRPr="00BD44E5">
        <w:rPr>
          <w:sz w:val="20"/>
          <w:szCs w:val="20"/>
        </w:rPr>
        <w:t xml:space="preserve"> шт.  </w:t>
      </w:r>
    </w:p>
    <w:p w14:paraId="6B301D0C" w14:textId="4858C25E" w:rsidR="00A70D81" w:rsidRPr="00BD44E5" w:rsidRDefault="00A70D81" w:rsidP="00C96D51">
      <w:pPr>
        <w:pStyle w:val="a4"/>
        <w:widowControl/>
        <w:adjustRightInd w:val="0"/>
        <w:contextualSpacing/>
        <w:jc w:val="both"/>
        <w:rPr>
          <w:sz w:val="20"/>
          <w:szCs w:val="20"/>
        </w:rPr>
      </w:pPr>
      <w:r w:rsidRPr="00BD44E5">
        <w:rPr>
          <w:sz w:val="20"/>
          <w:szCs w:val="20"/>
        </w:rPr>
        <w:t xml:space="preserve">              брусья  -не менее  </w:t>
      </w:r>
      <w:r w:rsidR="00E01592">
        <w:rPr>
          <w:sz w:val="20"/>
          <w:szCs w:val="20"/>
          <w:lang w:val="ru-RU"/>
        </w:rPr>
        <w:t>1</w:t>
      </w:r>
      <w:r w:rsidRPr="00BD44E5">
        <w:rPr>
          <w:sz w:val="20"/>
          <w:szCs w:val="20"/>
        </w:rPr>
        <w:t xml:space="preserve"> шт </w:t>
      </w:r>
      <w:r w:rsidR="002A532C" w:rsidRPr="00BD44E5">
        <w:rPr>
          <w:sz w:val="20"/>
          <w:szCs w:val="20"/>
        </w:rPr>
        <w:t xml:space="preserve"> </w:t>
      </w:r>
    </w:p>
    <w:p w14:paraId="65DA34D4" w14:textId="77777777" w:rsidR="00BB6729" w:rsidRPr="00BD44E5" w:rsidRDefault="00BB6729" w:rsidP="00F234BD">
      <w:pPr>
        <w:ind w:firstLine="567"/>
        <w:jc w:val="both"/>
        <w:rPr>
          <w:rFonts w:ascii="Times New Roman" w:hAnsi="Times New Roman" w:cs="Times New Roman"/>
          <w:sz w:val="20"/>
          <w:szCs w:val="20"/>
        </w:rPr>
      </w:pPr>
      <w:r w:rsidRPr="00BD44E5">
        <w:rPr>
          <w:rFonts w:ascii="Times New Roman" w:hAnsi="Times New Roman" w:cs="Times New Roman"/>
          <w:sz w:val="20"/>
          <w:szCs w:val="20"/>
        </w:rPr>
        <w:t>Освещение  должно быть с применением современных светодиодных светильников В целях безопасности и сохранения арендуемого имущества необходимо наличие установленных видеокамер слежения</w:t>
      </w:r>
      <w:r w:rsidR="00E73890" w:rsidRPr="00BD44E5">
        <w:rPr>
          <w:rFonts w:ascii="Times New Roman" w:hAnsi="Times New Roman" w:cs="Times New Roman"/>
          <w:sz w:val="20"/>
          <w:szCs w:val="20"/>
          <w:lang w:val="ru-RU"/>
        </w:rPr>
        <w:t xml:space="preserve">. </w:t>
      </w:r>
      <w:r w:rsidRPr="00BD44E5">
        <w:rPr>
          <w:rFonts w:ascii="Times New Roman" w:hAnsi="Times New Roman" w:cs="Times New Roman"/>
          <w:sz w:val="20"/>
          <w:szCs w:val="20"/>
        </w:rPr>
        <w:t>В плату за наймы входят платежы за коммунальные услуги, эксплуатационные расходы за помещения.</w:t>
      </w:r>
    </w:p>
    <w:p w14:paraId="7F2984CD" w14:textId="77777777" w:rsidR="00BB6729" w:rsidRPr="00BD44E5" w:rsidRDefault="00BB6729" w:rsidP="00BB6729">
      <w:pPr>
        <w:ind w:firstLine="708"/>
        <w:jc w:val="both"/>
        <w:rPr>
          <w:rFonts w:ascii="Times New Roman" w:hAnsi="Times New Roman" w:cs="Times New Roman"/>
          <w:sz w:val="20"/>
          <w:szCs w:val="20"/>
        </w:rPr>
      </w:pPr>
      <w:r w:rsidRPr="00BD44E5">
        <w:rPr>
          <w:rFonts w:ascii="Times New Roman" w:hAnsi="Times New Roman" w:cs="Times New Roman"/>
          <w:sz w:val="20"/>
          <w:szCs w:val="20"/>
        </w:rPr>
        <w:t xml:space="preserve"> В арнедуемом помещении должны быть не менее 2-х раздевалок (женская и мужская раздельно). Пол покрыт кафелем, душевые комнаты с не менее </w:t>
      </w:r>
      <w:r w:rsidR="008C47E0" w:rsidRPr="00BD44E5">
        <w:rPr>
          <w:rFonts w:ascii="Times New Roman" w:hAnsi="Times New Roman" w:cs="Times New Roman"/>
          <w:sz w:val="20"/>
          <w:szCs w:val="20"/>
          <w:lang w:val="ru-RU"/>
        </w:rPr>
        <w:t>2</w:t>
      </w:r>
      <w:r w:rsidRPr="00BD44E5">
        <w:rPr>
          <w:rFonts w:ascii="Times New Roman" w:hAnsi="Times New Roman" w:cs="Times New Roman"/>
          <w:sz w:val="20"/>
          <w:szCs w:val="20"/>
        </w:rPr>
        <w:t xml:space="preserve">  кабинами, не менее </w:t>
      </w:r>
      <w:r w:rsidR="008C47E0" w:rsidRPr="00BD44E5">
        <w:rPr>
          <w:rFonts w:ascii="Times New Roman" w:hAnsi="Times New Roman" w:cs="Times New Roman"/>
          <w:sz w:val="20"/>
          <w:szCs w:val="20"/>
          <w:lang w:val="ru-RU"/>
        </w:rPr>
        <w:t>1</w:t>
      </w:r>
      <w:r w:rsidRPr="00BD44E5">
        <w:rPr>
          <w:rFonts w:ascii="Times New Roman" w:hAnsi="Times New Roman" w:cs="Times New Roman"/>
          <w:sz w:val="20"/>
          <w:szCs w:val="20"/>
        </w:rPr>
        <w:t xml:space="preserve"> санузла в каждой раздевалке. В раздевалках должны находиться шкафчики для одежды, скамейками. Обязательно наличие душевых кабин с бесперебойной централизованной подачей горячей и холодной воды.</w:t>
      </w:r>
    </w:p>
    <w:p w14:paraId="76D899DD" w14:textId="77777777" w:rsidR="00BB6729" w:rsidRPr="00BD44E5" w:rsidRDefault="00BB6729" w:rsidP="00F234BD">
      <w:pPr>
        <w:ind w:firstLine="708"/>
        <w:jc w:val="both"/>
        <w:rPr>
          <w:rFonts w:ascii="Times New Roman" w:hAnsi="Times New Roman" w:cs="Times New Roman"/>
          <w:sz w:val="20"/>
          <w:szCs w:val="20"/>
        </w:rPr>
      </w:pPr>
      <w:r w:rsidRPr="00BD44E5">
        <w:rPr>
          <w:rFonts w:ascii="Times New Roman" w:hAnsi="Times New Roman" w:cs="Times New Roman"/>
          <w:sz w:val="20"/>
          <w:szCs w:val="20"/>
        </w:rPr>
        <w:t xml:space="preserve">Арендодатель/поставщик обязан обеспечить бесперебойный доступ в арендуемые здание/помещения представителей Заказчика в любое время суток, а для тренерского состава, а также спортсменов ежедневно в период времени с 08.00 часов до </w:t>
      </w:r>
      <w:r w:rsidR="00055FAC" w:rsidRPr="00BD44E5">
        <w:rPr>
          <w:rFonts w:ascii="Times New Roman" w:hAnsi="Times New Roman" w:cs="Times New Roman"/>
          <w:sz w:val="20"/>
          <w:szCs w:val="20"/>
        </w:rPr>
        <w:t>22</w:t>
      </w:r>
      <w:r w:rsidRPr="00BD44E5">
        <w:rPr>
          <w:rFonts w:ascii="Times New Roman" w:hAnsi="Times New Roman" w:cs="Times New Roman"/>
          <w:sz w:val="20"/>
          <w:szCs w:val="20"/>
        </w:rPr>
        <w:t xml:space="preserve">.00 часов без выходных на протяжении всего периода действия договора. </w:t>
      </w:r>
    </w:p>
    <w:p w14:paraId="6E93BAFA" w14:textId="77777777" w:rsidR="00A70D81" w:rsidRPr="00BD44E5" w:rsidRDefault="00BB6729" w:rsidP="00A70D81">
      <w:pPr>
        <w:adjustRightInd w:val="0"/>
        <w:jc w:val="both"/>
        <w:rPr>
          <w:rFonts w:ascii="Times New Roman" w:hAnsi="Times New Roman" w:cs="Times New Roman"/>
          <w:sz w:val="20"/>
          <w:szCs w:val="20"/>
        </w:rPr>
      </w:pPr>
      <w:r w:rsidRPr="00BD44E5">
        <w:rPr>
          <w:rFonts w:ascii="Times New Roman" w:hAnsi="Times New Roman" w:cs="Times New Roman"/>
          <w:sz w:val="20"/>
          <w:szCs w:val="20"/>
        </w:rPr>
        <w:tab/>
        <w:t xml:space="preserve">Все затраты, связанные с содержанием и эксплуатацией здания/помещений в том числе таких как: использование/потребление горячей, холодной воды, тепловой и электрической энергии, услуг канализации, вывоза мусора, охраны, работ по текущему и капитальному ремонтов здания/помещений, оборудования, инвентаря, а также иных расходов несет Арендодатель/Поставщик. т.е. за владение и пользование арендуемым имущественным комплексом в целом Заказчик оплачивает арендную плату предусмотренную Договором о государственных закупках услуг в которую в том числе включены все возможные компенсации указанных расходов. </w:t>
      </w:r>
      <w:r w:rsidR="00A70D81" w:rsidRPr="00BD44E5">
        <w:rPr>
          <w:rFonts w:ascii="Times New Roman" w:hAnsi="Times New Roman" w:cs="Times New Roman"/>
          <w:sz w:val="20"/>
          <w:szCs w:val="20"/>
        </w:rPr>
        <w:t>Помещения передаются Исполнителем Заказчику по акту приема-передачи В акте приема-передачи указываются состояние помещения, все недостатки помещении при их наличии.</w:t>
      </w:r>
    </w:p>
    <w:p w14:paraId="3479073A" w14:textId="77777777" w:rsidR="00A70D81" w:rsidRPr="006033D5" w:rsidRDefault="00A70D81" w:rsidP="00A70D81">
      <w:pPr>
        <w:adjustRightInd w:val="0"/>
        <w:jc w:val="both"/>
        <w:rPr>
          <w:rFonts w:ascii="Times New Roman" w:hAnsi="Times New Roman" w:cs="Times New Roman"/>
          <w:sz w:val="20"/>
          <w:szCs w:val="20"/>
          <w:lang w:val="ru-RU"/>
        </w:rPr>
      </w:pPr>
      <w:r w:rsidRPr="00BD44E5">
        <w:rPr>
          <w:rFonts w:ascii="Times New Roman" w:hAnsi="Times New Roman" w:cs="Times New Roman"/>
          <w:sz w:val="20"/>
          <w:szCs w:val="20"/>
        </w:rPr>
        <w:t>Акт приема-передачи подписывается сторонами. В процессе предоставления Услуг допускаются устные либо письменные согласования необходимые для организации мероприятия, письменные согласования обязательны при изменении условий договора, а также при решении вопросов, касающихся материально-технических ценностей</w:t>
      </w:r>
      <w:r w:rsidR="006033D5" w:rsidRPr="00BD44E5">
        <w:rPr>
          <w:rFonts w:ascii="Times New Roman" w:hAnsi="Times New Roman" w:cs="Times New Roman"/>
          <w:sz w:val="20"/>
          <w:szCs w:val="20"/>
          <w:lang w:val="ru-RU"/>
        </w:rPr>
        <w:t>.</w:t>
      </w:r>
    </w:p>
    <w:p w14:paraId="22170008" w14:textId="77777777" w:rsidR="0085203C" w:rsidRPr="006033D5" w:rsidRDefault="0085203C" w:rsidP="006033D5">
      <w:pPr>
        <w:jc w:val="both"/>
        <w:rPr>
          <w:rFonts w:ascii="Times New Roman" w:hAnsi="Times New Roman" w:cs="Times New Roman"/>
          <w:sz w:val="20"/>
          <w:szCs w:val="20"/>
          <w:lang w:val="ru-RU"/>
        </w:rPr>
      </w:pPr>
    </w:p>
    <w:p w14:paraId="23EAF785" w14:textId="77777777" w:rsidR="00206389" w:rsidRPr="00704C99" w:rsidRDefault="00206389" w:rsidP="00206389">
      <w:pPr>
        <w:spacing w:after="48" w:line="268" w:lineRule="auto"/>
        <w:ind w:left="718" w:hanging="10"/>
        <w:jc w:val="both"/>
        <w:rPr>
          <w:color w:val="FF0000"/>
          <w:sz w:val="28"/>
          <w:szCs w:val="28"/>
          <w:lang w:val="ru-RU"/>
        </w:rPr>
      </w:pPr>
      <w:r w:rsidRPr="00704C99">
        <w:rPr>
          <w:rFonts w:ascii="Times New Roman" w:eastAsia="Times New Roman" w:hAnsi="Times New Roman" w:cs="Times New Roman"/>
          <w:b/>
          <w:color w:val="FF0000"/>
          <w:sz w:val="28"/>
          <w:szCs w:val="28"/>
        </w:rPr>
        <w:t xml:space="preserve">Сроки оказания услуг: </w:t>
      </w:r>
      <w:r w:rsidRPr="00704C99">
        <w:rPr>
          <w:rFonts w:ascii="Times New Roman" w:eastAsia="Times New Roman" w:hAnsi="Times New Roman" w:cs="Times New Roman"/>
          <w:b/>
          <w:bCs/>
          <w:color w:val="FF0000"/>
          <w:sz w:val="28"/>
          <w:szCs w:val="28"/>
        </w:rPr>
        <w:t>Со дня внесения обеспечения договора, Поставщик обязан в течение трех календарных дней предоставить арендуемый зал для тренировок Заказчику</w:t>
      </w:r>
    </w:p>
    <w:p w14:paraId="42A7FDBE" w14:textId="77777777" w:rsidR="0085203C" w:rsidRPr="008C50D6" w:rsidRDefault="0085203C" w:rsidP="0085203C">
      <w:pPr>
        <w:spacing w:after="198" w:line="268" w:lineRule="auto"/>
        <w:ind w:left="-15" w:firstLine="708"/>
        <w:jc w:val="both"/>
        <w:rPr>
          <w:sz w:val="20"/>
          <w:szCs w:val="20"/>
        </w:rPr>
      </w:pPr>
      <w:r w:rsidRPr="008C50D6">
        <w:rPr>
          <w:rFonts w:ascii="Times New Roman" w:eastAsia="Times New Roman" w:hAnsi="Times New Roman" w:cs="Times New Roman"/>
          <w:b/>
          <w:sz w:val="20"/>
          <w:szCs w:val="20"/>
        </w:rPr>
        <w:t>Сроки оплаты:</w:t>
      </w:r>
      <w:r w:rsidRPr="008C50D6">
        <w:rPr>
          <w:rFonts w:ascii="Times New Roman" w:eastAsia="Times New Roman" w:hAnsi="Times New Roman" w:cs="Times New Roman"/>
          <w:sz w:val="20"/>
          <w:szCs w:val="20"/>
        </w:rPr>
        <w:t xml:space="preserve"> по факту оказанных услуг и предоставления счет-фактур и актов выполненных работ (оказанных услуг). </w:t>
      </w:r>
    </w:p>
    <w:p w14:paraId="598C0908" w14:textId="77777777" w:rsidR="0085203C" w:rsidRPr="008C50D6" w:rsidRDefault="0085203C" w:rsidP="00BB6729">
      <w:pPr>
        <w:rPr>
          <w:rFonts w:ascii="Times New Roman" w:eastAsia="Times New Roman" w:hAnsi="Times New Roman"/>
          <w:sz w:val="20"/>
          <w:szCs w:val="20"/>
          <w:lang w:eastAsia="ar-SA"/>
        </w:rPr>
      </w:pPr>
    </w:p>
    <w:p w14:paraId="6C434EE5" w14:textId="77777777" w:rsidR="0085203C" w:rsidRPr="008C50D6" w:rsidRDefault="0085203C" w:rsidP="00BB6729">
      <w:pPr>
        <w:rPr>
          <w:rFonts w:ascii="Times New Roman" w:eastAsia="Times New Roman" w:hAnsi="Times New Roman"/>
          <w:sz w:val="20"/>
          <w:szCs w:val="20"/>
          <w:lang w:eastAsia="ar-SA"/>
        </w:rPr>
      </w:pPr>
    </w:p>
    <w:p w14:paraId="1A7E4134"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ТЕХНИКАЛЫҚ СИПАТТАМА</w:t>
      </w:r>
    </w:p>
    <w:p w14:paraId="789827A7" w14:textId="77777777" w:rsidR="007C14B0" w:rsidRPr="007C14B0" w:rsidRDefault="007C14B0" w:rsidP="007C14B0">
      <w:pPr>
        <w:rPr>
          <w:rFonts w:ascii="Times New Roman" w:eastAsia="Times New Roman" w:hAnsi="Times New Roman"/>
          <w:sz w:val="20"/>
          <w:szCs w:val="20"/>
          <w:lang w:eastAsia="ar-SA"/>
        </w:rPr>
      </w:pPr>
    </w:p>
    <w:p w14:paraId="0036219D"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№2 қосымша</w:t>
      </w:r>
    </w:p>
    <w:p w14:paraId="37B445E6"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Дзюдо және бокс бойынша жаттығу сабақтары үшін спорт залын жалға беру жөніндегі қызметтердің техникалық сипаттамасы.</w:t>
      </w:r>
    </w:p>
    <w:p w14:paraId="19EA556F" w14:textId="77777777" w:rsidR="007C14B0" w:rsidRPr="007C14B0" w:rsidRDefault="007C14B0" w:rsidP="007C14B0">
      <w:pPr>
        <w:rPr>
          <w:rFonts w:ascii="Times New Roman" w:eastAsia="Times New Roman" w:hAnsi="Times New Roman"/>
          <w:sz w:val="20"/>
          <w:szCs w:val="20"/>
          <w:lang w:eastAsia="ar-SA"/>
        </w:rPr>
      </w:pPr>
    </w:p>
    <w:p w14:paraId="4DDC531F"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Спорт залы ауданы кемінде 1000 шаршы метр, төбенің биіктігі 3 метрден аспауы керек, залда терезелер болуы керек залды жарықтандыру. Еден жабыны паркет. Жалға алынатын спорт залы Астана қаласының шегінде Сарыарқа ауданы бойынша орналасуы және атмосфералық ауаның қалыпты желдетілуін қамтамасыз етуі тиіс. Қоғамдық көліктер мен қоғамдық тамақтану орындары жақын жерде орналасуы керек. Дзюдо мен бокстан жалға алынған спорт залы жертөледе болмауы керек., сондай-ақ барлық спорт ғимараттары бір бөлмеде болуы керек.</w:t>
      </w:r>
    </w:p>
    <w:p w14:paraId="186DB743"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Аталған мемлекеттік сатып алу шеңберінде ғимарат техникалық паспортқа сәйкес оның құрамына кіретін барлық негізгі, қосалқы үй-жайлары, сондай-ақ олардағы мүлік (жабдықтар, спорттық снарядтар және тренажерлер т. б.) бар бірыңғай мүліктік кешен ретінде жалға алынады</w:t>
      </w:r>
    </w:p>
    <w:p w14:paraId="441C4780"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Спорт залы келесі талаптарға және дзюдо мен боксқа арналған залды жабдықтауға сәйкес келуі керек:</w:t>
      </w:r>
    </w:p>
    <w:p w14:paraId="0BEFE241"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Айналар кемінде 2м * 5м</w:t>
      </w:r>
    </w:p>
    <w:p w14:paraId="0CC7888B"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Турниктер, Швед қабырғалары кемінде 10 дана</w:t>
      </w:r>
    </w:p>
    <w:p w14:paraId="5DCE076C"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Штанга, шәйнек, гиперэкстензия, медболла таразы</w:t>
      </w:r>
    </w:p>
    <w:p w14:paraId="43FFACA6"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Бокс аяғы кем дегенде 10 жұп</w:t>
      </w:r>
    </w:p>
    <w:p w14:paraId="428F4428"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Арқан арқан кем дегенде 20 дана</w:t>
      </w:r>
    </w:p>
    <w:p w14:paraId="0D3682EF"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Әр түрлі конфигурациядағы фирмалық бокс сөмкелері-кемінде 20 дана</w:t>
      </w:r>
    </w:p>
    <w:p w14:paraId="7F49BA7A"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Кемінде 50 см (2 орманшы ) тұғыры бар бокс рингі кемінде 6 х 6м тұғырдың жиынтығы: баспалдақ 2 дана-жұмсақ төсеніштер кемінде 12 дана-шиналар-арқандар кемінде 16 дана. - секіргіштер кемінде 8 дана. - бұрыштық тіректер кемінде 4 дана. - жастықтар кемінде 4 дана.</w:t>
      </w:r>
    </w:p>
    <w:p w14:paraId="4A83C83D"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Қалыңдығы кемінде 4 см, жалпы ауданы кемінде 100 м2 болатын кәсіби татами кез келген деңгейдегі кез келген спортшылардың жарыстарын өткізу үшін пайдаланылатын кәсіби татами. көк және сары, қызыл, жасыл Халықаралық дзюдо Федерациясымен реттеледі.</w:t>
      </w:r>
    </w:p>
    <w:p w14:paraId="3CA5B7FC"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залдың өткір бұрыштары пішінделген және жұмсақ соққыға қарсы қаптармен қорғалған;</w:t>
      </w:r>
    </w:p>
    <w:p w14:paraId="3C9000A2"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ата-аналарға арналған бөлек демалыс аймағы,</w:t>
      </w:r>
    </w:p>
    <w:p w14:paraId="7B7528A1"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үй-жайларды Күнделікті тазалау және өңдеу</w:t>
      </w:r>
    </w:p>
    <w:p w14:paraId="58A4AA43"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залда кварцтау жүргізілуі тиіс</w:t>
      </w:r>
    </w:p>
    <w:p w14:paraId="4024BD42"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дайындалған, Мүкәммалмен жабдықталған спорт залы;</w:t>
      </w:r>
    </w:p>
    <w:p w14:paraId="5C7D5C8D"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Спорт залында мыналар болуы керек:</w:t>
      </w:r>
    </w:p>
    <w:p w14:paraId="50546351"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Көлденең жолақ-кемінде 1 дана.</w:t>
      </w:r>
    </w:p>
    <w:p w14:paraId="5072E8F3"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барлар-кемінде 1 дана</w:t>
      </w:r>
    </w:p>
    <w:p w14:paraId="635F99E7"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Жарықтандыру заманауи жарықдиодты шамдарды қолдану арқылы болуы керек жалға берілетін мүліктің қауіпсіздігі мен сақталуы үшін орнатылған бақылау бейнекамераларының болуы қажет. Жалдау ақысына коммуналдық төлемдер, үй-жайларды пайдалану шығындары кіреді.</w:t>
      </w:r>
    </w:p>
    <w:p w14:paraId="65A014C6"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Жалға берілетін бөлмеде кем дегенде 2 киім ауыстыратын бөлме болуы керек (әйелдер мен ерлер бөлек). Еден плиткамен жабылған, кем дегенде 2 кабинасы бар душ бөлмелері, әр киім ауыстыратын бөлмеде кемінде 1 ванна бөлмесі бар. Киім ауыстыратын бөлмелерде киім шкафтары, орындықтар болуы керек. Ыстық және суық сумен үздіксіз орталықтандырылған душ кабиналарының болуы міндетті.</w:t>
      </w:r>
    </w:p>
    <w:p w14:paraId="4949D24F"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Жалға беруші/Өнім беруші тәуліктің кез келген уақытында, ал жаттықтырушылар құрамы үшін, сондай-ақ спортшылар үшін күн сайын сағат 08.00-ден 22.00-ге дейінгі уақыт кезеңінде Шарттың бүкіл қолданылу кезеңі ішінде демалыс күндерінсіз жалға берілетін ғимаратқа / Тапсырыс беруші өкілдерінің үй-жайларына үздіксіз қол жеткізуді қамтамасыз етуге міндетті.</w:t>
      </w:r>
    </w:p>
    <w:p w14:paraId="30160D7F"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Ғимаратты/үй-жайларды күтіп-ұстауға және пайдалануға байланысты барлық шығындарды, оның ішінде: ыстық, суық суды, жылу және электр энергиясын пайдалану/тұтыну, кәріз қызметтері, қоқыс шығару, қорғау қызметтері, ғимаратты/үй-жайларды, жабдықтарды, мүкәммалды ағымдағы және күрделі жөндеу жұмыстары, сондай-ақ өзге де шығыстарды Жалға беруші/Жеткізуші көтереді. яғни. жалға алынатын мүліктік кешенді иеленгені және пайдаланғаны үшін Тапсырыс беруші Қызметтерді Мемлекеттік сатып алу туралы шартта көзделген жалдау ақысын төлейді оның ішінде көрсетілген шығыстардың барлық ықтимал өтемақылары да кіреді. Орындаушы үй-жайларды қабылдау-беру актісі бойынша Тапсырыс берушіге береді қабылдау-беру актісінде үй-жайдың жай-күйі, үй-жайдың барлық кемшіліктері олар болған кезде көрсетіледі.</w:t>
      </w:r>
    </w:p>
    <w:p w14:paraId="59109116"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Қабылдау-тапсыру актісіне тараптар қол қояды. Қызметтерді ұсыну процесінде іс-шараны ұйымдастыру үшін қажетті ауызша немесе жазбаша келісімдерге жол беріледі, жазбаша келісімдер шарт талаптары өзгерген кезде, сондай-ақ материалдық-техникалық құндылықтарға қатысты мәселелерді шешкен кезде міндетті болып табылады.</w:t>
      </w:r>
    </w:p>
    <w:p w14:paraId="6B9ACB90" w14:textId="77777777" w:rsidR="007C14B0" w:rsidRPr="007C14B0" w:rsidRDefault="007C14B0" w:rsidP="007C14B0">
      <w:pPr>
        <w:rPr>
          <w:rFonts w:ascii="Times New Roman" w:eastAsia="Times New Roman" w:hAnsi="Times New Roman"/>
          <w:sz w:val="20"/>
          <w:szCs w:val="20"/>
          <w:lang w:eastAsia="ar-SA"/>
        </w:rPr>
      </w:pPr>
    </w:p>
    <w:p w14:paraId="44E1F0FA" w14:textId="2AE67499" w:rsidR="00206389" w:rsidRDefault="00206389" w:rsidP="00206389">
      <w:pPr>
        <w:ind w:firstLine="720"/>
        <w:rPr>
          <w:rFonts w:ascii="Times New Roman" w:hAnsi="Times New Roman" w:cs="Times New Roman"/>
          <w:b/>
          <w:bCs/>
          <w:color w:val="FF0000"/>
          <w:sz w:val="28"/>
          <w:szCs w:val="28"/>
        </w:rPr>
      </w:pPr>
      <w:r w:rsidRPr="00704C99">
        <w:rPr>
          <w:rFonts w:ascii="Times New Roman" w:hAnsi="Times New Roman" w:cs="Times New Roman"/>
          <w:b/>
          <w:bCs/>
          <w:color w:val="FF0000"/>
          <w:sz w:val="28"/>
          <w:szCs w:val="28"/>
        </w:rPr>
        <w:t>Қызмет көрсету мерзімі: Шартты қамтамасыз ету енгізілген күннен бастап өнім беруші күнтізбелік үш күн ішінде Тапсырыс берушіге жаттығу үшін жалға алынған залды беруге міндетті</w:t>
      </w:r>
    </w:p>
    <w:p w14:paraId="6613D9E3" w14:textId="77777777" w:rsidR="00206389" w:rsidRPr="00704C99" w:rsidRDefault="00206389" w:rsidP="00206389">
      <w:pPr>
        <w:ind w:firstLine="720"/>
        <w:rPr>
          <w:rFonts w:ascii="Times New Roman" w:hAnsi="Times New Roman" w:cs="Times New Roman"/>
          <w:b/>
          <w:bCs/>
          <w:color w:val="FF0000"/>
          <w:sz w:val="28"/>
          <w:szCs w:val="28"/>
        </w:rPr>
      </w:pPr>
    </w:p>
    <w:p w14:paraId="4D4837CB" w14:textId="77777777" w:rsidR="007C14B0" w:rsidRPr="007C14B0" w:rsidRDefault="007C14B0" w:rsidP="007C14B0">
      <w:pPr>
        <w:rPr>
          <w:rFonts w:ascii="Times New Roman" w:eastAsia="Times New Roman" w:hAnsi="Times New Roman"/>
          <w:sz w:val="20"/>
          <w:szCs w:val="20"/>
          <w:lang w:eastAsia="ar-SA"/>
        </w:rPr>
      </w:pPr>
      <w:r w:rsidRPr="007C14B0">
        <w:rPr>
          <w:rFonts w:ascii="Times New Roman" w:eastAsia="Times New Roman" w:hAnsi="Times New Roman"/>
          <w:sz w:val="20"/>
          <w:szCs w:val="20"/>
          <w:lang w:eastAsia="ar-SA"/>
        </w:rPr>
        <w:t>Төлем мерзімі: көрсетілген қызметтер және орындалған жұмыстардың (көрсетілген қызметтердің) шот-фактуралары мен актілерін ұсыну фактісі бойынша.</w:t>
      </w:r>
    </w:p>
    <w:p w14:paraId="3A40F6FA" w14:textId="7F492713" w:rsidR="00E1134C" w:rsidRPr="008C50D6" w:rsidRDefault="00E1134C" w:rsidP="00BD44E5">
      <w:pPr>
        <w:ind w:firstLine="720"/>
        <w:rPr>
          <w:sz w:val="20"/>
          <w:szCs w:val="20"/>
        </w:rPr>
      </w:pPr>
    </w:p>
    <w:sectPr w:rsidR="00E1134C" w:rsidRPr="008C50D6" w:rsidSect="002A1920">
      <w:pgSz w:w="11910" w:h="16840"/>
      <w:pgMar w:top="709" w:right="428"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4703"/>
    <w:multiLevelType w:val="hybridMultilevel"/>
    <w:tmpl w:val="678CF86C"/>
    <w:lvl w:ilvl="0" w:tplc="26803FB4">
      <w:start w:val="1"/>
      <w:numFmt w:val="upperRoman"/>
      <w:lvlText w:val="%1."/>
      <w:lvlJc w:val="left"/>
      <w:pPr>
        <w:ind w:left="807" w:hanging="72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1" w15:restartNumberingAfterBreak="0">
    <w:nsid w:val="380F51FE"/>
    <w:multiLevelType w:val="hybridMultilevel"/>
    <w:tmpl w:val="3624756E"/>
    <w:lvl w:ilvl="0" w:tplc="C58AE718">
      <w:start w:val="1"/>
      <w:numFmt w:val="decimal"/>
      <w:lvlText w:val="%1."/>
      <w:lvlJc w:val="left"/>
      <w:pPr>
        <w:ind w:left="447" w:hanging="360"/>
      </w:pPr>
      <w:rPr>
        <w:rFonts w:hint="default"/>
      </w:rPr>
    </w:lvl>
    <w:lvl w:ilvl="1" w:tplc="04190019" w:tentative="1">
      <w:start w:val="1"/>
      <w:numFmt w:val="lowerLetter"/>
      <w:lvlText w:val="%2."/>
      <w:lvlJc w:val="left"/>
      <w:pPr>
        <w:ind w:left="1167" w:hanging="360"/>
      </w:pPr>
    </w:lvl>
    <w:lvl w:ilvl="2" w:tplc="0419001B" w:tentative="1">
      <w:start w:val="1"/>
      <w:numFmt w:val="lowerRoman"/>
      <w:lvlText w:val="%3."/>
      <w:lvlJc w:val="right"/>
      <w:pPr>
        <w:ind w:left="1887" w:hanging="180"/>
      </w:pPr>
    </w:lvl>
    <w:lvl w:ilvl="3" w:tplc="0419000F" w:tentative="1">
      <w:start w:val="1"/>
      <w:numFmt w:val="decimal"/>
      <w:lvlText w:val="%4."/>
      <w:lvlJc w:val="left"/>
      <w:pPr>
        <w:ind w:left="2607" w:hanging="360"/>
      </w:pPr>
    </w:lvl>
    <w:lvl w:ilvl="4" w:tplc="04190019" w:tentative="1">
      <w:start w:val="1"/>
      <w:numFmt w:val="lowerLetter"/>
      <w:lvlText w:val="%5."/>
      <w:lvlJc w:val="left"/>
      <w:pPr>
        <w:ind w:left="3327" w:hanging="360"/>
      </w:pPr>
    </w:lvl>
    <w:lvl w:ilvl="5" w:tplc="0419001B" w:tentative="1">
      <w:start w:val="1"/>
      <w:numFmt w:val="lowerRoman"/>
      <w:lvlText w:val="%6."/>
      <w:lvlJc w:val="right"/>
      <w:pPr>
        <w:ind w:left="4047" w:hanging="180"/>
      </w:pPr>
    </w:lvl>
    <w:lvl w:ilvl="6" w:tplc="0419000F" w:tentative="1">
      <w:start w:val="1"/>
      <w:numFmt w:val="decimal"/>
      <w:lvlText w:val="%7."/>
      <w:lvlJc w:val="left"/>
      <w:pPr>
        <w:ind w:left="4767" w:hanging="360"/>
      </w:pPr>
    </w:lvl>
    <w:lvl w:ilvl="7" w:tplc="04190019" w:tentative="1">
      <w:start w:val="1"/>
      <w:numFmt w:val="lowerLetter"/>
      <w:lvlText w:val="%8."/>
      <w:lvlJc w:val="left"/>
      <w:pPr>
        <w:ind w:left="5487" w:hanging="360"/>
      </w:pPr>
    </w:lvl>
    <w:lvl w:ilvl="8" w:tplc="0419001B" w:tentative="1">
      <w:start w:val="1"/>
      <w:numFmt w:val="lowerRoman"/>
      <w:lvlText w:val="%9."/>
      <w:lvlJc w:val="right"/>
      <w:pPr>
        <w:ind w:left="6207" w:hanging="180"/>
      </w:pPr>
    </w:lvl>
  </w:abstractNum>
  <w:abstractNum w:abstractNumId="2" w15:restartNumberingAfterBreak="0">
    <w:nsid w:val="4C7908EB"/>
    <w:multiLevelType w:val="multilevel"/>
    <w:tmpl w:val="7E52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12636"/>
    <w:multiLevelType w:val="hybridMultilevel"/>
    <w:tmpl w:val="B5C6DC9E"/>
    <w:lvl w:ilvl="0" w:tplc="03E48EE0">
      <w:start w:val="1"/>
      <w:numFmt w:val="upperRoman"/>
      <w:lvlText w:val="%1."/>
      <w:lvlJc w:val="left"/>
      <w:pPr>
        <w:ind w:left="782" w:hanging="72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4" w15:restartNumberingAfterBreak="0">
    <w:nsid w:val="69036896"/>
    <w:multiLevelType w:val="hybridMultilevel"/>
    <w:tmpl w:val="206C400C"/>
    <w:lvl w:ilvl="0" w:tplc="6B424CB8">
      <w:start w:val="1"/>
      <w:numFmt w:val="bullet"/>
      <w:lvlText w:val="•"/>
      <w:lvlJc w:val="left"/>
      <w:pPr>
        <w:ind w:left="715" w:firstLine="0"/>
      </w:pPr>
      <w:rPr>
        <w:rFonts w:ascii="Arial" w:eastAsia="Arial" w:hAnsi="Arial" w:cs="Arial"/>
        <w:b w:val="0"/>
        <w:i w:val="0"/>
        <w:strike w:val="0"/>
        <w:dstrike w:val="0"/>
        <w:color w:val="2D2D2D"/>
        <w:sz w:val="20"/>
        <w:szCs w:val="20"/>
        <w:u w:val="none" w:color="000000"/>
        <w:effect w:val="none"/>
        <w:bdr w:val="none" w:sz="0" w:space="0" w:color="auto" w:frame="1"/>
        <w:vertAlign w:val="baseline"/>
      </w:rPr>
    </w:lvl>
    <w:lvl w:ilvl="1" w:tplc="88221B5C">
      <w:start w:val="1"/>
      <w:numFmt w:val="bullet"/>
      <w:lvlText w:val="o"/>
      <w:lvlJc w:val="left"/>
      <w:pPr>
        <w:ind w:left="144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lvl w:ilvl="2" w:tplc="21C26E9C">
      <w:start w:val="1"/>
      <w:numFmt w:val="bullet"/>
      <w:lvlText w:val="▪"/>
      <w:lvlJc w:val="left"/>
      <w:pPr>
        <w:ind w:left="216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lvl w:ilvl="3" w:tplc="F15053BE">
      <w:start w:val="1"/>
      <w:numFmt w:val="bullet"/>
      <w:lvlText w:val="•"/>
      <w:lvlJc w:val="left"/>
      <w:pPr>
        <w:ind w:left="2880" w:firstLine="0"/>
      </w:pPr>
      <w:rPr>
        <w:rFonts w:ascii="Arial" w:eastAsia="Arial" w:hAnsi="Arial" w:cs="Arial"/>
        <w:b w:val="0"/>
        <w:i w:val="0"/>
        <w:strike w:val="0"/>
        <w:dstrike w:val="0"/>
        <w:color w:val="2D2D2D"/>
        <w:sz w:val="20"/>
        <w:szCs w:val="20"/>
        <w:u w:val="none" w:color="000000"/>
        <w:effect w:val="none"/>
        <w:bdr w:val="none" w:sz="0" w:space="0" w:color="auto" w:frame="1"/>
        <w:vertAlign w:val="baseline"/>
      </w:rPr>
    </w:lvl>
    <w:lvl w:ilvl="4" w:tplc="02F271A4">
      <w:start w:val="1"/>
      <w:numFmt w:val="bullet"/>
      <w:lvlText w:val="o"/>
      <w:lvlJc w:val="left"/>
      <w:pPr>
        <w:ind w:left="360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lvl w:ilvl="5" w:tplc="1EE6CA4A">
      <w:start w:val="1"/>
      <w:numFmt w:val="bullet"/>
      <w:lvlText w:val="▪"/>
      <w:lvlJc w:val="left"/>
      <w:pPr>
        <w:ind w:left="432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lvl w:ilvl="6" w:tplc="EE7EF184">
      <w:start w:val="1"/>
      <w:numFmt w:val="bullet"/>
      <w:lvlText w:val="•"/>
      <w:lvlJc w:val="left"/>
      <w:pPr>
        <w:ind w:left="5040" w:firstLine="0"/>
      </w:pPr>
      <w:rPr>
        <w:rFonts w:ascii="Arial" w:eastAsia="Arial" w:hAnsi="Arial" w:cs="Arial"/>
        <w:b w:val="0"/>
        <w:i w:val="0"/>
        <w:strike w:val="0"/>
        <w:dstrike w:val="0"/>
        <w:color w:val="2D2D2D"/>
        <w:sz w:val="20"/>
        <w:szCs w:val="20"/>
        <w:u w:val="none" w:color="000000"/>
        <w:effect w:val="none"/>
        <w:bdr w:val="none" w:sz="0" w:space="0" w:color="auto" w:frame="1"/>
        <w:vertAlign w:val="baseline"/>
      </w:rPr>
    </w:lvl>
    <w:lvl w:ilvl="7" w:tplc="F4F29B94">
      <w:start w:val="1"/>
      <w:numFmt w:val="bullet"/>
      <w:lvlText w:val="o"/>
      <w:lvlJc w:val="left"/>
      <w:pPr>
        <w:ind w:left="576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lvl w:ilvl="8" w:tplc="F7C032E2">
      <w:start w:val="1"/>
      <w:numFmt w:val="bullet"/>
      <w:lvlText w:val="▪"/>
      <w:lvlJc w:val="left"/>
      <w:pPr>
        <w:ind w:left="6480" w:firstLine="0"/>
      </w:pPr>
      <w:rPr>
        <w:rFonts w:ascii="Segoe UI Symbol" w:eastAsia="Segoe UI Symbol" w:hAnsi="Segoe UI Symbol" w:cs="Segoe UI Symbol"/>
        <w:b w:val="0"/>
        <w:i w:val="0"/>
        <w:strike w:val="0"/>
        <w:dstrike w:val="0"/>
        <w:color w:val="2D2D2D"/>
        <w:sz w:val="20"/>
        <w:szCs w:val="20"/>
        <w:u w:val="none" w:color="000000"/>
        <w:effect w:val="none"/>
        <w:bdr w:val="none" w:sz="0" w:space="0" w:color="auto" w:frame="1"/>
        <w:vertAlign w:val="baseline"/>
      </w:rPr>
    </w:lvl>
  </w:abstractNum>
  <w:abstractNum w:abstractNumId="5" w15:restartNumberingAfterBreak="0">
    <w:nsid w:val="74A23FF4"/>
    <w:multiLevelType w:val="multilevel"/>
    <w:tmpl w:val="467E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7628E"/>
    <w:rsid w:val="00000990"/>
    <w:rsid w:val="000163EF"/>
    <w:rsid w:val="00030E24"/>
    <w:rsid w:val="00032873"/>
    <w:rsid w:val="00036403"/>
    <w:rsid w:val="00046040"/>
    <w:rsid w:val="00051CBA"/>
    <w:rsid w:val="00055FAC"/>
    <w:rsid w:val="0005761E"/>
    <w:rsid w:val="00060955"/>
    <w:rsid w:val="00063904"/>
    <w:rsid w:val="00076A92"/>
    <w:rsid w:val="00081C8C"/>
    <w:rsid w:val="000878B7"/>
    <w:rsid w:val="00090197"/>
    <w:rsid w:val="000A2FFA"/>
    <w:rsid w:val="000A7782"/>
    <w:rsid w:val="000B0030"/>
    <w:rsid w:val="000B153D"/>
    <w:rsid w:val="000B7ADA"/>
    <w:rsid w:val="000C0EF2"/>
    <w:rsid w:val="000D04CF"/>
    <w:rsid w:val="000F6215"/>
    <w:rsid w:val="001179C5"/>
    <w:rsid w:val="00122EFD"/>
    <w:rsid w:val="00127DBA"/>
    <w:rsid w:val="00137109"/>
    <w:rsid w:val="00151636"/>
    <w:rsid w:val="001633E8"/>
    <w:rsid w:val="0016400A"/>
    <w:rsid w:val="0017000F"/>
    <w:rsid w:val="00171F0E"/>
    <w:rsid w:val="00180A69"/>
    <w:rsid w:val="00183D5C"/>
    <w:rsid w:val="001D7D7F"/>
    <w:rsid w:val="001E365D"/>
    <w:rsid w:val="001F269D"/>
    <w:rsid w:val="00203E27"/>
    <w:rsid w:val="00206389"/>
    <w:rsid w:val="00211A9F"/>
    <w:rsid w:val="002138CE"/>
    <w:rsid w:val="00215CD5"/>
    <w:rsid w:val="002251D1"/>
    <w:rsid w:val="002277C4"/>
    <w:rsid w:val="002634E9"/>
    <w:rsid w:val="00273D10"/>
    <w:rsid w:val="00290529"/>
    <w:rsid w:val="002A1920"/>
    <w:rsid w:val="002A4157"/>
    <w:rsid w:val="002A4CF0"/>
    <w:rsid w:val="002A532C"/>
    <w:rsid w:val="002B7CE6"/>
    <w:rsid w:val="002C5B1F"/>
    <w:rsid w:val="002C72F1"/>
    <w:rsid w:val="002E42D7"/>
    <w:rsid w:val="00301542"/>
    <w:rsid w:val="0034052C"/>
    <w:rsid w:val="00341248"/>
    <w:rsid w:val="00344A61"/>
    <w:rsid w:val="00351C5A"/>
    <w:rsid w:val="00356DF6"/>
    <w:rsid w:val="00357E09"/>
    <w:rsid w:val="00363235"/>
    <w:rsid w:val="00370A91"/>
    <w:rsid w:val="00375C8C"/>
    <w:rsid w:val="0037628E"/>
    <w:rsid w:val="00377BC7"/>
    <w:rsid w:val="003801A9"/>
    <w:rsid w:val="0038071A"/>
    <w:rsid w:val="00381065"/>
    <w:rsid w:val="00396B6E"/>
    <w:rsid w:val="003A1480"/>
    <w:rsid w:val="003A1AB5"/>
    <w:rsid w:val="003D3BBE"/>
    <w:rsid w:val="00404638"/>
    <w:rsid w:val="004057D9"/>
    <w:rsid w:val="00406248"/>
    <w:rsid w:val="00413699"/>
    <w:rsid w:val="00416BBC"/>
    <w:rsid w:val="00422545"/>
    <w:rsid w:val="00432797"/>
    <w:rsid w:val="00432E23"/>
    <w:rsid w:val="00443AE5"/>
    <w:rsid w:val="00454DF0"/>
    <w:rsid w:val="00455906"/>
    <w:rsid w:val="00457EA9"/>
    <w:rsid w:val="00463A07"/>
    <w:rsid w:val="00467A57"/>
    <w:rsid w:val="00480A68"/>
    <w:rsid w:val="00482737"/>
    <w:rsid w:val="004835F2"/>
    <w:rsid w:val="0049326C"/>
    <w:rsid w:val="0049574A"/>
    <w:rsid w:val="004964EF"/>
    <w:rsid w:val="00497288"/>
    <w:rsid w:val="004B2D86"/>
    <w:rsid w:val="004C2FD4"/>
    <w:rsid w:val="004C370B"/>
    <w:rsid w:val="004E25A1"/>
    <w:rsid w:val="004E72ED"/>
    <w:rsid w:val="004F5CD9"/>
    <w:rsid w:val="005025D7"/>
    <w:rsid w:val="00505FF5"/>
    <w:rsid w:val="005145BD"/>
    <w:rsid w:val="00521A6C"/>
    <w:rsid w:val="00526269"/>
    <w:rsid w:val="00540C97"/>
    <w:rsid w:val="005513DE"/>
    <w:rsid w:val="00553091"/>
    <w:rsid w:val="00556C5E"/>
    <w:rsid w:val="005668B8"/>
    <w:rsid w:val="005914AC"/>
    <w:rsid w:val="005A1483"/>
    <w:rsid w:val="005A20C6"/>
    <w:rsid w:val="005A7927"/>
    <w:rsid w:val="005C1670"/>
    <w:rsid w:val="005C1C30"/>
    <w:rsid w:val="005C3AD3"/>
    <w:rsid w:val="005C7F94"/>
    <w:rsid w:val="005E6B7C"/>
    <w:rsid w:val="006015CD"/>
    <w:rsid w:val="006033D5"/>
    <w:rsid w:val="006038DC"/>
    <w:rsid w:val="006113AB"/>
    <w:rsid w:val="00613B01"/>
    <w:rsid w:val="00613ED1"/>
    <w:rsid w:val="00635292"/>
    <w:rsid w:val="00645942"/>
    <w:rsid w:val="006535A2"/>
    <w:rsid w:val="0065593A"/>
    <w:rsid w:val="00660D49"/>
    <w:rsid w:val="00675424"/>
    <w:rsid w:val="00681EDE"/>
    <w:rsid w:val="00686B78"/>
    <w:rsid w:val="00686D84"/>
    <w:rsid w:val="0069506E"/>
    <w:rsid w:val="006D40C5"/>
    <w:rsid w:val="006D504F"/>
    <w:rsid w:val="006E367F"/>
    <w:rsid w:val="006F42BF"/>
    <w:rsid w:val="00700AF1"/>
    <w:rsid w:val="00715E7C"/>
    <w:rsid w:val="00722ED9"/>
    <w:rsid w:val="0072647E"/>
    <w:rsid w:val="00732154"/>
    <w:rsid w:val="0073265D"/>
    <w:rsid w:val="00741C9D"/>
    <w:rsid w:val="00744A4B"/>
    <w:rsid w:val="0074667C"/>
    <w:rsid w:val="00763149"/>
    <w:rsid w:val="007646EA"/>
    <w:rsid w:val="0077431F"/>
    <w:rsid w:val="00774772"/>
    <w:rsid w:val="00780DE1"/>
    <w:rsid w:val="0078145E"/>
    <w:rsid w:val="00795BFA"/>
    <w:rsid w:val="007A3BA9"/>
    <w:rsid w:val="007C14B0"/>
    <w:rsid w:val="007C3D94"/>
    <w:rsid w:val="007C5E96"/>
    <w:rsid w:val="007D144D"/>
    <w:rsid w:val="007D1DB3"/>
    <w:rsid w:val="007D1E16"/>
    <w:rsid w:val="007E003C"/>
    <w:rsid w:val="007E00DA"/>
    <w:rsid w:val="007E78E0"/>
    <w:rsid w:val="007E7B98"/>
    <w:rsid w:val="007F402F"/>
    <w:rsid w:val="007F7491"/>
    <w:rsid w:val="00805EF7"/>
    <w:rsid w:val="00814F52"/>
    <w:rsid w:val="00821450"/>
    <w:rsid w:val="00822C86"/>
    <w:rsid w:val="0085203C"/>
    <w:rsid w:val="00870BCA"/>
    <w:rsid w:val="00870E11"/>
    <w:rsid w:val="008A44E6"/>
    <w:rsid w:val="008A4A85"/>
    <w:rsid w:val="008A6F53"/>
    <w:rsid w:val="008B041E"/>
    <w:rsid w:val="008B46DB"/>
    <w:rsid w:val="008B5246"/>
    <w:rsid w:val="008B64F7"/>
    <w:rsid w:val="008C47E0"/>
    <w:rsid w:val="008C50D6"/>
    <w:rsid w:val="008C57E3"/>
    <w:rsid w:val="008C60D0"/>
    <w:rsid w:val="008E25C6"/>
    <w:rsid w:val="00904556"/>
    <w:rsid w:val="00916D65"/>
    <w:rsid w:val="00922659"/>
    <w:rsid w:val="00940317"/>
    <w:rsid w:val="00942ACD"/>
    <w:rsid w:val="00995026"/>
    <w:rsid w:val="009A3ABD"/>
    <w:rsid w:val="009A46C9"/>
    <w:rsid w:val="009D129D"/>
    <w:rsid w:val="009D16DA"/>
    <w:rsid w:val="009F6A47"/>
    <w:rsid w:val="00A11560"/>
    <w:rsid w:val="00A32717"/>
    <w:rsid w:val="00A52617"/>
    <w:rsid w:val="00A63236"/>
    <w:rsid w:val="00A70D81"/>
    <w:rsid w:val="00A72058"/>
    <w:rsid w:val="00A74533"/>
    <w:rsid w:val="00A9049A"/>
    <w:rsid w:val="00A960C3"/>
    <w:rsid w:val="00AA0273"/>
    <w:rsid w:val="00AB2597"/>
    <w:rsid w:val="00AE05BE"/>
    <w:rsid w:val="00AF0E48"/>
    <w:rsid w:val="00AF6BBC"/>
    <w:rsid w:val="00B00CE9"/>
    <w:rsid w:val="00B03CF4"/>
    <w:rsid w:val="00B03E25"/>
    <w:rsid w:val="00B04BC0"/>
    <w:rsid w:val="00B17C92"/>
    <w:rsid w:val="00B25A1C"/>
    <w:rsid w:val="00B30BEF"/>
    <w:rsid w:val="00B4034F"/>
    <w:rsid w:val="00B41679"/>
    <w:rsid w:val="00B506B8"/>
    <w:rsid w:val="00B65F82"/>
    <w:rsid w:val="00B716B0"/>
    <w:rsid w:val="00B71F2A"/>
    <w:rsid w:val="00B808FD"/>
    <w:rsid w:val="00B91FFF"/>
    <w:rsid w:val="00BA2A03"/>
    <w:rsid w:val="00BB6729"/>
    <w:rsid w:val="00BD09DC"/>
    <w:rsid w:val="00BD44E5"/>
    <w:rsid w:val="00BE245C"/>
    <w:rsid w:val="00C02969"/>
    <w:rsid w:val="00C17C80"/>
    <w:rsid w:val="00C2194B"/>
    <w:rsid w:val="00C22180"/>
    <w:rsid w:val="00C259A6"/>
    <w:rsid w:val="00C43055"/>
    <w:rsid w:val="00C51FFA"/>
    <w:rsid w:val="00C57B0B"/>
    <w:rsid w:val="00C61574"/>
    <w:rsid w:val="00C72B7D"/>
    <w:rsid w:val="00C74DB6"/>
    <w:rsid w:val="00C86E06"/>
    <w:rsid w:val="00C95DAD"/>
    <w:rsid w:val="00C96C7D"/>
    <w:rsid w:val="00C96D51"/>
    <w:rsid w:val="00CB12E1"/>
    <w:rsid w:val="00CB59EB"/>
    <w:rsid w:val="00CD02D0"/>
    <w:rsid w:val="00D0412B"/>
    <w:rsid w:val="00D11907"/>
    <w:rsid w:val="00D133DC"/>
    <w:rsid w:val="00D13FD6"/>
    <w:rsid w:val="00D33EDD"/>
    <w:rsid w:val="00D560E6"/>
    <w:rsid w:val="00D7513B"/>
    <w:rsid w:val="00D879EB"/>
    <w:rsid w:val="00D96A6F"/>
    <w:rsid w:val="00D9704D"/>
    <w:rsid w:val="00DB03B0"/>
    <w:rsid w:val="00DD38F3"/>
    <w:rsid w:val="00DE0BE5"/>
    <w:rsid w:val="00DE48EF"/>
    <w:rsid w:val="00DF6DC5"/>
    <w:rsid w:val="00E013B9"/>
    <w:rsid w:val="00E01592"/>
    <w:rsid w:val="00E0795E"/>
    <w:rsid w:val="00E1134C"/>
    <w:rsid w:val="00E2073B"/>
    <w:rsid w:val="00E237E5"/>
    <w:rsid w:val="00E44D40"/>
    <w:rsid w:val="00E558DB"/>
    <w:rsid w:val="00E56459"/>
    <w:rsid w:val="00E57DB3"/>
    <w:rsid w:val="00E61E1C"/>
    <w:rsid w:val="00E73890"/>
    <w:rsid w:val="00E81886"/>
    <w:rsid w:val="00EA2513"/>
    <w:rsid w:val="00EB6244"/>
    <w:rsid w:val="00EC03DE"/>
    <w:rsid w:val="00EC3E39"/>
    <w:rsid w:val="00ED29EB"/>
    <w:rsid w:val="00ED3A45"/>
    <w:rsid w:val="00EF00F3"/>
    <w:rsid w:val="00EF0444"/>
    <w:rsid w:val="00EF32CA"/>
    <w:rsid w:val="00EF4F00"/>
    <w:rsid w:val="00F013FD"/>
    <w:rsid w:val="00F234BD"/>
    <w:rsid w:val="00F244DB"/>
    <w:rsid w:val="00F30FF1"/>
    <w:rsid w:val="00F44497"/>
    <w:rsid w:val="00F46A2B"/>
    <w:rsid w:val="00F46C51"/>
    <w:rsid w:val="00F52883"/>
    <w:rsid w:val="00F61F38"/>
    <w:rsid w:val="00F72FD5"/>
    <w:rsid w:val="00FA2661"/>
    <w:rsid w:val="00FA58A7"/>
    <w:rsid w:val="00FC112A"/>
    <w:rsid w:val="00FC1A5B"/>
    <w:rsid w:val="00FC3226"/>
    <w:rsid w:val="00FE1374"/>
    <w:rsid w:val="00FE1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3B06"/>
  <w15:docId w15:val="{F5A94302-DD31-4F25-A7F7-CB043EAD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7628E"/>
    <w:rPr>
      <w:rFonts w:ascii="Cambria" w:eastAsia="Cambria" w:hAnsi="Cambria" w:cs="Cambria"/>
      <w:lang w:val="kk-KZ"/>
    </w:rPr>
  </w:style>
  <w:style w:type="paragraph" w:styleId="1">
    <w:name w:val="heading 1"/>
    <w:basedOn w:val="a"/>
    <w:link w:val="10"/>
    <w:uiPriority w:val="9"/>
    <w:qFormat/>
    <w:rsid w:val="00463A0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7628E"/>
    <w:tblPr>
      <w:tblInd w:w="0" w:type="dxa"/>
      <w:tblCellMar>
        <w:top w:w="0" w:type="dxa"/>
        <w:left w:w="0" w:type="dxa"/>
        <w:bottom w:w="0" w:type="dxa"/>
        <w:right w:w="0" w:type="dxa"/>
      </w:tblCellMar>
    </w:tblPr>
  </w:style>
  <w:style w:type="paragraph" w:styleId="a3">
    <w:name w:val="Body Text"/>
    <w:basedOn w:val="a"/>
    <w:uiPriority w:val="1"/>
    <w:qFormat/>
    <w:rsid w:val="0037628E"/>
    <w:rPr>
      <w:b/>
      <w:bCs/>
      <w:sz w:val="25"/>
      <w:szCs w:val="25"/>
    </w:rPr>
  </w:style>
  <w:style w:type="paragraph" w:styleId="a4">
    <w:name w:val="List Paragraph"/>
    <w:basedOn w:val="a"/>
    <w:uiPriority w:val="1"/>
    <w:qFormat/>
    <w:rsid w:val="0037628E"/>
  </w:style>
  <w:style w:type="paragraph" w:customStyle="1" w:styleId="TableParagraph">
    <w:name w:val="Table Paragraph"/>
    <w:basedOn w:val="a"/>
    <w:uiPriority w:val="1"/>
    <w:qFormat/>
    <w:rsid w:val="0037628E"/>
    <w:pPr>
      <w:ind w:left="49"/>
    </w:pPr>
  </w:style>
  <w:style w:type="paragraph" w:styleId="a5">
    <w:name w:val="No Spacing"/>
    <w:link w:val="a6"/>
    <w:uiPriority w:val="1"/>
    <w:qFormat/>
    <w:rsid w:val="00404638"/>
    <w:rPr>
      <w:rFonts w:ascii="Cambria" w:eastAsia="Cambria" w:hAnsi="Cambria" w:cs="Cambria"/>
      <w:lang w:val="kk-KZ"/>
    </w:rPr>
  </w:style>
  <w:style w:type="character" w:customStyle="1" w:styleId="a6">
    <w:name w:val="Без интервала Знак"/>
    <w:basedOn w:val="a0"/>
    <w:link w:val="a5"/>
    <w:uiPriority w:val="1"/>
    <w:rsid w:val="00AA0273"/>
    <w:rPr>
      <w:rFonts w:ascii="Cambria" w:eastAsia="Cambria" w:hAnsi="Cambria" w:cs="Cambria"/>
      <w:lang w:val="kk-KZ"/>
    </w:rPr>
  </w:style>
  <w:style w:type="paragraph" w:styleId="a7">
    <w:name w:val="Normal (Web)"/>
    <w:basedOn w:val="a"/>
    <w:uiPriority w:val="99"/>
    <w:semiHidden/>
    <w:unhideWhenUsed/>
    <w:rsid w:val="00FE137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Emphasis"/>
    <w:basedOn w:val="a0"/>
    <w:uiPriority w:val="20"/>
    <w:qFormat/>
    <w:rsid w:val="00FE1374"/>
    <w:rPr>
      <w:i/>
      <w:iCs/>
    </w:rPr>
  </w:style>
  <w:style w:type="character" w:customStyle="1" w:styleId="10">
    <w:name w:val="Заголовок 1 Знак"/>
    <w:basedOn w:val="a0"/>
    <w:link w:val="1"/>
    <w:uiPriority w:val="9"/>
    <w:rsid w:val="00463A07"/>
    <w:rPr>
      <w:rFonts w:ascii="Times New Roman" w:eastAsia="Times New Roman" w:hAnsi="Times New Roman" w:cs="Times New Roman"/>
      <w:b/>
      <w:bCs/>
      <w:kern w:val="36"/>
      <w:sz w:val="48"/>
      <w:szCs w:val="48"/>
      <w:lang w:val="ru-RU" w:eastAsia="ru-RU"/>
    </w:rPr>
  </w:style>
  <w:style w:type="character" w:customStyle="1" w:styleId="currentdocdiv">
    <w:name w:val="currentdocdiv"/>
    <w:basedOn w:val="a0"/>
    <w:rsid w:val="00463A07"/>
  </w:style>
  <w:style w:type="character" w:styleId="a9">
    <w:name w:val="Hyperlink"/>
    <w:basedOn w:val="a0"/>
    <w:uiPriority w:val="99"/>
    <w:unhideWhenUsed/>
    <w:rsid w:val="00611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3148">
      <w:bodyDiv w:val="1"/>
      <w:marLeft w:val="0"/>
      <w:marRight w:val="0"/>
      <w:marTop w:val="0"/>
      <w:marBottom w:val="0"/>
      <w:divBdr>
        <w:top w:val="none" w:sz="0" w:space="0" w:color="auto"/>
        <w:left w:val="none" w:sz="0" w:space="0" w:color="auto"/>
        <w:bottom w:val="none" w:sz="0" w:space="0" w:color="auto"/>
        <w:right w:val="none" w:sz="0" w:space="0" w:color="auto"/>
      </w:divBdr>
    </w:div>
    <w:div w:id="312100661">
      <w:bodyDiv w:val="1"/>
      <w:marLeft w:val="0"/>
      <w:marRight w:val="0"/>
      <w:marTop w:val="0"/>
      <w:marBottom w:val="0"/>
      <w:divBdr>
        <w:top w:val="none" w:sz="0" w:space="0" w:color="auto"/>
        <w:left w:val="none" w:sz="0" w:space="0" w:color="auto"/>
        <w:bottom w:val="none" w:sz="0" w:space="0" w:color="auto"/>
        <w:right w:val="none" w:sz="0" w:space="0" w:color="auto"/>
      </w:divBdr>
    </w:div>
    <w:div w:id="664937148">
      <w:bodyDiv w:val="1"/>
      <w:marLeft w:val="0"/>
      <w:marRight w:val="0"/>
      <w:marTop w:val="0"/>
      <w:marBottom w:val="0"/>
      <w:divBdr>
        <w:top w:val="none" w:sz="0" w:space="0" w:color="auto"/>
        <w:left w:val="none" w:sz="0" w:space="0" w:color="auto"/>
        <w:bottom w:val="none" w:sz="0" w:space="0" w:color="auto"/>
        <w:right w:val="none" w:sz="0" w:space="0" w:color="auto"/>
      </w:divBdr>
    </w:div>
    <w:div w:id="724721886">
      <w:bodyDiv w:val="1"/>
      <w:marLeft w:val="0"/>
      <w:marRight w:val="0"/>
      <w:marTop w:val="0"/>
      <w:marBottom w:val="0"/>
      <w:divBdr>
        <w:top w:val="none" w:sz="0" w:space="0" w:color="auto"/>
        <w:left w:val="none" w:sz="0" w:space="0" w:color="auto"/>
        <w:bottom w:val="none" w:sz="0" w:space="0" w:color="auto"/>
        <w:right w:val="none" w:sz="0" w:space="0" w:color="auto"/>
      </w:divBdr>
    </w:div>
    <w:div w:id="729773453">
      <w:bodyDiv w:val="1"/>
      <w:marLeft w:val="0"/>
      <w:marRight w:val="0"/>
      <w:marTop w:val="0"/>
      <w:marBottom w:val="0"/>
      <w:divBdr>
        <w:top w:val="none" w:sz="0" w:space="0" w:color="auto"/>
        <w:left w:val="none" w:sz="0" w:space="0" w:color="auto"/>
        <w:bottom w:val="none" w:sz="0" w:space="0" w:color="auto"/>
        <w:right w:val="none" w:sz="0" w:space="0" w:color="auto"/>
      </w:divBdr>
    </w:div>
    <w:div w:id="740373890">
      <w:bodyDiv w:val="1"/>
      <w:marLeft w:val="0"/>
      <w:marRight w:val="0"/>
      <w:marTop w:val="0"/>
      <w:marBottom w:val="0"/>
      <w:divBdr>
        <w:top w:val="none" w:sz="0" w:space="0" w:color="auto"/>
        <w:left w:val="none" w:sz="0" w:space="0" w:color="auto"/>
        <w:bottom w:val="none" w:sz="0" w:space="0" w:color="auto"/>
        <w:right w:val="none" w:sz="0" w:space="0" w:color="auto"/>
      </w:divBdr>
    </w:div>
    <w:div w:id="866216562">
      <w:bodyDiv w:val="1"/>
      <w:marLeft w:val="0"/>
      <w:marRight w:val="0"/>
      <w:marTop w:val="0"/>
      <w:marBottom w:val="0"/>
      <w:divBdr>
        <w:top w:val="none" w:sz="0" w:space="0" w:color="auto"/>
        <w:left w:val="none" w:sz="0" w:space="0" w:color="auto"/>
        <w:bottom w:val="none" w:sz="0" w:space="0" w:color="auto"/>
        <w:right w:val="none" w:sz="0" w:space="0" w:color="auto"/>
      </w:divBdr>
    </w:div>
    <w:div w:id="908266273">
      <w:bodyDiv w:val="1"/>
      <w:marLeft w:val="0"/>
      <w:marRight w:val="0"/>
      <w:marTop w:val="0"/>
      <w:marBottom w:val="0"/>
      <w:divBdr>
        <w:top w:val="none" w:sz="0" w:space="0" w:color="auto"/>
        <w:left w:val="none" w:sz="0" w:space="0" w:color="auto"/>
        <w:bottom w:val="none" w:sz="0" w:space="0" w:color="auto"/>
        <w:right w:val="none" w:sz="0" w:space="0" w:color="auto"/>
      </w:divBdr>
    </w:div>
    <w:div w:id="996222868">
      <w:bodyDiv w:val="1"/>
      <w:marLeft w:val="0"/>
      <w:marRight w:val="0"/>
      <w:marTop w:val="0"/>
      <w:marBottom w:val="0"/>
      <w:divBdr>
        <w:top w:val="none" w:sz="0" w:space="0" w:color="auto"/>
        <w:left w:val="none" w:sz="0" w:space="0" w:color="auto"/>
        <w:bottom w:val="none" w:sz="0" w:space="0" w:color="auto"/>
        <w:right w:val="none" w:sz="0" w:space="0" w:color="auto"/>
      </w:divBdr>
    </w:div>
    <w:div w:id="1030490890">
      <w:bodyDiv w:val="1"/>
      <w:marLeft w:val="0"/>
      <w:marRight w:val="0"/>
      <w:marTop w:val="0"/>
      <w:marBottom w:val="0"/>
      <w:divBdr>
        <w:top w:val="none" w:sz="0" w:space="0" w:color="auto"/>
        <w:left w:val="none" w:sz="0" w:space="0" w:color="auto"/>
        <w:bottom w:val="none" w:sz="0" w:space="0" w:color="auto"/>
        <w:right w:val="none" w:sz="0" w:space="0" w:color="auto"/>
      </w:divBdr>
    </w:div>
    <w:div w:id="1043167234">
      <w:bodyDiv w:val="1"/>
      <w:marLeft w:val="0"/>
      <w:marRight w:val="0"/>
      <w:marTop w:val="0"/>
      <w:marBottom w:val="0"/>
      <w:divBdr>
        <w:top w:val="none" w:sz="0" w:space="0" w:color="auto"/>
        <w:left w:val="none" w:sz="0" w:space="0" w:color="auto"/>
        <w:bottom w:val="none" w:sz="0" w:space="0" w:color="auto"/>
        <w:right w:val="none" w:sz="0" w:space="0" w:color="auto"/>
      </w:divBdr>
    </w:div>
    <w:div w:id="1153253385">
      <w:bodyDiv w:val="1"/>
      <w:marLeft w:val="0"/>
      <w:marRight w:val="0"/>
      <w:marTop w:val="0"/>
      <w:marBottom w:val="0"/>
      <w:divBdr>
        <w:top w:val="none" w:sz="0" w:space="0" w:color="auto"/>
        <w:left w:val="none" w:sz="0" w:space="0" w:color="auto"/>
        <w:bottom w:val="none" w:sz="0" w:space="0" w:color="auto"/>
        <w:right w:val="none" w:sz="0" w:space="0" w:color="auto"/>
      </w:divBdr>
    </w:div>
    <w:div w:id="1232086005">
      <w:bodyDiv w:val="1"/>
      <w:marLeft w:val="0"/>
      <w:marRight w:val="0"/>
      <w:marTop w:val="0"/>
      <w:marBottom w:val="0"/>
      <w:divBdr>
        <w:top w:val="none" w:sz="0" w:space="0" w:color="auto"/>
        <w:left w:val="none" w:sz="0" w:space="0" w:color="auto"/>
        <w:bottom w:val="none" w:sz="0" w:space="0" w:color="auto"/>
        <w:right w:val="none" w:sz="0" w:space="0" w:color="auto"/>
      </w:divBdr>
    </w:div>
    <w:div w:id="1462454512">
      <w:bodyDiv w:val="1"/>
      <w:marLeft w:val="0"/>
      <w:marRight w:val="0"/>
      <w:marTop w:val="0"/>
      <w:marBottom w:val="0"/>
      <w:divBdr>
        <w:top w:val="none" w:sz="0" w:space="0" w:color="auto"/>
        <w:left w:val="none" w:sz="0" w:space="0" w:color="auto"/>
        <w:bottom w:val="none" w:sz="0" w:space="0" w:color="auto"/>
        <w:right w:val="none" w:sz="0" w:space="0" w:color="auto"/>
      </w:divBdr>
    </w:div>
    <w:div w:id="1573732861">
      <w:bodyDiv w:val="1"/>
      <w:marLeft w:val="0"/>
      <w:marRight w:val="0"/>
      <w:marTop w:val="0"/>
      <w:marBottom w:val="0"/>
      <w:divBdr>
        <w:top w:val="none" w:sz="0" w:space="0" w:color="auto"/>
        <w:left w:val="none" w:sz="0" w:space="0" w:color="auto"/>
        <w:bottom w:val="none" w:sz="0" w:space="0" w:color="auto"/>
        <w:right w:val="none" w:sz="0" w:space="0" w:color="auto"/>
      </w:divBdr>
    </w:div>
    <w:div w:id="1650088142">
      <w:bodyDiv w:val="1"/>
      <w:marLeft w:val="0"/>
      <w:marRight w:val="0"/>
      <w:marTop w:val="0"/>
      <w:marBottom w:val="0"/>
      <w:divBdr>
        <w:top w:val="none" w:sz="0" w:space="0" w:color="auto"/>
        <w:left w:val="none" w:sz="0" w:space="0" w:color="auto"/>
        <w:bottom w:val="none" w:sz="0" w:space="0" w:color="auto"/>
        <w:right w:val="none" w:sz="0" w:space="0" w:color="auto"/>
      </w:divBdr>
    </w:div>
    <w:div w:id="1905483938">
      <w:bodyDiv w:val="1"/>
      <w:marLeft w:val="0"/>
      <w:marRight w:val="0"/>
      <w:marTop w:val="0"/>
      <w:marBottom w:val="0"/>
      <w:divBdr>
        <w:top w:val="none" w:sz="0" w:space="0" w:color="auto"/>
        <w:left w:val="none" w:sz="0" w:space="0" w:color="auto"/>
        <w:bottom w:val="none" w:sz="0" w:space="0" w:color="auto"/>
        <w:right w:val="none" w:sz="0" w:space="0" w:color="auto"/>
      </w:divBdr>
    </w:div>
    <w:div w:id="2016227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Алия</dc:creator>
  <cp:lastModifiedBy>DUSHA3-2</cp:lastModifiedBy>
  <cp:revision>49</cp:revision>
  <cp:lastPrinted>2022-08-26T11:33:00Z</cp:lastPrinted>
  <dcterms:created xsi:type="dcterms:W3CDTF">2023-08-18T00:42:00Z</dcterms:created>
  <dcterms:modified xsi:type="dcterms:W3CDTF">2024-06-21T16:24:00Z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2022-03-26T00:00:00Z</vt:filetime>
  </property>
  <property fmtid="{D5CDD505-2E9C-101B-9397-08002B2CF9AE}" pid="3" name="LastSaved">
    <vt:filetime>2022-04-04T00:00:00Z</vt:filetime>
  </property>
</Properties>
</file>