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6C" w:rsidRPr="00D222E0" w:rsidRDefault="00C7026C" w:rsidP="00877EB9">
      <w:pPr>
        <w:jc w:val="right"/>
        <w:rPr>
          <w:i/>
          <w:sz w:val="28"/>
          <w:szCs w:val="28"/>
        </w:rPr>
      </w:pPr>
      <w:r w:rsidRPr="00D222E0">
        <w:rPr>
          <w:i/>
          <w:sz w:val="28"/>
          <w:szCs w:val="28"/>
        </w:rPr>
        <w:t xml:space="preserve">Приложение 2 к Договору </w:t>
      </w:r>
    </w:p>
    <w:p w:rsidR="00C7026C" w:rsidRPr="00D222E0" w:rsidRDefault="00C7026C" w:rsidP="00877EB9">
      <w:pPr>
        <w:jc w:val="right"/>
        <w:rPr>
          <w:i/>
          <w:sz w:val="28"/>
          <w:szCs w:val="28"/>
        </w:rPr>
      </w:pPr>
      <w:r w:rsidRPr="00D222E0">
        <w:rPr>
          <w:i/>
          <w:sz w:val="28"/>
          <w:szCs w:val="28"/>
        </w:rPr>
        <w:t xml:space="preserve"> от «___» _______ № ___</w:t>
      </w:r>
    </w:p>
    <w:p w:rsidR="00C7026C" w:rsidRPr="00D222E0" w:rsidRDefault="00C7026C" w:rsidP="00877EB9">
      <w:pPr>
        <w:jc w:val="center"/>
        <w:rPr>
          <w:b/>
          <w:sz w:val="28"/>
          <w:szCs w:val="28"/>
        </w:rPr>
      </w:pPr>
    </w:p>
    <w:p w:rsidR="00C7026C" w:rsidRPr="00D222E0" w:rsidRDefault="00C7026C" w:rsidP="00877EB9">
      <w:pPr>
        <w:jc w:val="center"/>
        <w:rPr>
          <w:b/>
          <w:sz w:val="28"/>
          <w:szCs w:val="28"/>
        </w:rPr>
      </w:pPr>
      <w:r w:rsidRPr="00D222E0">
        <w:rPr>
          <w:b/>
          <w:sz w:val="28"/>
          <w:szCs w:val="28"/>
        </w:rPr>
        <w:t>Техническая спецификация закупаемых услуг</w:t>
      </w:r>
    </w:p>
    <w:p w:rsidR="00C7026C" w:rsidRPr="00D222E0" w:rsidRDefault="00C7026C" w:rsidP="00877EB9">
      <w:pPr>
        <w:jc w:val="center"/>
        <w:rPr>
          <w:b/>
          <w:sz w:val="28"/>
          <w:szCs w:val="28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861"/>
        <w:gridCol w:w="11198"/>
      </w:tblGrid>
      <w:tr w:rsidR="00C7026C" w:rsidRPr="00D222E0" w:rsidTr="00D222E0">
        <w:trPr>
          <w:trHeight w:val="834"/>
        </w:trPr>
        <w:tc>
          <w:tcPr>
            <w:tcW w:w="709" w:type="dxa"/>
            <w:vAlign w:val="center"/>
          </w:tcPr>
          <w:p w:rsidR="00C7026C" w:rsidRPr="00D222E0" w:rsidRDefault="00C7026C" w:rsidP="00877EB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</w:rPr>
              <w:t>№</w:t>
            </w:r>
          </w:p>
          <w:p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222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22E0">
              <w:rPr>
                <w:b/>
                <w:sz w:val="28"/>
                <w:szCs w:val="28"/>
              </w:rPr>
              <w:t>/</w:t>
            </w:r>
            <w:proofErr w:type="spellStart"/>
            <w:r w:rsidRPr="00D222E0">
              <w:rPr>
                <w:b/>
                <w:sz w:val="28"/>
                <w:szCs w:val="28"/>
              </w:rPr>
              <w:t>п</w:t>
            </w:r>
            <w:proofErr w:type="spellEnd"/>
            <w:r w:rsidRPr="00D222E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C7026C" w:rsidRPr="00D222E0" w:rsidTr="00D222E0">
        <w:trPr>
          <w:trHeight w:val="288"/>
        </w:trPr>
        <w:tc>
          <w:tcPr>
            <w:tcW w:w="709" w:type="dxa"/>
          </w:tcPr>
          <w:p w:rsidR="00C7026C" w:rsidRPr="00D222E0" w:rsidRDefault="00C7026C" w:rsidP="00877EB9">
            <w:pPr>
              <w:jc w:val="center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C7026C" w:rsidRPr="00D222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:rsidR="00C7026C" w:rsidRPr="00D222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3</w:t>
            </w:r>
          </w:p>
        </w:tc>
      </w:tr>
      <w:tr w:rsidR="0099248B" w:rsidRPr="00D222E0" w:rsidTr="008A35EF">
        <w:trPr>
          <w:trHeight w:val="98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9248B" w:rsidRPr="00D222E0" w:rsidRDefault="0099248B" w:rsidP="00877EB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8B" w:rsidRPr="00D222E0" w:rsidRDefault="00D222E0" w:rsidP="00877E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Услуги по д</w:t>
            </w:r>
            <w:r w:rsidR="00877EB9" w:rsidRPr="00D222E0">
              <w:rPr>
                <w:rStyle w:val="Bodytext2Bold"/>
                <w:b w:val="0"/>
                <w:bCs w:val="0"/>
                <w:sz w:val="28"/>
                <w:szCs w:val="28"/>
              </w:rPr>
              <w:t>езинфекци</w:t>
            </w:r>
            <w:r>
              <w:rPr>
                <w:rStyle w:val="Bodytext2Bold"/>
                <w:b w:val="0"/>
                <w:bCs w:val="0"/>
                <w:sz w:val="28"/>
                <w:szCs w:val="28"/>
              </w:rPr>
              <w:t>и</w:t>
            </w:r>
            <w:r w:rsidR="00877EB9" w:rsidRPr="00D222E0">
              <w:rPr>
                <w:rStyle w:val="Bodytext2Bold"/>
                <w:b w:val="0"/>
                <w:bCs w:val="0"/>
                <w:sz w:val="28"/>
                <w:szCs w:val="28"/>
              </w:rPr>
              <w:t xml:space="preserve"> помещений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B9" w:rsidRPr="00D222E0" w:rsidRDefault="00D222E0" w:rsidP="00D222E0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 xml:space="preserve">         </w:t>
            </w:r>
            <w:r w:rsidR="00877EB9" w:rsidRPr="00D222E0">
              <w:rPr>
                <w:rStyle w:val="Bodytext2Bold"/>
                <w:b w:val="0"/>
                <w:bCs w:val="0"/>
                <w:sz w:val="28"/>
                <w:szCs w:val="28"/>
              </w:rPr>
              <w:t>Дезинфекция помещений</w:t>
            </w:r>
            <w:r w:rsidR="00877EB9" w:rsidRPr="00D222E0">
              <w:rPr>
                <w:rStyle w:val="Bodytext2Bold"/>
                <w:sz w:val="28"/>
                <w:szCs w:val="28"/>
              </w:rPr>
              <w:t xml:space="preserve"> </w:t>
            </w:r>
            <w:r>
              <w:t xml:space="preserve">- </w:t>
            </w:r>
            <w:r w:rsidR="00877EB9" w:rsidRPr="00D222E0">
              <w:rPr>
                <w:sz w:val="28"/>
                <w:szCs w:val="28"/>
              </w:rPr>
              <w:t xml:space="preserve">комплекс методик </w:t>
            </w:r>
            <w:proofErr w:type="gramStart"/>
            <w:r w:rsidR="00877EB9" w:rsidRPr="00D222E0">
              <w:rPr>
                <w:sz w:val="28"/>
                <w:szCs w:val="28"/>
              </w:rPr>
              <w:t>неправленого</w:t>
            </w:r>
            <w:proofErr w:type="gramEnd"/>
            <w:r w:rsidR="00877EB9" w:rsidRPr="00D222E0">
              <w:rPr>
                <w:sz w:val="28"/>
                <w:szCs w:val="28"/>
              </w:rPr>
              <w:t xml:space="preserve"> на борьбу переносчиками и возбудителями опасных заболеваний.</w:t>
            </w:r>
          </w:p>
          <w:p w:rsidR="00877EB9" w:rsidRPr="00D222E0" w:rsidRDefault="00D222E0" w:rsidP="00877EB9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222E0">
              <w:rPr>
                <w:sz w:val="28"/>
                <w:szCs w:val="28"/>
              </w:rPr>
              <w:t>ероприятия,</w:t>
            </w:r>
            <w:r w:rsidR="00877EB9" w:rsidRPr="00D222E0">
              <w:rPr>
                <w:sz w:val="28"/>
                <w:szCs w:val="28"/>
              </w:rPr>
              <w:t xml:space="preserve"> направленные на уничтожение болезнетворных бактерий, вирусов, микроорганизмов. К подобной процедуре относятся также действия по предотвращению распространения инфекций и блокированию очагов эпидемий. Обработка объекта с помощью механических, физических, химико-биологических средств может быть профилактической (плановой), текущей, экстренной. </w:t>
            </w:r>
          </w:p>
          <w:p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оказывает услуги по дезинфекции помещений специальными средствами, перечисленные в Государственном реестре средств дезинфекции, дезинсекции и дератизации, разрешенных к применению на территории Республики Казахстан, утвержденный Председателем Комитета государственного санитарно-эпидемиологического надзора Министерства здравоохранения Республики Казахстан.</w:t>
            </w:r>
          </w:p>
          <w:p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обязан за счет собственных сре</w:t>
            </w:r>
            <w:proofErr w:type="gramStart"/>
            <w:r w:rsidRPr="00D222E0">
              <w:rPr>
                <w:sz w:val="28"/>
                <w:szCs w:val="28"/>
              </w:rPr>
              <w:t>дств пр</w:t>
            </w:r>
            <w:proofErr w:type="gramEnd"/>
            <w:r w:rsidRPr="00D222E0">
              <w:rPr>
                <w:sz w:val="28"/>
                <w:szCs w:val="28"/>
              </w:rPr>
              <w:t>овести внеочередные дезинфекционные мероприятия при возникновении эпидемиологических осложнений по решению государственных органов санитарно-эпидемиологической службы.</w:t>
            </w:r>
          </w:p>
          <w:p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обеспечивает выполнение всех мероприятий по проведению профилактической дезинфекции на объектах, принадлежащих Заказчику, согласно условиям настоящего Договора.</w:t>
            </w:r>
          </w:p>
          <w:p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 xml:space="preserve">При выполнении дезинфекции помещений Исполнитель за счет собственных средств приобретает дезинфекционно-стерилизационные оборудования, в том объеме, </w:t>
            </w:r>
            <w:proofErr w:type="gramStart"/>
            <w:r w:rsidRPr="00D222E0">
              <w:rPr>
                <w:sz w:val="28"/>
                <w:szCs w:val="28"/>
              </w:rPr>
              <w:t>необходимое</w:t>
            </w:r>
            <w:proofErr w:type="gramEnd"/>
            <w:r w:rsidRPr="00D222E0">
              <w:rPr>
                <w:sz w:val="28"/>
                <w:szCs w:val="28"/>
              </w:rPr>
              <w:t xml:space="preserve"> для оказания услуг по дезинфекции, тестов контроля.</w:t>
            </w:r>
          </w:p>
          <w:p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 xml:space="preserve">Исполнитель обязан представлять отчет по выполнению условий настоящего </w:t>
            </w:r>
            <w:r w:rsidRPr="00D222E0">
              <w:rPr>
                <w:sz w:val="28"/>
                <w:szCs w:val="28"/>
              </w:rPr>
              <w:lastRenderedPageBreak/>
              <w:t>Договора в органы санитарно-эпидемиологической службы по итогам финансового года.</w:t>
            </w:r>
          </w:p>
          <w:p w:rsidR="00D3184C" w:rsidRDefault="00877EB9" w:rsidP="008A35EF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 xml:space="preserve">На объектах Заказчика Исполнитель вправе применять </w:t>
            </w:r>
            <w:proofErr w:type="spellStart"/>
            <w:r w:rsidRPr="00D222E0">
              <w:rPr>
                <w:sz w:val="28"/>
                <w:szCs w:val="28"/>
              </w:rPr>
              <w:t>дезсредства</w:t>
            </w:r>
            <w:proofErr w:type="spellEnd"/>
            <w:r w:rsidRPr="00D222E0">
              <w:rPr>
                <w:sz w:val="28"/>
                <w:szCs w:val="28"/>
              </w:rPr>
              <w:t xml:space="preserve"> различной категории, предварительно поставив в известность Заказчика, если это создает вред здоровью и имуществу Заказчика и/или третьих лиц.</w:t>
            </w:r>
          </w:p>
          <w:p w:rsidR="00716745" w:rsidRPr="00D222E0" w:rsidRDefault="00716745" w:rsidP="00702281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sz w:val="28"/>
                <w:szCs w:val="28"/>
              </w:rPr>
            </w:pPr>
            <w:r w:rsidRPr="001549B3">
              <w:rPr>
                <w:sz w:val="28"/>
                <w:szCs w:val="28"/>
              </w:rPr>
              <w:t xml:space="preserve">Площадь – </w:t>
            </w:r>
            <w:r w:rsidR="00702281">
              <w:rPr>
                <w:sz w:val="28"/>
                <w:szCs w:val="28"/>
              </w:rPr>
              <w:t>325</w:t>
            </w:r>
            <w:r w:rsidR="001549B3">
              <w:rPr>
                <w:sz w:val="28"/>
                <w:szCs w:val="28"/>
              </w:rPr>
              <w:t>0,9</w:t>
            </w:r>
            <w:r w:rsidRPr="001549B3">
              <w:rPr>
                <w:sz w:val="28"/>
                <w:szCs w:val="28"/>
              </w:rPr>
              <w:t>м</w:t>
            </w:r>
            <w:proofErr w:type="gramStart"/>
            <w:r w:rsidRPr="001549B3">
              <w:rPr>
                <w:sz w:val="28"/>
                <w:szCs w:val="28"/>
              </w:rPr>
              <w:t>2</w:t>
            </w:r>
            <w:proofErr w:type="gramEnd"/>
          </w:p>
        </w:tc>
      </w:tr>
    </w:tbl>
    <w:p w:rsidR="00D222E0" w:rsidRPr="00D222E0" w:rsidRDefault="00D222E0" w:rsidP="00D222E0">
      <w:pPr>
        <w:jc w:val="both"/>
        <w:rPr>
          <w:bCs/>
          <w:sz w:val="28"/>
          <w:szCs w:val="28"/>
        </w:rPr>
      </w:pPr>
      <w:r w:rsidRPr="00D222E0">
        <w:rPr>
          <w:b/>
          <w:bCs/>
          <w:sz w:val="28"/>
          <w:szCs w:val="28"/>
        </w:rPr>
        <w:lastRenderedPageBreak/>
        <w:t>П</w:t>
      </w:r>
      <w:r w:rsidRPr="00D222E0">
        <w:rPr>
          <w:b/>
          <w:bCs/>
          <w:sz w:val="28"/>
          <w:szCs w:val="28"/>
          <w:lang w:val="kk-KZ"/>
        </w:rPr>
        <w:t xml:space="preserve">римечание: </w:t>
      </w:r>
      <w:r w:rsidRPr="00D222E0">
        <w:rPr>
          <w:bCs/>
          <w:sz w:val="28"/>
          <w:szCs w:val="28"/>
          <w:lang w:val="kk-KZ"/>
        </w:rPr>
        <w:t>С</w:t>
      </w:r>
      <w:proofErr w:type="spellStart"/>
      <w:r w:rsidRPr="00D222E0">
        <w:rPr>
          <w:bCs/>
          <w:sz w:val="28"/>
          <w:szCs w:val="28"/>
        </w:rPr>
        <w:t>умма</w:t>
      </w:r>
      <w:proofErr w:type="spellEnd"/>
      <w:r w:rsidRPr="00D222E0">
        <w:rPr>
          <w:bCs/>
          <w:sz w:val="28"/>
          <w:szCs w:val="28"/>
        </w:rPr>
        <w:t xml:space="preserve"> выделенная</w:t>
      </w:r>
      <w:r w:rsidR="001549B3">
        <w:rPr>
          <w:bCs/>
          <w:sz w:val="28"/>
          <w:szCs w:val="28"/>
        </w:rPr>
        <w:t>-</w:t>
      </w:r>
      <w:r w:rsidR="00702281">
        <w:rPr>
          <w:bCs/>
          <w:sz w:val="28"/>
          <w:szCs w:val="28"/>
        </w:rPr>
        <w:t>42858</w:t>
      </w:r>
      <w:r w:rsidRPr="00D222E0">
        <w:rPr>
          <w:bCs/>
          <w:sz w:val="28"/>
          <w:szCs w:val="28"/>
        </w:rPr>
        <w:t xml:space="preserve"> на осуществление закупки </w:t>
      </w:r>
      <w:r w:rsidRPr="00716745">
        <w:rPr>
          <w:bCs/>
          <w:sz w:val="28"/>
          <w:szCs w:val="28"/>
          <w:highlight w:val="yellow"/>
        </w:rPr>
        <w:t>.</w:t>
      </w:r>
      <w:r w:rsidR="00702281">
        <w:rPr>
          <w:bCs/>
          <w:sz w:val="28"/>
          <w:szCs w:val="28"/>
        </w:rPr>
        <w:t xml:space="preserve">. Ежеквартально </w:t>
      </w:r>
    </w:p>
    <w:p w:rsidR="00513834" w:rsidRDefault="002C64BE" w:rsidP="00877EB9">
      <w:pPr>
        <w:rPr>
          <w:sz w:val="28"/>
          <w:szCs w:val="28"/>
        </w:rPr>
      </w:pPr>
    </w:p>
    <w:p w:rsidR="008A35EF" w:rsidRDefault="008A35EF" w:rsidP="00877EB9">
      <w:pPr>
        <w:rPr>
          <w:sz w:val="28"/>
          <w:szCs w:val="28"/>
        </w:rPr>
      </w:pPr>
    </w:p>
    <w:p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  <w:r w:rsidRPr="00D222E0">
        <w:rPr>
          <w:i/>
          <w:color w:val="000000"/>
          <w:sz w:val="28"/>
          <w:szCs w:val="28"/>
          <w:lang w:val="kk-KZ"/>
        </w:rPr>
        <w:t>.  «___» _______________</w:t>
      </w:r>
      <w:r w:rsidRPr="00D222E0">
        <w:rPr>
          <w:i/>
          <w:sz w:val="28"/>
          <w:szCs w:val="28"/>
          <w:lang w:val="kk-KZ"/>
        </w:rPr>
        <w:t>№ ___</w:t>
      </w:r>
    </w:p>
    <w:p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  <w:r w:rsidRPr="00D222E0">
        <w:rPr>
          <w:i/>
          <w:sz w:val="28"/>
          <w:szCs w:val="28"/>
          <w:lang w:val="kk-KZ"/>
        </w:rPr>
        <w:t>Шартқа 2 қосымша</w:t>
      </w:r>
    </w:p>
    <w:p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</w:p>
    <w:p w:rsidR="008A35EF" w:rsidRPr="00D222E0" w:rsidRDefault="008A35EF" w:rsidP="008A35EF">
      <w:pPr>
        <w:ind w:firstLine="400"/>
        <w:jc w:val="center"/>
        <w:rPr>
          <w:color w:val="000000"/>
          <w:sz w:val="28"/>
          <w:szCs w:val="28"/>
          <w:lang w:val="kk-KZ"/>
        </w:rPr>
      </w:pPr>
      <w:r w:rsidRPr="00D222E0">
        <w:rPr>
          <w:b/>
          <w:color w:val="000000"/>
          <w:sz w:val="28"/>
          <w:szCs w:val="28"/>
          <w:lang w:val="kk-KZ"/>
        </w:rPr>
        <w:t>Сатып</w:t>
      </w:r>
      <w:r w:rsidRPr="00D222E0">
        <w:rPr>
          <w:color w:val="000000"/>
          <w:sz w:val="28"/>
          <w:szCs w:val="28"/>
          <w:lang w:val="kk-KZ"/>
        </w:rPr>
        <w:t xml:space="preserve"> </w:t>
      </w:r>
      <w:r w:rsidRPr="00D222E0">
        <w:rPr>
          <w:b/>
          <w:color w:val="000000"/>
          <w:sz w:val="28"/>
          <w:szCs w:val="28"/>
          <w:lang w:val="kk-KZ"/>
        </w:rPr>
        <w:t xml:space="preserve">алынатын қызметтердің техникалық ерекшеліктері </w:t>
      </w:r>
    </w:p>
    <w:p w:rsidR="008A35EF" w:rsidRPr="00D222E0" w:rsidRDefault="008A35EF" w:rsidP="008A35EF">
      <w:pPr>
        <w:ind w:firstLine="40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144"/>
        <w:gridCol w:w="11056"/>
      </w:tblGrid>
      <w:tr w:rsidR="008A35EF" w:rsidRPr="00D222E0" w:rsidTr="00CE27C7">
        <w:trPr>
          <w:trHeight w:val="867"/>
        </w:trPr>
        <w:tc>
          <w:tcPr>
            <w:tcW w:w="568" w:type="dxa"/>
            <w:vAlign w:val="center"/>
          </w:tcPr>
          <w:p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222E0">
              <w:rPr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D222E0">
              <w:rPr>
                <w:b/>
                <w:sz w:val="28"/>
                <w:szCs w:val="28"/>
                <w:lang w:val="kk-KZ"/>
              </w:rPr>
              <w:t>/с*</w:t>
            </w:r>
          </w:p>
        </w:tc>
        <w:tc>
          <w:tcPr>
            <w:tcW w:w="3144" w:type="dxa"/>
            <w:vAlign w:val="center"/>
          </w:tcPr>
          <w:p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  <w:lang w:val="kk-KZ"/>
              </w:rPr>
              <w:t xml:space="preserve">Қызметтердің атауы </w:t>
            </w:r>
          </w:p>
        </w:tc>
        <w:tc>
          <w:tcPr>
            <w:tcW w:w="11056" w:type="dxa"/>
            <w:vAlign w:val="center"/>
          </w:tcPr>
          <w:p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  <w:lang w:val="kk-KZ"/>
              </w:rPr>
              <w:t>Қызметтердің техникалық ерекшеліктері</w:t>
            </w:r>
          </w:p>
        </w:tc>
      </w:tr>
      <w:tr w:rsidR="008A35EF" w:rsidRPr="00D222E0" w:rsidTr="00CE27C7">
        <w:tc>
          <w:tcPr>
            <w:tcW w:w="568" w:type="dxa"/>
          </w:tcPr>
          <w:p w:rsidR="008A35EF" w:rsidRPr="00D222E0" w:rsidRDefault="008A35EF" w:rsidP="00CE27C7">
            <w:pPr>
              <w:jc w:val="center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8A35EF" w:rsidRPr="00D222E0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056" w:type="dxa"/>
          </w:tcPr>
          <w:p w:rsidR="008A35EF" w:rsidRPr="00D222E0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3</w:t>
            </w:r>
          </w:p>
        </w:tc>
      </w:tr>
      <w:tr w:rsidR="008A35EF" w:rsidRPr="00716745" w:rsidTr="00CE27C7">
        <w:trPr>
          <w:trHeight w:val="1142"/>
        </w:trPr>
        <w:tc>
          <w:tcPr>
            <w:tcW w:w="568" w:type="dxa"/>
            <w:tcBorders>
              <w:right w:val="single" w:sz="4" w:space="0" w:color="auto"/>
            </w:tcBorders>
          </w:tcPr>
          <w:p w:rsidR="008A35EF" w:rsidRPr="004504C8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45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33"/>
              <w:gridCol w:w="15421"/>
            </w:tblGrid>
            <w:tr w:rsidR="008A35EF" w:rsidRPr="004504C8" w:rsidTr="00CE27C7">
              <w:tc>
                <w:tcPr>
                  <w:tcW w:w="303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A35EF" w:rsidRPr="004504C8" w:rsidRDefault="008A35EF" w:rsidP="004504C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504C8">
                    <w:rPr>
                      <w:sz w:val="28"/>
                      <w:szCs w:val="28"/>
                    </w:rPr>
                    <w:t>Ғимартты</w:t>
                  </w:r>
                  <w:proofErr w:type="spellEnd"/>
                  <w:r w:rsidRPr="004504C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дезинфекциялау</w:t>
                  </w:r>
                  <w:proofErr w:type="spellEnd"/>
                  <w:r w:rsidRPr="004504C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бойынша</w:t>
                  </w:r>
                  <w:proofErr w:type="spellEnd"/>
                  <w:r w:rsidRPr="004504C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қызметтер</w:t>
                  </w:r>
                  <w:proofErr w:type="spellEnd"/>
                </w:p>
              </w:tc>
              <w:tc>
                <w:tcPr>
                  <w:tcW w:w="1542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A35EF" w:rsidRPr="004504C8" w:rsidRDefault="008A35EF" w:rsidP="004504C8">
                  <w:pPr>
                    <w:rPr>
                      <w:sz w:val="28"/>
                      <w:szCs w:val="28"/>
                    </w:rPr>
                  </w:pPr>
                  <w:r w:rsidRPr="004504C8">
                    <w:rPr>
                      <w:sz w:val="28"/>
                      <w:szCs w:val="28"/>
                    </w:rPr>
                    <w:t>Услуги по водоснабжению и водоотведению</w:t>
                  </w:r>
                </w:p>
              </w:tc>
            </w:tr>
          </w:tbl>
          <w:p w:rsidR="008A35EF" w:rsidRPr="004504C8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</w:tcPr>
          <w:p w:rsidR="004504C8" w:rsidRPr="004504C8" w:rsidRDefault="004504C8" w:rsidP="004504C8">
            <w:pPr>
              <w:rPr>
                <w:sz w:val="28"/>
                <w:szCs w:val="28"/>
              </w:rPr>
            </w:pPr>
            <w:r w:rsidRPr="004504C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504C8">
              <w:rPr>
                <w:sz w:val="28"/>
                <w:szCs w:val="28"/>
              </w:rPr>
              <w:t xml:space="preserve">  </w:t>
            </w:r>
            <w:proofErr w:type="spellStart"/>
            <w:r w:rsidRPr="004504C8">
              <w:rPr>
                <w:sz w:val="28"/>
                <w:szCs w:val="28"/>
              </w:rPr>
              <w:t>Үй-жайларды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дезинфекциялау</w:t>
            </w:r>
            <w:proofErr w:type="spellEnd"/>
            <w:r w:rsidRPr="004504C8">
              <w:rPr>
                <w:sz w:val="28"/>
                <w:szCs w:val="28"/>
              </w:rPr>
              <w:t xml:space="preserve"> - </w:t>
            </w:r>
            <w:proofErr w:type="spellStart"/>
            <w:r w:rsidRPr="004504C8">
              <w:rPr>
                <w:sz w:val="28"/>
                <w:szCs w:val="28"/>
              </w:rPr>
              <w:t>қауі</w:t>
            </w:r>
            <w:proofErr w:type="gramStart"/>
            <w:r w:rsidRPr="004504C8">
              <w:rPr>
                <w:sz w:val="28"/>
                <w:szCs w:val="28"/>
              </w:rPr>
              <w:t>пт</w:t>
            </w:r>
            <w:proofErr w:type="gramEnd"/>
            <w:r w:rsidRPr="004504C8">
              <w:rPr>
                <w:sz w:val="28"/>
                <w:szCs w:val="28"/>
              </w:rPr>
              <w:t>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аурулардың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тасымалдаушылары</w:t>
            </w:r>
            <w:proofErr w:type="spellEnd"/>
            <w:r w:rsidRPr="004504C8">
              <w:rPr>
                <w:sz w:val="28"/>
                <w:szCs w:val="28"/>
              </w:rPr>
              <w:t xml:space="preserve"> мен </w:t>
            </w:r>
            <w:proofErr w:type="spellStart"/>
            <w:r w:rsidRPr="004504C8">
              <w:rPr>
                <w:sz w:val="28"/>
                <w:szCs w:val="28"/>
              </w:rPr>
              <w:t>қоздырғыштарымен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күресу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үшін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пайдаланылмайтын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әдістер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кешені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:rsidR="004504C8" w:rsidRPr="004504C8" w:rsidRDefault="004504C8" w:rsidP="004504C8">
            <w:pPr>
              <w:rPr>
                <w:sz w:val="28"/>
                <w:szCs w:val="28"/>
              </w:rPr>
            </w:pPr>
            <w:proofErr w:type="spellStart"/>
            <w:r w:rsidRPr="004504C8">
              <w:rPr>
                <w:sz w:val="28"/>
                <w:szCs w:val="28"/>
              </w:rPr>
              <w:t>Патогендік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бактерияларды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вирустарды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микроорганизмдерді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04C8">
              <w:rPr>
                <w:sz w:val="28"/>
                <w:szCs w:val="28"/>
              </w:rPr>
              <w:t>жою</w:t>
            </w:r>
            <w:proofErr w:type="gramEnd"/>
            <w:r w:rsidRPr="004504C8">
              <w:rPr>
                <w:sz w:val="28"/>
                <w:szCs w:val="28"/>
              </w:rPr>
              <w:t>ға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бағытталған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шаралар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Бұ</w:t>
            </w:r>
            <w:proofErr w:type="gramStart"/>
            <w:r w:rsidRPr="004504C8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4504C8">
              <w:rPr>
                <w:sz w:val="28"/>
                <w:szCs w:val="28"/>
              </w:rPr>
              <w:t xml:space="preserve"> процедура </w:t>
            </w:r>
            <w:proofErr w:type="spellStart"/>
            <w:r w:rsidRPr="004504C8">
              <w:rPr>
                <w:sz w:val="28"/>
                <w:szCs w:val="28"/>
              </w:rPr>
              <w:t>сонымен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қатар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инфекциялардың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таралуын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болдырмау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және</w:t>
            </w:r>
            <w:proofErr w:type="spellEnd"/>
            <w:r w:rsidRPr="004504C8">
              <w:rPr>
                <w:sz w:val="28"/>
                <w:szCs w:val="28"/>
              </w:rPr>
              <w:t xml:space="preserve"> эпидемия </w:t>
            </w:r>
            <w:proofErr w:type="spellStart"/>
            <w:r w:rsidRPr="004504C8">
              <w:rPr>
                <w:sz w:val="28"/>
                <w:szCs w:val="28"/>
              </w:rPr>
              <w:t>ошақтарын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блоктау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шараларын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қамтиды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Объектіні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механикалық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физикалық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химиялық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және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биологиялық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құралдардың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көмегімен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өңдеу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профилактикалық</w:t>
            </w:r>
            <w:proofErr w:type="spellEnd"/>
            <w:r w:rsidRPr="004504C8">
              <w:rPr>
                <w:sz w:val="28"/>
                <w:szCs w:val="28"/>
              </w:rPr>
              <w:t xml:space="preserve"> (</w:t>
            </w:r>
            <w:proofErr w:type="spellStart"/>
            <w:r w:rsidRPr="004504C8">
              <w:rPr>
                <w:sz w:val="28"/>
                <w:szCs w:val="28"/>
              </w:rPr>
              <w:t>жоспарлы</w:t>
            </w:r>
            <w:proofErr w:type="spellEnd"/>
            <w:r w:rsidRPr="004504C8">
              <w:rPr>
                <w:sz w:val="28"/>
                <w:szCs w:val="28"/>
              </w:rPr>
              <w:t xml:space="preserve">), </w:t>
            </w:r>
            <w:proofErr w:type="spellStart"/>
            <w:r w:rsidRPr="004504C8">
              <w:rPr>
                <w:sz w:val="28"/>
                <w:szCs w:val="28"/>
              </w:rPr>
              <w:t>ағымдағы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авариялық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болуы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мүмкін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:rsidR="004504C8" w:rsidRPr="004504C8" w:rsidRDefault="004504C8" w:rsidP="004504C8">
            <w:pPr>
              <w:rPr>
                <w:sz w:val="28"/>
                <w:szCs w:val="28"/>
              </w:rPr>
            </w:pPr>
            <w:r w:rsidRPr="004504C8">
              <w:rPr>
                <w:sz w:val="28"/>
                <w:szCs w:val="28"/>
              </w:rPr>
              <w:t xml:space="preserve">        </w:t>
            </w:r>
            <w:proofErr w:type="spellStart"/>
            <w:r w:rsidRPr="004504C8">
              <w:rPr>
                <w:sz w:val="28"/>
                <w:szCs w:val="28"/>
              </w:rPr>
              <w:t>Мердігер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Мемлекеттік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санитарлы</w:t>
            </w:r>
            <w:proofErr w:type="gramStart"/>
            <w:r w:rsidRPr="004504C8">
              <w:rPr>
                <w:sz w:val="28"/>
                <w:szCs w:val="28"/>
              </w:rPr>
              <w:t>қ-</w:t>
            </w:r>
            <w:proofErr w:type="gramEnd"/>
            <w:r w:rsidRPr="004504C8">
              <w:rPr>
                <w:sz w:val="28"/>
                <w:szCs w:val="28"/>
              </w:rPr>
              <w:t>эпидемиологиялық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қадағалау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комитетінің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төрағасы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бекіткен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Қазақстан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Республикасының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аумағында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пайдалануға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рұқсат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етілген</w:t>
            </w:r>
            <w:proofErr w:type="spellEnd"/>
            <w:r w:rsidRPr="004504C8">
              <w:rPr>
                <w:sz w:val="28"/>
                <w:szCs w:val="28"/>
              </w:rPr>
              <w:t xml:space="preserve"> дезинфекция, дезинсекция </w:t>
            </w:r>
            <w:proofErr w:type="spellStart"/>
            <w:r w:rsidRPr="004504C8">
              <w:rPr>
                <w:sz w:val="28"/>
                <w:szCs w:val="28"/>
              </w:rPr>
              <w:t>және</w:t>
            </w:r>
            <w:proofErr w:type="spellEnd"/>
            <w:r w:rsidRPr="004504C8">
              <w:rPr>
                <w:sz w:val="28"/>
                <w:szCs w:val="28"/>
              </w:rPr>
              <w:t xml:space="preserve"> дератизация </w:t>
            </w:r>
            <w:proofErr w:type="spellStart"/>
            <w:r w:rsidRPr="004504C8">
              <w:rPr>
                <w:sz w:val="28"/>
                <w:szCs w:val="28"/>
              </w:rPr>
              <w:t>құралдарының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мемлекеттік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тізілімінде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көрсетілген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арнайы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құралдармен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үй-жайларды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дезинфекциялау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бойынша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қызметтерді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көрсетеді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Қазақстан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Республикасы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Денсаулық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сақтау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министрлігі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:rsidR="004504C8" w:rsidRPr="002C64BE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 </w:t>
            </w:r>
            <w:r w:rsidRPr="002C64BE">
              <w:rPr>
                <w:sz w:val="28"/>
                <w:szCs w:val="28"/>
                <w:lang w:val="kk-KZ"/>
              </w:rPr>
              <w:t>Мердігер санитарлық-эпидемиологиялық қызметтің мемлекеттік органдарының шешімі бойынша эпидемиологиялық асқынулар туындаған кезде өз қаражаты есебінен кезектен тыс дезинфекциялық іс-шараларды жүргізуге міндетті.</w:t>
            </w:r>
          </w:p>
          <w:p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 </w:t>
            </w:r>
            <w:r w:rsidRPr="00716745">
              <w:rPr>
                <w:sz w:val="28"/>
                <w:szCs w:val="28"/>
                <w:lang w:val="kk-KZ"/>
              </w:rPr>
              <w:t>Мердігер осы Шарттың талаптарына сәйкес Тапсырыс берушіге тиесілі объектілерде барлық профилактикалық дезинфекциялық шаралардың орындалуын қамтамасыз етеді.</w:t>
            </w:r>
          </w:p>
          <w:p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</w:t>
            </w:r>
            <w:r w:rsidRPr="00716745">
              <w:rPr>
                <w:sz w:val="28"/>
                <w:szCs w:val="28"/>
                <w:lang w:val="kk-KZ"/>
              </w:rPr>
              <w:t xml:space="preserve">Үй-жайларды дезинфекциялауды жүргізген кезде Мердігер өз қаражаты есебінен </w:t>
            </w:r>
            <w:r w:rsidRPr="00716745">
              <w:rPr>
                <w:sz w:val="28"/>
                <w:szCs w:val="28"/>
                <w:lang w:val="kk-KZ"/>
              </w:rPr>
              <w:lastRenderedPageBreak/>
              <w:t>дезинфекциялық қызметтерді, бақылау сынақтарын көрсету үшін қажетті мөлшерде дезинфекциялық және зарарсыздандыру жабдықтарын сатып алады.</w:t>
            </w:r>
          </w:p>
          <w:p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</w:t>
            </w:r>
            <w:r w:rsidRPr="00716745">
              <w:rPr>
                <w:sz w:val="28"/>
                <w:szCs w:val="28"/>
                <w:lang w:val="kk-KZ"/>
              </w:rPr>
              <w:t>Мердігер қаржы жылының соңында санитарлық-эпидемиологиялық қызмет органдарына осы Шарт талаптарының орындалуы туралы есеп беруге міндетті.</w:t>
            </w:r>
          </w:p>
          <w:p w:rsidR="008A35EF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</w:t>
            </w:r>
            <w:r w:rsidRPr="00716745">
              <w:rPr>
                <w:sz w:val="28"/>
                <w:szCs w:val="28"/>
                <w:lang w:val="kk-KZ"/>
              </w:rPr>
              <w:t>Тапсырыс берушінің объектілерінде Мердігер Тапсырыс берушінің және/немесе үшінші тұлғалардың денсаулығы мен мүлкіне зиян келтіретін болса, Тапсырыс берушіні алдын ала хабардар ете отырып, әртүрлі санаттағы дезинфекциялық құралдарды пайдалануға құқылы.</w:t>
            </w:r>
          </w:p>
          <w:p w:rsidR="00716745" w:rsidRPr="00716745" w:rsidRDefault="00716745" w:rsidP="00D458E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716745">
              <w:rPr>
                <w:sz w:val="28"/>
                <w:szCs w:val="28"/>
                <w:highlight w:val="yellow"/>
                <w:lang w:val="kk-KZ"/>
              </w:rPr>
              <w:t xml:space="preserve">Ауданы – </w:t>
            </w:r>
            <w:r w:rsidR="00702281">
              <w:rPr>
                <w:sz w:val="28"/>
                <w:szCs w:val="28"/>
              </w:rPr>
              <w:t>3250,9</w:t>
            </w:r>
            <w:r w:rsidR="00702281" w:rsidRPr="001549B3">
              <w:rPr>
                <w:sz w:val="28"/>
                <w:szCs w:val="28"/>
              </w:rPr>
              <w:t>м2</w:t>
            </w:r>
          </w:p>
        </w:tc>
      </w:tr>
    </w:tbl>
    <w:p w:rsidR="008A35EF" w:rsidRPr="00D222E0" w:rsidRDefault="008A35EF" w:rsidP="008A35EF">
      <w:pPr>
        <w:ind w:firstLine="708"/>
        <w:jc w:val="both"/>
        <w:rPr>
          <w:sz w:val="28"/>
          <w:szCs w:val="28"/>
          <w:lang w:val="kk-KZ"/>
        </w:rPr>
      </w:pPr>
    </w:p>
    <w:p w:rsidR="008A35EF" w:rsidRPr="002C64BE" w:rsidRDefault="008A35EF" w:rsidP="008A35EF">
      <w:pPr>
        <w:jc w:val="both"/>
        <w:rPr>
          <w:sz w:val="28"/>
          <w:szCs w:val="28"/>
          <w:lang w:val="kk-KZ"/>
        </w:rPr>
      </w:pPr>
      <w:r w:rsidRPr="00D222E0">
        <w:rPr>
          <w:b/>
          <w:sz w:val="28"/>
          <w:szCs w:val="28"/>
          <w:lang w:val="kk-KZ"/>
        </w:rPr>
        <w:t xml:space="preserve">Ескертпе: </w:t>
      </w:r>
      <w:r w:rsidR="00716745" w:rsidRPr="00716745">
        <w:rPr>
          <w:sz w:val="28"/>
          <w:szCs w:val="28"/>
          <w:lang w:val="kk-KZ"/>
        </w:rPr>
        <w:t xml:space="preserve">Сатып алуға бөлінген сома </w:t>
      </w:r>
      <w:r w:rsidR="00716745" w:rsidRPr="00716745">
        <w:rPr>
          <w:sz w:val="28"/>
          <w:szCs w:val="28"/>
          <w:highlight w:val="yellow"/>
          <w:lang w:val="kk-KZ"/>
        </w:rPr>
        <w:t xml:space="preserve">дейінгі кезеңге есептелген. Егер </w:t>
      </w:r>
    </w:p>
    <w:p w:rsidR="008A35EF" w:rsidRPr="008A35EF" w:rsidRDefault="008A35EF" w:rsidP="00877EB9">
      <w:pPr>
        <w:rPr>
          <w:sz w:val="28"/>
          <w:szCs w:val="28"/>
          <w:lang w:val="kk-KZ"/>
        </w:rPr>
      </w:pPr>
    </w:p>
    <w:sectPr w:rsidR="008A35EF" w:rsidRPr="008A35EF" w:rsidSect="00877EB9">
      <w:pgSz w:w="1684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26C"/>
    <w:rsid w:val="00063072"/>
    <w:rsid w:val="000B3CE6"/>
    <w:rsid w:val="000C2636"/>
    <w:rsid w:val="001549B3"/>
    <w:rsid w:val="00177350"/>
    <w:rsid w:val="001F4219"/>
    <w:rsid w:val="002A5434"/>
    <w:rsid w:val="002C64BE"/>
    <w:rsid w:val="00342D28"/>
    <w:rsid w:val="00381A9C"/>
    <w:rsid w:val="00407FE9"/>
    <w:rsid w:val="004504C8"/>
    <w:rsid w:val="00451F72"/>
    <w:rsid w:val="00462F1E"/>
    <w:rsid w:val="00466EE7"/>
    <w:rsid w:val="004A7432"/>
    <w:rsid w:val="0054585C"/>
    <w:rsid w:val="00554035"/>
    <w:rsid w:val="00602B34"/>
    <w:rsid w:val="00657DC3"/>
    <w:rsid w:val="00702281"/>
    <w:rsid w:val="00716745"/>
    <w:rsid w:val="00721536"/>
    <w:rsid w:val="00877EB9"/>
    <w:rsid w:val="008A35EF"/>
    <w:rsid w:val="008C0BA4"/>
    <w:rsid w:val="008E4306"/>
    <w:rsid w:val="008F1E57"/>
    <w:rsid w:val="009527D2"/>
    <w:rsid w:val="00985289"/>
    <w:rsid w:val="00991DEF"/>
    <w:rsid w:val="0099248B"/>
    <w:rsid w:val="00993D02"/>
    <w:rsid w:val="00AF69DB"/>
    <w:rsid w:val="00B104BB"/>
    <w:rsid w:val="00C42F01"/>
    <w:rsid w:val="00C7026C"/>
    <w:rsid w:val="00C77333"/>
    <w:rsid w:val="00CC324A"/>
    <w:rsid w:val="00CD269C"/>
    <w:rsid w:val="00CF75BD"/>
    <w:rsid w:val="00D222E0"/>
    <w:rsid w:val="00D3184C"/>
    <w:rsid w:val="00D458E8"/>
    <w:rsid w:val="00DB3E82"/>
    <w:rsid w:val="00E15DB9"/>
    <w:rsid w:val="00E475D8"/>
    <w:rsid w:val="00F04D63"/>
    <w:rsid w:val="00F10B48"/>
    <w:rsid w:val="00F2626C"/>
    <w:rsid w:val="00F30073"/>
    <w:rsid w:val="00FF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3D02"/>
    <w:rPr>
      <w:b/>
      <w:bCs/>
    </w:rPr>
  </w:style>
  <w:style w:type="paragraph" w:styleId="a4">
    <w:name w:val="No Spacing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rsid w:val="0045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Zharkyn</cp:lastModifiedBy>
  <cp:revision>18</cp:revision>
  <dcterms:created xsi:type="dcterms:W3CDTF">2022-01-06T08:44:00Z</dcterms:created>
  <dcterms:modified xsi:type="dcterms:W3CDTF">2024-01-08T18:34:00Z</dcterms:modified>
</cp:coreProperties>
</file>