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42" w:rsidRPr="00047142" w:rsidRDefault="00047142" w:rsidP="00047142">
      <w:pPr>
        <w:jc w:val="center"/>
        <w:rPr>
          <w:b/>
          <w:szCs w:val="20"/>
        </w:rPr>
      </w:pPr>
      <w:r w:rsidRPr="00047142">
        <w:rPr>
          <w:b/>
          <w:szCs w:val="20"/>
        </w:rPr>
        <w:t>Техническая спецификация</w:t>
      </w:r>
    </w:p>
    <w:p w:rsidR="00E47B95" w:rsidRDefault="00047142" w:rsidP="00047142">
      <w:pPr>
        <w:jc w:val="center"/>
        <w:rPr>
          <w:b/>
        </w:rPr>
      </w:pPr>
      <w:r w:rsidRPr="00047142">
        <w:rPr>
          <w:b/>
        </w:rPr>
        <w:t>На услуги по заправке, техническому обслуживанию и ремонту картриджей</w:t>
      </w:r>
    </w:p>
    <w:p w:rsidR="00047142" w:rsidRDefault="00047142" w:rsidP="00047142"/>
    <w:p w:rsidR="00047142" w:rsidRPr="002D2D1B" w:rsidRDefault="00047142" w:rsidP="00047142">
      <w:r w:rsidRPr="002D2D1B">
        <w:t>Настоящая Техническая спецификация является основополагающим документом, устанавливающим требования к услугам по заправке, техническому обслуживанию и ремонту картриджей.</w:t>
      </w:r>
    </w:p>
    <w:p w:rsidR="00747B90" w:rsidRDefault="00047142" w:rsidP="00047142">
      <w:r w:rsidRPr="002D2D1B">
        <w:rPr>
          <w:b/>
        </w:rPr>
        <w:t>Место оказания услуг</w:t>
      </w:r>
      <w:r w:rsidRPr="002D2D1B">
        <w:t xml:space="preserve">: </w:t>
      </w:r>
    </w:p>
    <w:p w:rsidR="00747B90" w:rsidRDefault="00747B90" w:rsidP="00047142">
      <w:r>
        <w:t xml:space="preserve">Уланский район с. </w:t>
      </w:r>
      <w:proofErr w:type="spellStart"/>
      <w:r w:rsidR="007F4E8F">
        <w:t>Асубулак</w:t>
      </w:r>
      <w:proofErr w:type="spellEnd"/>
      <w:r w:rsidR="007F4E8F">
        <w:t xml:space="preserve">, </w:t>
      </w:r>
      <w:proofErr w:type="spellStart"/>
      <w:r w:rsidR="007F4E8F">
        <w:t>ул</w:t>
      </w:r>
      <w:proofErr w:type="gramStart"/>
      <w:r w:rsidR="007F4E8F">
        <w:t>.М</w:t>
      </w:r>
      <w:proofErr w:type="gramEnd"/>
      <w:r w:rsidR="007F4E8F">
        <w:t>ира</w:t>
      </w:r>
      <w:proofErr w:type="spellEnd"/>
      <w:r w:rsidR="007F4E8F">
        <w:t xml:space="preserve"> 46 </w:t>
      </w:r>
      <w:r>
        <w:t xml:space="preserve"> КГУ « </w:t>
      </w:r>
      <w:proofErr w:type="spellStart"/>
      <w:r w:rsidR="007F4E8F">
        <w:t>Асубулакская</w:t>
      </w:r>
      <w:proofErr w:type="spellEnd"/>
      <w:r w:rsidR="007F4E8F">
        <w:t xml:space="preserve"> средняя школа</w:t>
      </w:r>
      <w:r>
        <w:t xml:space="preserve">» отдела образования по Уланскому району управления образования ВКО </w:t>
      </w:r>
    </w:p>
    <w:p w:rsidR="00047142" w:rsidRPr="002D2D1B" w:rsidRDefault="00047142" w:rsidP="00047142">
      <w:r w:rsidRPr="002D2D1B">
        <w:rPr>
          <w:b/>
        </w:rPr>
        <w:t>Сроки оказания услуг</w:t>
      </w:r>
      <w:r w:rsidRPr="002D2D1B">
        <w:t>: с момента подписания договора до 31.12.202</w:t>
      </w:r>
      <w:r w:rsidR="00327CDF">
        <w:t>4</w:t>
      </w:r>
      <w:r w:rsidRPr="002D2D1B">
        <w:t xml:space="preserve"> года</w:t>
      </w:r>
    </w:p>
    <w:p w:rsidR="00047142" w:rsidRPr="002D2D1B" w:rsidRDefault="00047142" w:rsidP="00047142">
      <w:proofErr w:type="spellStart"/>
      <w:r w:rsidRPr="002D2D1B">
        <w:rPr>
          <w:b/>
        </w:rPr>
        <w:t>Услуга</w:t>
      </w:r>
      <w:proofErr w:type="gramStart"/>
      <w:r w:rsidRPr="002D2D1B">
        <w:rPr>
          <w:b/>
        </w:rPr>
        <w:t>:</w:t>
      </w:r>
      <w:r w:rsidRPr="002D2D1B">
        <w:t>з</w:t>
      </w:r>
      <w:proofErr w:type="gramEnd"/>
      <w:r w:rsidRPr="002D2D1B">
        <w:t>аправка</w:t>
      </w:r>
      <w:proofErr w:type="spellEnd"/>
      <w:r w:rsidRPr="002D2D1B">
        <w:t xml:space="preserve">, </w:t>
      </w:r>
      <w:r w:rsidR="007F4E8F" w:rsidRPr="002D2D1B">
        <w:t>и ремонт картриджей</w:t>
      </w:r>
      <w:r w:rsidR="007F4E8F">
        <w:t>,</w:t>
      </w:r>
      <w:r w:rsidR="007F4E8F" w:rsidRPr="002D2D1B">
        <w:t xml:space="preserve"> </w:t>
      </w:r>
      <w:r w:rsidRPr="002D2D1B">
        <w:t>техническое обслуживание</w:t>
      </w:r>
      <w:r w:rsidR="007F4E8F">
        <w:t xml:space="preserve"> компьютерной техники</w:t>
      </w:r>
      <w:r w:rsidRPr="002D2D1B">
        <w:t>.</w:t>
      </w:r>
    </w:p>
    <w:p w:rsidR="00047142" w:rsidRPr="002D2D1B" w:rsidRDefault="00047142" w:rsidP="00047142">
      <w:pPr>
        <w:ind w:firstLine="360"/>
        <w:jc w:val="both"/>
      </w:pPr>
      <w:r w:rsidRPr="002D2D1B">
        <w:t>Все необходимые запасные части приобретается за счет Исполнителя, стоимость расходных материалов должна быть учтена в сумме договора о закупках.</w:t>
      </w:r>
    </w:p>
    <w:p w:rsidR="00047142" w:rsidRPr="002D2D1B" w:rsidRDefault="00047142" w:rsidP="00047142">
      <w:pPr>
        <w:pStyle w:val="a4"/>
        <w:numPr>
          <w:ilvl w:val="0"/>
          <w:numId w:val="2"/>
        </w:numPr>
        <w:shd w:val="clear" w:color="auto" w:fill="FFFFFF"/>
        <w:spacing w:before="0" w:beforeAutospacing="0" w:after="0" w:afterAutospacing="0" w:line="276" w:lineRule="auto"/>
        <w:ind w:left="0"/>
        <w:jc w:val="center"/>
        <w:outlineLvl w:val="0"/>
        <w:rPr>
          <w:rFonts w:eastAsia="Calibri"/>
          <w:b/>
          <w:lang w:eastAsia="en-US"/>
        </w:rPr>
      </w:pPr>
      <w:r w:rsidRPr="002D2D1B">
        <w:rPr>
          <w:rFonts w:eastAsia="Calibri"/>
          <w:b/>
          <w:lang w:eastAsia="en-US"/>
        </w:rPr>
        <w:t>Требования для надлежащего оказания услуг</w:t>
      </w:r>
    </w:p>
    <w:p w:rsidR="00047142" w:rsidRPr="002D2D1B" w:rsidRDefault="00047142" w:rsidP="00047142">
      <w:pPr>
        <w:pStyle w:val="a4"/>
        <w:shd w:val="clear" w:color="auto" w:fill="FFFFFF"/>
        <w:spacing w:before="0" w:beforeAutospacing="0" w:after="0" w:afterAutospacing="0" w:line="276" w:lineRule="auto"/>
        <w:outlineLvl w:val="0"/>
        <w:rPr>
          <w:rFonts w:eastAsia="Calibri"/>
          <w:b/>
          <w:lang w:eastAsia="en-US"/>
        </w:rPr>
      </w:pPr>
    </w:p>
    <w:p w:rsidR="00047142" w:rsidRPr="002D2D1B" w:rsidRDefault="00047142" w:rsidP="00047142">
      <w:pPr>
        <w:pStyle w:val="a3"/>
        <w:numPr>
          <w:ilvl w:val="0"/>
          <w:numId w:val="3"/>
        </w:numPr>
        <w:jc w:val="both"/>
        <w:rPr>
          <w:sz w:val="24"/>
          <w:szCs w:val="24"/>
        </w:rPr>
      </w:pPr>
      <w:r w:rsidRPr="002D2D1B">
        <w:rPr>
          <w:sz w:val="24"/>
          <w:szCs w:val="24"/>
        </w:rPr>
        <w:t>Наличие не менее 2-х квалифицированных специалистов для работы с оборудованием, установленного у Заказчика (копии трудовых договоров).</w:t>
      </w:r>
    </w:p>
    <w:p w:rsidR="00047142" w:rsidRPr="002D2D1B" w:rsidRDefault="00047142" w:rsidP="00047142">
      <w:pPr>
        <w:pStyle w:val="a3"/>
        <w:numPr>
          <w:ilvl w:val="0"/>
          <w:numId w:val="3"/>
        </w:numPr>
        <w:jc w:val="both"/>
        <w:rPr>
          <w:sz w:val="24"/>
          <w:szCs w:val="24"/>
        </w:rPr>
      </w:pPr>
      <w:r w:rsidRPr="002D2D1B">
        <w:rPr>
          <w:sz w:val="24"/>
          <w:szCs w:val="24"/>
        </w:rPr>
        <w:t>Техническое обслуживание и ремонт, основных средств Заказчика (оргтехники) должно выполняться в соответствии с требованиями нормативно-технической, эксплуатационной документации на конкретный вид техники.</w:t>
      </w:r>
    </w:p>
    <w:p w:rsidR="00047142" w:rsidRPr="002D2D1B" w:rsidRDefault="00047142" w:rsidP="00047142">
      <w:pPr>
        <w:pStyle w:val="a3"/>
        <w:numPr>
          <w:ilvl w:val="0"/>
          <w:numId w:val="3"/>
        </w:numPr>
        <w:jc w:val="both"/>
        <w:rPr>
          <w:sz w:val="24"/>
          <w:szCs w:val="24"/>
        </w:rPr>
      </w:pPr>
      <w:r w:rsidRPr="002D2D1B">
        <w:rPr>
          <w:sz w:val="24"/>
          <w:szCs w:val="24"/>
        </w:rPr>
        <w:t>Предоставление отчетности о ходе оказания услуг по требованию Заказчика (при необходимости).</w:t>
      </w:r>
    </w:p>
    <w:p w:rsidR="00047142" w:rsidRPr="002D2D1B" w:rsidRDefault="00047142" w:rsidP="00047142">
      <w:pPr>
        <w:pStyle w:val="a3"/>
        <w:numPr>
          <w:ilvl w:val="0"/>
          <w:numId w:val="3"/>
        </w:numPr>
        <w:jc w:val="both"/>
        <w:rPr>
          <w:sz w:val="24"/>
          <w:szCs w:val="24"/>
        </w:rPr>
      </w:pPr>
      <w:r w:rsidRPr="002D2D1B">
        <w:rPr>
          <w:sz w:val="24"/>
          <w:szCs w:val="24"/>
        </w:rPr>
        <w:t xml:space="preserve">Иметь в наличии оборудование для проверки всех заправленных картриджей Заказчика. </w:t>
      </w:r>
    </w:p>
    <w:p w:rsidR="00047142" w:rsidRPr="002D2D1B" w:rsidRDefault="00047142" w:rsidP="00047142">
      <w:pPr>
        <w:pStyle w:val="a3"/>
        <w:numPr>
          <w:ilvl w:val="0"/>
          <w:numId w:val="3"/>
        </w:numPr>
        <w:jc w:val="both"/>
        <w:rPr>
          <w:sz w:val="24"/>
          <w:szCs w:val="24"/>
        </w:rPr>
      </w:pPr>
      <w:proofErr w:type="gramStart"/>
      <w:r w:rsidRPr="002D2D1B">
        <w:rPr>
          <w:sz w:val="24"/>
          <w:szCs w:val="24"/>
        </w:rPr>
        <w:t>При замене запасных частей картриджа использовать качественные запасн</w:t>
      </w:r>
      <w:r w:rsidR="002D2D1B" w:rsidRPr="002D2D1B">
        <w:rPr>
          <w:sz w:val="24"/>
          <w:szCs w:val="24"/>
        </w:rPr>
        <w:t xml:space="preserve">ые части и расходные материалы </w:t>
      </w:r>
      <w:r w:rsidRPr="002D2D1B">
        <w:rPr>
          <w:sz w:val="24"/>
          <w:szCs w:val="24"/>
        </w:rPr>
        <w:t>тонер соответствующий номеру картриджа).</w:t>
      </w:r>
      <w:proofErr w:type="gramEnd"/>
    </w:p>
    <w:p w:rsidR="002D2D1B" w:rsidRPr="002D2D1B" w:rsidRDefault="002D2D1B" w:rsidP="002D2D1B">
      <w:pPr>
        <w:pStyle w:val="a3"/>
        <w:numPr>
          <w:ilvl w:val="0"/>
          <w:numId w:val="3"/>
        </w:numPr>
        <w:jc w:val="both"/>
        <w:rPr>
          <w:sz w:val="24"/>
          <w:szCs w:val="24"/>
        </w:rPr>
      </w:pPr>
      <w:r w:rsidRPr="002D2D1B">
        <w:rPr>
          <w:sz w:val="24"/>
          <w:szCs w:val="24"/>
        </w:rPr>
        <w:t>Полную разборку картриджа, очистку от отработанного тонера, сухую чистку, а затем промывку специальными жидкостями всех деталей картриджа, промывку магнитного вала ацетоном (растворителем), смазку осей вращающихся деталей, смазку контактной смазкой вращающихся электрических контактов, заправку, сборку, тестирование.</w:t>
      </w:r>
    </w:p>
    <w:p w:rsidR="002D2D1B" w:rsidRPr="002D2D1B" w:rsidRDefault="002D2D1B" w:rsidP="002D2D1B">
      <w:pPr>
        <w:pStyle w:val="a3"/>
        <w:numPr>
          <w:ilvl w:val="0"/>
          <w:numId w:val="3"/>
        </w:numPr>
        <w:jc w:val="both"/>
        <w:rPr>
          <w:sz w:val="24"/>
          <w:szCs w:val="24"/>
        </w:rPr>
      </w:pPr>
      <w:r w:rsidRPr="002D2D1B">
        <w:rPr>
          <w:sz w:val="24"/>
          <w:szCs w:val="24"/>
        </w:rPr>
        <w:t>Услуги по заправке картриджа должны выполняться качественно, в полном объеме, по заявке Заказчика в течение одного рабочего дня.</w:t>
      </w:r>
    </w:p>
    <w:p w:rsidR="002D2D1B" w:rsidRPr="002D2D1B" w:rsidRDefault="002D2D1B" w:rsidP="002D2D1B">
      <w:pPr>
        <w:pStyle w:val="a3"/>
        <w:numPr>
          <w:ilvl w:val="0"/>
          <w:numId w:val="3"/>
        </w:numPr>
        <w:jc w:val="both"/>
        <w:rPr>
          <w:sz w:val="24"/>
          <w:szCs w:val="24"/>
        </w:rPr>
      </w:pPr>
      <w:r w:rsidRPr="002D2D1B">
        <w:rPr>
          <w:sz w:val="24"/>
          <w:szCs w:val="24"/>
        </w:rPr>
        <w:t>Заправка и реставрация картриджей производятся на территории Исполнителя.</w:t>
      </w:r>
    </w:p>
    <w:p w:rsidR="002D2D1B" w:rsidRPr="002D2D1B" w:rsidRDefault="002D2D1B" w:rsidP="002D2D1B">
      <w:pPr>
        <w:pStyle w:val="a3"/>
        <w:numPr>
          <w:ilvl w:val="0"/>
          <w:numId w:val="3"/>
        </w:numPr>
        <w:jc w:val="both"/>
        <w:rPr>
          <w:sz w:val="24"/>
          <w:szCs w:val="24"/>
        </w:rPr>
      </w:pPr>
      <w:r w:rsidRPr="002D2D1B">
        <w:rPr>
          <w:sz w:val="24"/>
          <w:szCs w:val="24"/>
        </w:rPr>
        <w:t>При замене запасных частей картриджа использовать качественные запасные части и расходные материалы (тонер, соответствующий номеру картриджа).</w:t>
      </w:r>
    </w:p>
    <w:p w:rsidR="002D2D1B" w:rsidRPr="002D2D1B" w:rsidRDefault="002D2D1B" w:rsidP="002D2D1B">
      <w:pPr>
        <w:pStyle w:val="a3"/>
        <w:numPr>
          <w:ilvl w:val="0"/>
          <w:numId w:val="3"/>
        </w:numPr>
        <w:jc w:val="both"/>
        <w:rPr>
          <w:sz w:val="24"/>
          <w:szCs w:val="24"/>
        </w:rPr>
      </w:pPr>
      <w:r w:rsidRPr="002D2D1B">
        <w:rPr>
          <w:sz w:val="24"/>
          <w:szCs w:val="24"/>
        </w:rPr>
        <w:t>В стоимость услуг должны быть включены все дополнительные расходы, связанные с техническим обслуживанием техники, заправкой картриджей, а также с выездом специалистов на рабочее место пользователя.</w:t>
      </w:r>
    </w:p>
    <w:p w:rsidR="002D2D1B" w:rsidRPr="002D2D1B" w:rsidRDefault="002D2D1B" w:rsidP="002D2D1B">
      <w:pPr>
        <w:pStyle w:val="a3"/>
        <w:numPr>
          <w:ilvl w:val="0"/>
          <w:numId w:val="3"/>
        </w:numPr>
        <w:jc w:val="both"/>
        <w:rPr>
          <w:sz w:val="24"/>
          <w:szCs w:val="24"/>
        </w:rPr>
      </w:pPr>
      <w:r w:rsidRPr="002D2D1B">
        <w:rPr>
          <w:sz w:val="24"/>
          <w:szCs w:val="24"/>
        </w:rPr>
        <w:t xml:space="preserve">Заправка картриджей должна производиться только качественным тонером от фирм - производителей оргтехники. При необходимости производится реставрация картриджа, разблокировка чипа картриджа или самого принтера. </w:t>
      </w:r>
    </w:p>
    <w:p w:rsidR="002D2D1B" w:rsidRPr="002D2D1B" w:rsidRDefault="002D2D1B" w:rsidP="002D2D1B">
      <w:pPr>
        <w:pStyle w:val="a3"/>
        <w:numPr>
          <w:ilvl w:val="0"/>
          <w:numId w:val="3"/>
        </w:numPr>
        <w:jc w:val="both"/>
        <w:rPr>
          <w:sz w:val="24"/>
          <w:szCs w:val="24"/>
        </w:rPr>
      </w:pPr>
      <w:r w:rsidRPr="002D2D1B">
        <w:rPr>
          <w:sz w:val="24"/>
          <w:szCs w:val="24"/>
        </w:rPr>
        <w:t>Печать заправленного картриджа не менее 1500 листов А4 до перезаправки картриджа, после реставрации не менее 4-х заправок при неизменном качестве печати. В случае неудовлетворения этих условий, устранение недостатков за счет Исполнителя.</w:t>
      </w:r>
    </w:p>
    <w:p w:rsidR="002D2D1B" w:rsidRPr="002D2D1B" w:rsidRDefault="002D2D1B" w:rsidP="002D2D1B">
      <w:pPr>
        <w:pStyle w:val="a3"/>
        <w:numPr>
          <w:ilvl w:val="0"/>
          <w:numId w:val="3"/>
        </w:numPr>
        <w:jc w:val="both"/>
        <w:rPr>
          <w:sz w:val="24"/>
          <w:szCs w:val="24"/>
        </w:rPr>
      </w:pPr>
      <w:r w:rsidRPr="002D2D1B">
        <w:rPr>
          <w:sz w:val="24"/>
          <w:szCs w:val="24"/>
        </w:rPr>
        <w:t xml:space="preserve">Заправленный картридж должен иметь сервисный </w:t>
      </w:r>
      <w:proofErr w:type="spellStart"/>
      <w:r w:rsidRPr="002D2D1B">
        <w:rPr>
          <w:sz w:val="24"/>
          <w:szCs w:val="24"/>
        </w:rPr>
        <w:t>стикер</w:t>
      </w:r>
      <w:proofErr w:type="spellEnd"/>
      <w:r w:rsidRPr="002D2D1B">
        <w:rPr>
          <w:sz w:val="24"/>
          <w:szCs w:val="24"/>
        </w:rPr>
        <w:t xml:space="preserve"> Исполнителя с датой заправки и упакован в пакет.</w:t>
      </w:r>
    </w:p>
    <w:p w:rsidR="002D2D1B" w:rsidRPr="002D2D1B" w:rsidRDefault="002D2D1B" w:rsidP="002D2D1B">
      <w:pPr>
        <w:pStyle w:val="a3"/>
        <w:numPr>
          <w:ilvl w:val="0"/>
          <w:numId w:val="3"/>
        </w:numPr>
        <w:jc w:val="both"/>
        <w:rPr>
          <w:sz w:val="24"/>
          <w:szCs w:val="24"/>
        </w:rPr>
      </w:pPr>
      <w:r w:rsidRPr="002D2D1B">
        <w:rPr>
          <w:sz w:val="24"/>
          <w:szCs w:val="24"/>
        </w:rPr>
        <w:lastRenderedPageBreak/>
        <w:t>Исполнитель должен приложить к готовому картриджу проверочный лист печати.</w:t>
      </w:r>
    </w:p>
    <w:p w:rsidR="00047142" w:rsidRPr="002D2D1B" w:rsidRDefault="00047142" w:rsidP="00047142">
      <w:pPr>
        <w:pStyle w:val="a3"/>
        <w:numPr>
          <w:ilvl w:val="0"/>
          <w:numId w:val="3"/>
        </w:numPr>
        <w:jc w:val="both"/>
        <w:rPr>
          <w:sz w:val="24"/>
          <w:szCs w:val="24"/>
        </w:rPr>
      </w:pPr>
      <w:r w:rsidRPr="002D2D1B">
        <w:rPr>
          <w:sz w:val="24"/>
          <w:szCs w:val="24"/>
        </w:rPr>
        <w:t xml:space="preserve">Исполнителю необходимо указать адреса и контакты сервисных центров в г. </w:t>
      </w:r>
      <w:r w:rsidR="002D2D1B" w:rsidRPr="002D2D1B">
        <w:rPr>
          <w:sz w:val="24"/>
          <w:szCs w:val="24"/>
        </w:rPr>
        <w:t>Усть-Каменогорск.</w:t>
      </w:r>
    </w:p>
    <w:p w:rsidR="00047142" w:rsidRPr="002D2D1B" w:rsidRDefault="00047142" w:rsidP="00047142">
      <w:pPr>
        <w:pStyle w:val="a3"/>
        <w:numPr>
          <w:ilvl w:val="0"/>
          <w:numId w:val="3"/>
        </w:numPr>
        <w:jc w:val="both"/>
        <w:rPr>
          <w:sz w:val="24"/>
          <w:szCs w:val="24"/>
        </w:rPr>
      </w:pPr>
      <w:r w:rsidRPr="002D2D1B">
        <w:rPr>
          <w:sz w:val="24"/>
          <w:szCs w:val="24"/>
        </w:rPr>
        <w:t>Доставка картриджей с адреса указанного Заказчиком до места оказания услуг и обратно осуществляется силами и средствами Исполнителя и является бесплатной.</w:t>
      </w:r>
    </w:p>
    <w:p w:rsidR="00047142" w:rsidRPr="002D2D1B" w:rsidRDefault="00047142" w:rsidP="00047142">
      <w:pPr>
        <w:pStyle w:val="a3"/>
        <w:numPr>
          <w:ilvl w:val="0"/>
          <w:numId w:val="3"/>
        </w:numPr>
        <w:jc w:val="both"/>
        <w:rPr>
          <w:sz w:val="24"/>
          <w:szCs w:val="24"/>
        </w:rPr>
      </w:pPr>
      <w:r w:rsidRPr="002D2D1B">
        <w:rPr>
          <w:sz w:val="24"/>
          <w:szCs w:val="24"/>
        </w:rPr>
        <w:t>Время оказания услуг по заправке картриджей Исполнителем по обращениям Заказчика не должно превышать 24 часов.</w:t>
      </w:r>
    </w:p>
    <w:p w:rsidR="00047142" w:rsidRPr="002D2D1B" w:rsidRDefault="00047142" w:rsidP="00047142">
      <w:pPr>
        <w:pStyle w:val="a3"/>
        <w:numPr>
          <w:ilvl w:val="0"/>
          <w:numId w:val="3"/>
        </w:numPr>
        <w:jc w:val="both"/>
        <w:rPr>
          <w:sz w:val="24"/>
          <w:szCs w:val="24"/>
        </w:rPr>
      </w:pPr>
      <w:r w:rsidRPr="002D2D1B">
        <w:rPr>
          <w:sz w:val="24"/>
          <w:szCs w:val="24"/>
        </w:rPr>
        <w:t>Время прибытия Исполнителя к Заказчику после его обращения не должно превышать 2 часов.</w:t>
      </w:r>
    </w:p>
    <w:p w:rsidR="002D2D1B" w:rsidRPr="002D2D1B" w:rsidRDefault="002D2D1B" w:rsidP="002D2D1B">
      <w:pPr>
        <w:pStyle w:val="a3"/>
        <w:numPr>
          <w:ilvl w:val="0"/>
          <w:numId w:val="3"/>
        </w:numPr>
        <w:shd w:val="clear" w:color="auto" w:fill="FFFFFF"/>
        <w:rPr>
          <w:color w:val="000000"/>
          <w:sz w:val="24"/>
          <w:szCs w:val="24"/>
        </w:rPr>
      </w:pPr>
      <w:r w:rsidRPr="002D2D1B">
        <w:rPr>
          <w:color w:val="000000"/>
          <w:sz w:val="24"/>
          <w:szCs w:val="24"/>
        </w:rPr>
        <w:t>В случае выявления некачественной заправки картриджей исполнитель обязан за свой счет произвести повторную заправку, а также в случае выявления некачественной заправки вследствие выхода из строя дополнительного оборудования</w:t>
      </w:r>
    </w:p>
    <w:p w:rsidR="002D2D1B" w:rsidRPr="002D2D1B" w:rsidRDefault="002D2D1B" w:rsidP="002D2D1B">
      <w:pPr>
        <w:pStyle w:val="a3"/>
        <w:shd w:val="clear" w:color="auto" w:fill="FFFFFF"/>
        <w:rPr>
          <w:color w:val="000000"/>
          <w:sz w:val="24"/>
          <w:szCs w:val="24"/>
        </w:rPr>
      </w:pPr>
      <w:r w:rsidRPr="002D2D1B">
        <w:rPr>
          <w:color w:val="000000"/>
          <w:sz w:val="24"/>
          <w:szCs w:val="24"/>
        </w:rPr>
        <w:t>(селеновый вал, ракель и т.д.) Исполнитель обязан произвести</w:t>
      </w:r>
    </w:p>
    <w:p w:rsidR="002D2D1B" w:rsidRPr="002D2D1B" w:rsidRDefault="002D2D1B" w:rsidP="002D2D1B">
      <w:pPr>
        <w:pStyle w:val="a3"/>
        <w:shd w:val="clear" w:color="auto" w:fill="FFFFFF"/>
        <w:rPr>
          <w:color w:val="000000"/>
          <w:sz w:val="24"/>
          <w:szCs w:val="24"/>
        </w:rPr>
      </w:pPr>
      <w:r w:rsidRPr="002D2D1B">
        <w:rPr>
          <w:color w:val="000000"/>
          <w:sz w:val="24"/>
          <w:szCs w:val="24"/>
        </w:rPr>
        <w:t>замену комплектующих за свой счет.</w:t>
      </w:r>
    </w:p>
    <w:p w:rsidR="002D2D1B" w:rsidRPr="002D2D1B" w:rsidRDefault="002D2D1B" w:rsidP="002D2D1B">
      <w:pPr>
        <w:ind w:left="360" w:firstLine="0"/>
        <w:jc w:val="both"/>
        <w:rPr>
          <w:sz w:val="22"/>
        </w:rPr>
      </w:pPr>
    </w:p>
    <w:p w:rsidR="00047142" w:rsidRPr="00047142" w:rsidRDefault="00047142" w:rsidP="00047142">
      <w:pPr>
        <w:ind w:firstLine="360"/>
        <w:jc w:val="both"/>
      </w:pPr>
    </w:p>
    <w:p w:rsidR="00047142" w:rsidRDefault="00047142"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2D2D1B" w:rsidRDefault="002D2D1B"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p w:rsidR="00652532" w:rsidRDefault="00652532" w:rsidP="00047142">
      <w:bookmarkStart w:id="0" w:name="_GoBack"/>
      <w:bookmarkEnd w:id="0"/>
    </w:p>
    <w:p w:rsidR="002D2D1B" w:rsidRPr="00652532" w:rsidRDefault="002D2D1B" w:rsidP="00652532"/>
    <w:p w:rsidR="00652532" w:rsidRPr="00652532" w:rsidRDefault="00652532" w:rsidP="00652532">
      <w:pPr>
        <w:jc w:val="center"/>
        <w:rPr>
          <w:rFonts w:ascii="inherit" w:eastAsia="Times New Roman" w:hAnsi="inherit" w:cs="Courier New"/>
          <w:b/>
          <w:color w:val="202124"/>
          <w:lang w:val="kk-KZ" w:eastAsia="ru-RU"/>
        </w:rPr>
      </w:pPr>
      <w:r w:rsidRPr="00652532">
        <w:rPr>
          <w:rFonts w:ascii="inherit" w:eastAsia="Times New Roman" w:hAnsi="inherit" w:cs="Courier New"/>
          <w:b/>
          <w:color w:val="202124"/>
          <w:lang w:val="kk-KZ" w:eastAsia="ru-RU"/>
        </w:rPr>
        <w:lastRenderedPageBreak/>
        <w:t>Деректер тізімі</w:t>
      </w:r>
    </w:p>
    <w:p w:rsidR="00652532" w:rsidRPr="00652532" w:rsidRDefault="00652532" w:rsidP="00652532">
      <w:pPr>
        <w:jc w:val="center"/>
        <w:rPr>
          <w:rFonts w:ascii="inherit" w:eastAsia="Times New Roman" w:hAnsi="inherit" w:cs="Courier New"/>
          <w:b/>
          <w:color w:val="202124"/>
          <w:lang w:val="kk-KZ" w:eastAsia="ru-RU"/>
        </w:rPr>
      </w:pPr>
      <w:r w:rsidRPr="00652532">
        <w:rPr>
          <w:rFonts w:ascii="inherit" w:eastAsia="Times New Roman" w:hAnsi="inherit" w:cs="Courier New"/>
          <w:b/>
          <w:color w:val="202124"/>
          <w:lang w:val="kk-KZ" w:eastAsia="ru-RU"/>
        </w:rPr>
        <w:t>Картридждерді толтыру, техникалық қызмет көрсету және жөндеу қызметтері үшін</w:t>
      </w:r>
    </w:p>
    <w:p w:rsidR="00652532" w:rsidRPr="00652532" w:rsidRDefault="00652532" w:rsidP="00652532">
      <w:pPr>
        <w:rPr>
          <w:rFonts w:ascii="inherit" w:eastAsia="Times New Roman" w:hAnsi="inherit" w:cs="Courier New"/>
          <w:color w:val="202124"/>
          <w:lang w:val="kk-KZ" w:eastAsia="ru-RU"/>
        </w:rPr>
      </w:pPr>
    </w:p>
    <w:p w:rsidR="00652532" w:rsidRPr="00652532" w:rsidRDefault="00652532" w:rsidP="00652532">
      <w:pPr>
        <w:rPr>
          <w:rFonts w:ascii="inherit" w:eastAsia="Times New Roman" w:hAnsi="inherit" w:cs="Courier New"/>
          <w:color w:val="202124"/>
          <w:lang w:val="kk-KZ" w:eastAsia="ru-RU"/>
        </w:rPr>
      </w:pPr>
      <w:r w:rsidRPr="00652532">
        <w:rPr>
          <w:rFonts w:ascii="inherit" w:eastAsia="Times New Roman" w:hAnsi="inherit" w:cs="Courier New"/>
          <w:color w:val="202124"/>
          <w:lang w:val="kk-KZ" w:eastAsia="ru-RU"/>
        </w:rPr>
        <w:t>Осы Техникалық ерекшелік картриджді толтыру, техникалық қызмет көрсету және жөндеу қызметтеріне қойылатын талаптарды белгілейтін негізгі құжат болып табылады.</w:t>
      </w:r>
    </w:p>
    <w:p w:rsidR="00652532" w:rsidRPr="00652532" w:rsidRDefault="00652532" w:rsidP="00652532">
      <w:pPr>
        <w:rPr>
          <w:rFonts w:ascii="inherit" w:eastAsia="Times New Roman" w:hAnsi="inherit" w:cs="Courier New"/>
          <w:b/>
          <w:color w:val="202124"/>
          <w:lang w:val="kk-KZ" w:eastAsia="ru-RU"/>
        </w:rPr>
      </w:pPr>
      <w:r w:rsidRPr="00652532">
        <w:rPr>
          <w:rFonts w:ascii="inherit" w:eastAsia="Times New Roman" w:hAnsi="inherit" w:cs="Courier New"/>
          <w:b/>
          <w:color w:val="202124"/>
          <w:lang w:val="kk-KZ" w:eastAsia="ru-RU"/>
        </w:rPr>
        <w:t xml:space="preserve">Қызмет көрсету орны: </w:t>
      </w:r>
    </w:p>
    <w:p w:rsidR="00652532" w:rsidRPr="00652532" w:rsidRDefault="00652532" w:rsidP="00652532">
      <w:pPr>
        <w:rPr>
          <w:rFonts w:ascii="inherit" w:eastAsia="Times New Roman" w:hAnsi="inherit" w:cs="Courier New"/>
          <w:color w:val="202124"/>
          <w:lang w:val="kk-KZ" w:eastAsia="ru-RU"/>
        </w:rPr>
      </w:pPr>
      <w:r w:rsidRPr="00652532">
        <w:rPr>
          <w:rFonts w:ascii="inherit" w:eastAsia="Times New Roman" w:hAnsi="inherit" w:cs="Courier New"/>
          <w:color w:val="202124"/>
          <w:lang w:val="kk-KZ" w:eastAsia="ru-RU"/>
        </w:rPr>
        <w:t>Ұлан ауданы ауылы Асубұлақ, Мира көшесі 46 Шығыс Қазақстан облысы білім басқармасының Ұлан ауданы бойынша білім бөлімінің «Асубұлақ орта мектебі» КММ</w:t>
      </w:r>
    </w:p>
    <w:p w:rsidR="002D2D1B" w:rsidRPr="00652532" w:rsidRDefault="002D2D1B" w:rsidP="00652532">
      <w:pPr>
        <w:rPr>
          <w:lang w:val="kk-KZ"/>
        </w:rPr>
      </w:pPr>
    </w:p>
    <w:p w:rsidR="00652532" w:rsidRPr="00652532" w:rsidRDefault="00652532" w:rsidP="00652532">
      <w:pPr>
        <w:rPr>
          <w:rStyle w:val="y2iqfc"/>
          <w:rFonts w:ascii="inherit" w:hAnsi="inherit"/>
          <w:color w:val="202124"/>
          <w:lang w:val="kk-KZ"/>
        </w:rPr>
      </w:pPr>
      <w:r w:rsidRPr="00652532">
        <w:rPr>
          <w:rStyle w:val="y2iqfc"/>
          <w:rFonts w:ascii="inherit" w:hAnsi="inherit"/>
          <w:b/>
          <w:color w:val="202124"/>
          <w:lang w:val="kk-KZ"/>
        </w:rPr>
        <w:t>Қызмет көрсету мерзімі</w:t>
      </w:r>
      <w:r w:rsidRPr="00652532">
        <w:rPr>
          <w:rStyle w:val="y2iqfc"/>
          <w:rFonts w:ascii="inherit" w:hAnsi="inherit"/>
          <w:color w:val="202124"/>
          <w:lang w:val="kk-KZ"/>
        </w:rPr>
        <w:t>: шартқа қол қойылған сәттен бастап 2024 жылдың 31 желтоқсанына дейін</w:t>
      </w:r>
    </w:p>
    <w:p w:rsidR="00652532" w:rsidRPr="00652532" w:rsidRDefault="00652532" w:rsidP="00652532">
      <w:pPr>
        <w:rPr>
          <w:rStyle w:val="y2iqfc"/>
          <w:rFonts w:ascii="inherit" w:hAnsi="inherit"/>
          <w:color w:val="202124"/>
          <w:lang w:val="kk-KZ"/>
        </w:rPr>
      </w:pPr>
      <w:r w:rsidRPr="00652532">
        <w:rPr>
          <w:rStyle w:val="y2iqfc"/>
          <w:rFonts w:ascii="inherit" w:hAnsi="inherit"/>
          <w:b/>
          <w:color w:val="202124"/>
          <w:lang w:val="kk-KZ"/>
        </w:rPr>
        <w:t>Қызмет</w:t>
      </w:r>
      <w:r w:rsidRPr="00652532">
        <w:rPr>
          <w:rStyle w:val="y2iqfc"/>
          <w:rFonts w:ascii="inherit" w:hAnsi="inherit"/>
          <w:color w:val="202124"/>
          <w:lang w:val="kk-KZ"/>
        </w:rPr>
        <w:t>: картридждерді толтыру және жөндеу, компьютерлік техникаға техникалық қызмет көрсету.</w:t>
      </w:r>
    </w:p>
    <w:p w:rsidR="00652532" w:rsidRDefault="00652532" w:rsidP="00652532">
      <w:pPr>
        <w:rPr>
          <w:rStyle w:val="y2iqfc"/>
          <w:rFonts w:ascii="inherit" w:hAnsi="inherit"/>
          <w:color w:val="202124"/>
          <w:lang w:val="kk-KZ"/>
        </w:rPr>
      </w:pPr>
      <w:r w:rsidRPr="00652532">
        <w:rPr>
          <w:rStyle w:val="y2iqfc"/>
          <w:rFonts w:ascii="inherit" w:hAnsi="inherit"/>
          <w:color w:val="202124"/>
          <w:lang w:val="kk-KZ"/>
        </w:rPr>
        <w:t>Барлық қажетті қосалқы бөлшектер Мердігер есебінен сатып алынады, шығыс материалдарының құны сатып алу-сату шартында ескерілуі керек;</w:t>
      </w:r>
    </w:p>
    <w:p w:rsidR="00652532" w:rsidRPr="00652532" w:rsidRDefault="00652532" w:rsidP="00652532">
      <w:pPr>
        <w:rPr>
          <w:rStyle w:val="y2iqfc"/>
          <w:rFonts w:ascii="inherit" w:hAnsi="inherit"/>
          <w:color w:val="202124"/>
          <w:lang w:val="kk-KZ"/>
        </w:rPr>
      </w:pPr>
    </w:p>
    <w:p w:rsidR="00652532" w:rsidRPr="00652532" w:rsidRDefault="00652532" w:rsidP="00652532">
      <w:pPr>
        <w:rPr>
          <w:rFonts w:ascii="inherit" w:hAnsi="inherit"/>
          <w:b/>
          <w:color w:val="202124"/>
          <w:lang w:val="kk-KZ"/>
        </w:rPr>
      </w:pPr>
      <w:r w:rsidRPr="00652532">
        <w:rPr>
          <w:rStyle w:val="y2iqfc"/>
          <w:rFonts w:ascii="inherit" w:hAnsi="inherit"/>
          <w:b/>
          <w:color w:val="202124"/>
          <w:lang w:val="kk-KZ"/>
        </w:rPr>
        <w:t>1. Қызметтерді дұрыс көрсетуге қойылатын талаптар</w:t>
      </w:r>
    </w:p>
    <w:p w:rsidR="002D2D1B" w:rsidRPr="00652532" w:rsidRDefault="002D2D1B" w:rsidP="00652532">
      <w:pPr>
        <w:rPr>
          <w:lang w:val="kk-KZ"/>
        </w:rPr>
      </w:pPr>
    </w:p>
    <w:p w:rsidR="002D2D1B" w:rsidRPr="00652532" w:rsidRDefault="002D2D1B" w:rsidP="00652532">
      <w:pPr>
        <w:rPr>
          <w:lang w:val="kk-KZ"/>
        </w:rPr>
      </w:pPr>
    </w:p>
    <w:p w:rsidR="002D2D1B" w:rsidRPr="00652532" w:rsidRDefault="002D2D1B" w:rsidP="00652532">
      <w:pPr>
        <w:rPr>
          <w:lang w:val="kk-KZ"/>
        </w:rPr>
      </w:pP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1. Тапсырыс беруші орнатқан жабдықпен жұмыс істеу үшін кемінде 2 білікті маманның болуы (еңбек шартының көшірмелері).</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2. Тапсырыс берушінің негізгі құралдарына (оргтехникасына) техникалық қызмет көрсету және жөндеу жабдықтың белгілі бір түріне арналған нормативтік, техникалық, пайдалану құжаттамасының талаптарына сәйкес жүзеге асырылуға тиіс.</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3. Тапсырыс берушінің сұранысы бойынша көрсетілетін қызметтердің орындалу барысы туралы есептерді ұсыну (қажет болған жағдайда).</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 xml:space="preserve">4. Тұтынушының барлық толтырылған картридждерін тексеру үшін жабдықты қолдаңыз. </w:t>
      </w:r>
    </w:p>
    <w:p w:rsidR="00652532" w:rsidRPr="00652532" w:rsidRDefault="00652532" w:rsidP="00652532">
      <w:pPr>
        <w:rPr>
          <w:rFonts w:ascii="inherit" w:hAnsi="inherit"/>
          <w:color w:val="202124"/>
          <w:lang w:val="kk-KZ"/>
        </w:rPr>
      </w:pPr>
      <w:r w:rsidRPr="00652532">
        <w:rPr>
          <w:rStyle w:val="y2iqfc"/>
          <w:rFonts w:ascii="inherit" w:hAnsi="inherit"/>
          <w:color w:val="202124"/>
          <w:lang w:val="kk-KZ"/>
        </w:rPr>
        <w:t>5. Картридждің қосалқы бөлшектерін ауыстырған кезде жоғары сапалы қосалқы бөлшектер мен шығын материалдарын (картридж нөміріне сәйкес келетін тонер) пайдаланыңыз.</w:t>
      </w:r>
    </w:p>
    <w:p w:rsidR="002D2D1B" w:rsidRPr="00652532" w:rsidRDefault="002D2D1B" w:rsidP="00652532">
      <w:pPr>
        <w:rPr>
          <w:lang w:val="kk-KZ"/>
        </w:rPr>
      </w:pP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6. Картриджді толық бөлшектеу, пайдаланылған тонерді тазалау, химиялық тазалау, содан кейін картридждің барлық бөліктерін арнайы сұйықтықтармен жуу, магниттік білікті ацетонмен (еріткішпен) жуу, айналмалы бөліктердің осьтерін майлау, айналмалы электр контактілерін майлау. контактілі майлау, толтыру, құрастыру, сынау.</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7. Картриджді толтыру қызметтері бір жұмыс күні ішінде Тұтынушының өтініші бойынша тиімді, толық көлемде орындалуы тиіс.</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8. Картридждерді толтыру және қалпына келтіру Орындаушының аумағында жүзеге асырылады.</w:t>
      </w:r>
    </w:p>
    <w:p w:rsidR="00652532" w:rsidRPr="00652532" w:rsidRDefault="00652532" w:rsidP="00652532">
      <w:pPr>
        <w:rPr>
          <w:rFonts w:ascii="inherit" w:hAnsi="inherit"/>
          <w:color w:val="202124"/>
          <w:lang w:val="kk-KZ"/>
        </w:rPr>
      </w:pPr>
      <w:r w:rsidRPr="00652532">
        <w:rPr>
          <w:rStyle w:val="y2iqfc"/>
          <w:rFonts w:ascii="inherit" w:hAnsi="inherit"/>
          <w:color w:val="202124"/>
          <w:lang w:val="kk-KZ"/>
        </w:rPr>
        <w:t>9. Картридждің қосалқы бөлшектерін ауыстырған кезде жоғары сапалы қосалқы бөлшектер мен шығын материалдарын (картридж нөміріне сәйкес келетін тонер) пайдаланыңыз.</w:t>
      </w:r>
    </w:p>
    <w:p w:rsidR="002D2D1B" w:rsidRPr="00652532" w:rsidRDefault="002D2D1B" w:rsidP="00652532">
      <w:pPr>
        <w:rPr>
          <w:lang w:val="kk-KZ"/>
        </w:rPr>
      </w:pP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10. Қызметтердің құны жабдыққа техникалық қызмет көрсетуге, картридждерді толтыруға, сондай-ақ пайдаланушының жұмыс орнына баратын мамандарға байланысты барлық қосымша шығындарды қамтуға тиіс.</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lastRenderedPageBreak/>
        <w:t xml:space="preserve">11. Картридждерді оргтехника өндірушілерінің жоғары сапалы тонерімен ғана толтыру керек. Қажет болса, картридж қалпына келтіріледі, картридж чипі немесе принтердің өзі құлыптан босатылады. </w:t>
      </w:r>
    </w:p>
    <w:p w:rsidR="00652532" w:rsidRPr="00652532" w:rsidRDefault="00652532" w:rsidP="00652532">
      <w:pPr>
        <w:rPr>
          <w:rFonts w:ascii="inherit" w:hAnsi="inherit"/>
          <w:color w:val="202124"/>
          <w:lang w:val="kk-KZ"/>
        </w:rPr>
      </w:pPr>
      <w:r w:rsidRPr="00652532">
        <w:rPr>
          <w:rStyle w:val="y2iqfc"/>
          <w:rFonts w:ascii="inherit" w:hAnsi="inherit"/>
          <w:color w:val="202124"/>
          <w:lang w:val="kk-KZ"/>
        </w:rPr>
        <w:t>12. Толтырылған картриджді картриджді толтырар алдында кемінде 1500 А4 парағын басып шығару, қалпына келтіргеннен кейін кемінде 4 рет толтыру өзгеріссіз басып шығару сапасымен. Бұл шарттар орындалмаған жағдайда ақаулар Орындаушы есебінен жойылады.</w:t>
      </w:r>
    </w:p>
    <w:p w:rsidR="002D2D1B" w:rsidRPr="00652532" w:rsidRDefault="002D2D1B" w:rsidP="00652532">
      <w:pPr>
        <w:rPr>
          <w:lang w:val="kk-KZ"/>
        </w:rPr>
      </w:pP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13. Қайта толтырылған картриджде толтыру күні көрсетілген Мердігердің қызмет көрсету жапсырмасы болуы және сөмкеге оралуы қажет.</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14. Мердігер дайын картриджге басып шығаруды тексеру парағын тіркеуі керек.</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15. Мердігер Өскемен қаласындағы қызмет көрсету орталықтарының мекенжайлары мен байланыстарын көрсетуі тиіс.</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16. Картридждерді Тапсырыс беруші көрсеткен мекенжайдан қызмет көрсету орнына дейін және кері жеткізуді Орындаушы жүзеге асырады және ақысыз.</w:t>
      </w:r>
    </w:p>
    <w:p w:rsidR="00652532" w:rsidRPr="00652532" w:rsidRDefault="00652532" w:rsidP="00652532">
      <w:pPr>
        <w:rPr>
          <w:rFonts w:ascii="inherit" w:hAnsi="inherit"/>
          <w:color w:val="202124"/>
          <w:lang w:val="kk-KZ"/>
        </w:rPr>
      </w:pPr>
      <w:r w:rsidRPr="00652532">
        <w:rPr>
          <w:rStyle w:val="y2iqfc"/>
          <w:rFonts w:ascii="inherit" w:hAnsi="inherit"/>
          <w:color w:val="202124"/>
          <w:lang w:val="kk-KZ"/>
        </w:rPr>
        <w:t>17. Тапсырыс берушінің өтініші бойынша Орындаушының картридждерді толтыру бойынша қызметтерді көрсету уақыты 24 сағаттан аспауы тиіс.</w:t>
      </w:r>
    </w:p>
    <w:p w:rsidR="002D2D1B" w:rsidRPr="00652532" w:rsidRDefault="002D2D1B" w:rsidP="00652532">
      <w:pPr>
        <w:rPr>
          <w:lang w:val="kk-KZ"/>
        </w:rPr>
      </w:pP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18. Орындаушының Тапсырыс берушіге оның өтінішінен кейін келу уақыты 2 сағаттан аспауы тиіс.</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19. Патрондарды сапасыз толтыру анықталған жағдайда, мердігер өз қаражаты есебінен, сондай-ақ қосымша жабдықтың істен шығуына байланысты сапасыз толтыру анықталған жағдайда толтыруға міндетті.</w:t>
      </w:r>
    </w:p>
    <w:p w:rsidR="00652532" w:rsidRPr="00652532" w:rsidRDefault="00652532" w:rsidP="00652532">
      <w:pPr>
        <w:rPr>
          <w:rStyle w:val="y2iqfc"/>
          <w:rFonts w:ascii="inherit" w:hAnsi="inherit"/>
          <w:color w:val="202124"/>
          <w:lang w:val="kk-KZ"/>
        </w:rPr>
      </w:pPr>
      <w:r w:rsidRPr="00652532">
        <w:rPr>
          <w:rStyle w:val="y2iqfc"/>
          <w:rFonts w:ascii="inherit" w:hAnsi="inherit"/>
          <w:color w:val="202124"/>
          <w:lang w:val="kk-KZ"/>
        </w:rPr>
        <w:t>(селен білігі, ысқырғыш және т.б.) Мердігер өндіруге міндетті</w:t>
      </w:r>
    </w:p>
    <w:p w:rsidR="00652532" w:rsidRPr="00652532" w:rsidRDefault="00652532" w:rsidP="00652532">
      <w:pPr>
        <w:rPr>
          <w:rFonts w:ascii="inherit" w:hAnsi="inherit"/>
          <w:color w:val="202124"/>
          <w:lang w:val="kk-KZ"/>
        </w:rPr>
      </w:pPr>
      <w:r w:rsidRPr="00652532">
        <w:rPr>
          <w:rStyle w:val="y2iqfc"/>
          <w:rFonts w:ascii="inherit" w:hAnsi="inherit"/>
          <w:color w:val="202124"/>
          <w:lang w:val="kk-KZ"/>
        </w:rPr>
        <w:t>компоненттерді өз есебінен ауыстыру.</w:t>
      </w:r>
    </w:p>
    <w:p w:rsidR="002D2D1B" w:rsidRPr="00652532" w:rsidRDefault="002D2D1B" w:rsidP="00047142">
      <w:pPr>
        <w:rPr>
          <w:lang w:val="kk-KZ"/>
        </w:rPr>
      </w:pPr>
    </w:p>
    <w:p w:rsidR="002D2D1B" w:rsidRPr="00652532" w:rsidRDefault="002D2D1B" w:rsidP="00047142">
      <w:pPr>
        <w:rPr>
          <w:lang w:val="kk-KZ"/>
        </w:rPr>
      </w:pPr>
    </w:p>
    <w:p w:rsidR="002D2D1B" w:rsidRPr="00652532" w:rsidRDefault="002D2D1B" w:rsidP="007F4E8F">
      <w:pPr>
        <w:ind w:firstLine="0"/>
        <w:rPr>
          <w:lang w:val="kk-KZ"/>
        </w:rPr>
      </w:pPr>
    </w:p>
    <w:p w:rsidR="002D2D1B" w:rsidRPr="00652532" w:rsidRDefault="002D2D1B" w:rsidP="00047142">
      <w:pPr>
        <w:rPr>
          <w:lang w:val="kk-KZ"/>
        </w:rPr>
      </w:pPr>
    </w:p>
    <w:p w:rsidR="002D2D1B" w:rsidRPr="00652532" w:rsidRDefault="002D2D1B" w:rsidP="00047142">
      <w:pPr>
        <w:rPr>
          <w:lang w:val="kk-KZ"/>
        </w:rPr>
      </w:pPr>
    </w:p>
    <w:p w:rsidR="002D2D1B" w:rsidRPr="00652532" w:rsidRDefault="002D2D1B" w:rsidP="00047142">
      <w:pPr>
        <w:rPr>
          <w:lang w:val="kk-KZ"/>
        </w:rPr>
      </w:pPr>
    </w:p>
    <w:p w:rsidR="002D2D1B" w:rsidRPr="00652532" w:rsidRDefault="002D2D1B" w:rsidP="00047142">
      <w:pPr>
        <w:rPr>
          <w:lang w:val="kk-KZ"/>
        </w:rPr>
      </w:pPr>
    </w:p>
    <w:p w:rsidR="002D2D1B" w:rsidRPr="00652532" w:rsidRDefault="002D2D1B" w:rsidP="00047142">
      <w:pPr>
        <w:rPr>
          <w:lang w:val="kk-KZ"/>
        </w:rPr>
      </w:pPr>
    </w:p>
    <w:p w:rsidR="002D2D1B" w:rsidRPr="00652532" w:rsidRDefault="002D2D1B" w:rsidP="00747B90">
      <w:pPr>
        <w:rPr>
          <w:lang w:val="kk-KZ"/>
        </w:rPr>
      </w:pPr>
    </w:p>
    <w:sectPr w:rsidR="002D2D1B" w:rsidRPr="00652532" w:rsidSect="00FD52A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panose1 w:val="00000000000000000000"/>
    <w:charset w:val="00"/>
    <w:family w:val="roman"/>
    <w:notTrueType/>
    <w:pitch w:val="default"/>
  </w:font>
  <w:font w:name="Calibri Light">
    <w:altName w:val="Calibri"/>
    <w:panose1 w:val="020B060402020202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4393"/>
    <w:multiLevelType w:val="multilevel"/>
    <w:tmpl w:val="2E280F9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2972676"/>
    <w:multiLevelType w:val="hybridMultilevel"/>
    <w:tmpl w:val="8C0C1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85D35"/>
    <w:multiLevelType w:val="hybridMultilevel"/>
    <w:tmpl w:val="1506FCEC"/>
    <w:lvl w:ilvl="0" w:tplc="5492E73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93FD7"/>
    <w:rsid w:val="00047142"/>
    <w:rsid w:val="000F2B39"/>
    <w:rsid w:val="002C533D"/>
    <w:rsid w:val="002D2D1B"/>
    <w:rsid w:val="002F7FC4"/>
    <w:rsid w:val="00327CDF"/>
    <w:rsid w:val="005A6130"/>
    <w:rsid w:val="00652532"/>
    <w:rsid w:val="00747B90"/>
    <w:rsid w:val="00793FD7"/>
    <w:rsid w:val="007F4E8F"/>
    <w:rsid w:val="00957F14"/>
    <w:rsid w:val="0097406F"/>
    <w:rsid w:val="00AB0D76"/>
    <w:rsid w:val="00E47B95"/>
    <w:rsid w:val="00E7761D"/>
    <w:rsid w:val="00EF43F0"/>
    <w:rsid w:val="00F57A98"/>
    <w:rsid w:val="00FD52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42"/>
    <w:pPr>
      <w:spacing w:after="0" w:line="240" w:lineRule="auto"/>
      <w:ind w:firstLine="709"/>
    </w:pPr>
    <w:rPr>
      <w:rFonts w:ascii="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142"/>
    <w:pPr>
      <w:ind w:left="720" w:firstLine="0"/>
      <w:contextualSpacing/>
    </w:pPr>
    <w:rPr>
      <w:rFonts w:eastAsia="Times New Roman"/>
      <w:sz w:val="20"/>
      <w:szCs w:val="20"/>
      <w:lang w:eastAsia="ru-RU"/>
    </w:rPr>
  </w:style>
  <w:style w:type="paragraph" w:styleId="a4">
    <w:name w:val="Normal (Web)"/>
    <w:aliases w:val="Обычный (Web)"/>
    <w:basedOn w:val="a"/>
    <w:uiPriority w:val="99"/>
    <w:unhideWhenUsed/>
    <w:rsid w:val="00047142"/>
    <w:pPr>
      <w:spacing w:before="100" w:beforeAutospacing="1" w:after="100" w:afterAutospacing="1"/>
      <w:ind w:firstLine="0"/>
    </w:pPr>
    <w:rPr>
      <w:rFonts w:eastAsia="Times New Roman"/>
      <w:lang w:eastAsia="ru-RU"/>
    </w:rPr>
  </w:style>
  <w:style w:type="paragraph" w:styleId="HTML">
    <w:name w:val="HTML Preformatted"/>
    <w:basedOn w:val="a"/>
    <w:link w:val="HTML0"/>
    <w:uiPriority w:val="99"/>
    <w:semiHidden/>
    <w:unhideWhenUsed/>
    <w:rsid w:val="0065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2532"/>
    <w:rPr>
      <w:rFonts w:ascii="Courier New" w:eastAsia="Times New Roman" w:hAnsi="Courier New" w:cs="Courier New"/>
      <w:sz w:val="20"/>
      <w:szCs w:val="20"/>
      <w:lang w:val="ru-RU" w:eastAsia="ru-RU"/>
    </w:rPr>
  </w:style>
  <w:style w:type="character" w:customStyle="1" w:styleId="y2iqfc">
    <w:name w:val="y2iqfc"/>
    <w:basedOn w:val="a0"/>
    <w:rsid w:val="00652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1925">
      <w:bodyDiv w:val="1"/>
      <w:marLeft w:val="0"/>
      <w:marRight w:val="0"/>
      <w:marTop w:val="0"/>
      <w:marBottom w:val="0"/>
      <w:divBdr>
        <w:top w:val="none" w:sz="0" w:space="0" w:color="auto"/>
        <w:left w:val="none" w:sz="0" w:space="0" w:color="auto"/>
        <w:bottom w:val="none" w:sz="0" w:space="0" w:color="auto"/>
        <w:right w:val="none" w:sz="0" w:space="0" w:color="auto"/>
      </w:divBdr>
    </w:div>
    <w:div w:id="590284515">
      <w:bodyDiv w:val="1"/>
      <w:marLeft w:val="0"/>
      <w:marRight w:val="0"/>
      <w:marTop w:val="0"/>
      <w:marBottom w:val="0"/>
      <w:divBdr>
        <w:top w:val="none" w:sz="0" w:space="0" w:color="auto"/>
        <w:left w:val="none" w:sz="0" w:space="0" w:color="auto"/>
        <w:bottom w:val="none" w:sz="0" w:space="0" w:color="auto"/>
        <w:right w:val="none" w:sz="0" w:space="0" w:color="auto"/>
      </w:divBdr>
    </w:div>
    <w:div w:id="728696037">
      <w:bodyDiv w:val="1"/>
      <w:marLeft w:val="0"/>
      <w:marRight w:val="0"/>
      <w:marTop w:val="0"/>
      <w:marBottom w:val="0"/>
      <w:divBdr>
        <w:top w:val="none" w:sz="0" w:space="0" w:color="auto"/>
        <w:left w:val="none" w:sz="0" w:space="0" w:color="auto"/>
        <w:bottom w:val="none" w:sz="0" w:space="0" w:color="auto"/>
        <w:right w:val="none" w:sz="0" w:space="0" w:color="auto"/>
      </w:divBdr>
    </w:div>
    <w:div w:id="1070468602">
      <w:bodyDiv w:val="1"/>
      <w:marLeft w:val="0"/>
      <w:marRight w:val="0"/>
      <w:marTop w:val="0"/>
      <w:marBottom w:val="0"/>
      <w:divBdr>
        <w:top w:val="none" w:sz="0" w:space="0" w:color="auto"/>
        <w:left w:val="none" w:sz="0" w:space="0" w:color="auto"/>
        <w:bottom w:val="none" w:sz="0" w:space="0" w:color="auto"/>
        <w:right w:val="none" w:sz="0" w:space="0" w:color="auto"/>
      </w:divBdr>
    </w:div>
    <w:div w:id="1656832708">
      <w:bodyDiv w:val="1"/>
      <w:marLeft w:val="0"/>
      <w:marRight w:val="0"/>
      <w:marTop w:val="0"/>
      <w:marBottom w:val="0"/>
      <w:divBdr>
        <w:top w:val="none" w:sz="0" w:space="0" w:color="auto"/>
        <w:left w:val="none" w:sz="0" w:space="0" w:color="auto"/>
        <w:bottom w:val="none" w:sz="0" w:space="0" w:color="auto"/>
        <w:right w:val="none" w:sz="0" w:space="0" w:color="auto"/>
      </w:divBdr>
    </w:div>
    <w:div w:id="2040812074">
      <w:bodyDiv w:val="1"/>
      <w:marLeft w:val="0"/>
      <w:marRight w:val="0"/>
      <w:marTop w:val="0"/>
      <w:marBottom w:val="0"/>
      <w:divBdr>
        <w:top w:val="none" w:sz="0" w:space="0" w:color="auto"/>
        <w:left w:val="none" w:sz="0" w:space="0" w:color="auto"/>
        <w:bottom w:val="none" w:sz="0" w:space="0" w:color="auto"/>
        <w:right w:val="none" w:sz="0" w:space="0" w:color="auto"/>
      </w:divBdr>
    </w:div>
    <w:div w:id="2146652644">
      <w:bodyDiv w:val="1"/>
      <w:marLeft w:val="0"/>
      <w:marRight w:val="0"/>
      <w:marTop w:val="0"/>
      <w:marBottom w:val="0"/>
      <w:divBdr>
        <w:top w:val="none" w:sz="0" w:space="0" w:color="auto"/>
        <w:left w:val="none" w:sz="0" w:space="0" w:color="auto"/>
        <w:bottom w:val="none" w:sz="0" w:space="0" w:color="auto"/>
        <w:right w:val="none" w:sz="0" w:space="0" w:color="auto"/>
      </w:divBdr>
    </w:div>
    <w:div w:id="21467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Шемелина</dc:creator>
  <cp:keywords/>
  <dc:description/>
  <cp:lastModifiedBy>1</cp:lastModifiedBy>
  <cp:revision>11</cp:revision>
  <dcterms:created xsi:type="dcterms:W3CDTF">2022-01-21T14:29:00Z</dcterms:created>
  <dcterms:modified xsi:type="dcterms:W3CDTF">2024-06-25T06:30:00Z</dcterms:modified>
</cp:coreProperties>
</file>