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9748A1" w14:textId="2BDDC302" w:rsidR="00210856" w:rsidRDefault="00210856" w:rsidP="00240CB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BE3AA8" w14:textId="5C949227" w:rsidR="00E3726B" w:rsidRPr="00D607BA" w:rsidRDefault="00D607BA" w:rsidP="0021085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Техни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калық сипаттама</w:t>
      </w:r>
    </w:p>
    <w:p w14:paraId="46963EB0" w14:textId="4864B98F" w:rsidR="00D607BA" w:rsidRPr="00D607BA" w:rsidRDefault="00467E3D" w:rsidP="00D607BA">
      <w:pPr>
        <w:shd w:val="clear" w:color="auto" w:fill="FFFFFF" w:themeFill="background1"/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467E3D">
        <w:rPr>
          <w:rFonts w:ascii="Times New Roman" w:hAnsi="Times New Roman" w:cs="Times New Roman"/>
          <w:b/>
          <w:bCs/>
          <w:sz w:val="28"/>
          <w:szCs w:val="28"/>
          <w:lang w:val="kk-KZ"/>
        </w:rPr>
        <w:t>Секіру шұңқырының құрылғысы</w:t>
      </w:r>
    </w:p>
    <w:p w14:paraId="658826E7" w14:textId="33494CBA" w:rsidR="00D607BA" w:rsidRDefault="00985D0B" w:rsidP="00D607BA">
      <w:pPr>
        <w:shd w:val="clear" w:color="auto" w:fill="FFFFFF" w:themeFill="background1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607BA"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D607BA" w:rsidRPr="00DE108F">
        <w:rPr>
          <w:rFonts w:ascii="Times New Roman" w:hAnsi="Times New Roman" w:cs="Times New Roman"/>
          <w:sz w:val="28"/>
          <w:szCs w:val="28"/>
          <w:lang w:val="kk-KZ"/>
        </w:rPr>
        <w:t>Жұмыстар Қазақстан Республикасында қолданыстағы нормативтік құқықтық актілерге сәйкес осы жұмыс түріне қатысты бөліктерде жүргізілуі тиіс. Өнім беруші</w:t>
      </w:r>
      <w:r w:rsidR="00D607BA">
        <w:rPr>
          <w:rFonts w:ascii="Times New Roman" w:hAnsi="Times New Roman" w:cs="Times New Roman"/>
          <w:sz w:val="28"/>
          <w:szCs w:val="28"/>
          <w:lang w:val="kk-KZ"/>
        </w:rPr>
        <w:t xml:space="preserve"> жұмыстарды орындау кезінде А</w:t>
      </w:r>
      <w:r w:rsidR="00D607BA" w:rsidRPr="00DE108F">
        <w:rPr>
          <w:rFonts w:ascii="Times New Roman" w:hAnsi="Times New Roman" w:cs="Times New Roman"/>
          <w:sz w:val="28"/>
          <w:szCs w:val="28"/>
          <w:lang w:val="kk-KZ"/>
        </w:rPr>
        <w:t>заматтық, өндірістік ғимараттар мен құрылыстарды қайта жаңарт</w:t>
      </w:r>
      <w:r w:rsidR="00D607BA">
        <w:rPr>
          <w:rFonts w:ascii="Times New Roman" w:hAnsi="Times New Roman" w:cs="Times New Roman"/>
          <w:sz w:val="28"/>
          <w:szCs w:val="28"/>
          <w:lang w:val="kk-KZ"/>
        </w:rPr>
        <w:t>у, күрделі және ағымдағы жөндеу ҚР С</w:t>
      </w:r>
      <w:r w:rsidR="00D607BA" w:rsidRPr="00DE108F">
        <w:rPr>
          <w:rFonts w:ascii="Times New Roman" w:hAnsi="Times New Roman" w:cs="Times New Roman"/>
          <w:sz w:val="28"/>
          <w:szCs w:val="28"/>
          <w:lang w:val="kk-KZ"/>
        </w:rPr>
        <w:t xml:space="preserve">Н </w:t>
      </w:r>
      <w:r w:rsidR="00D607BA">
        <w:rPr>
          <w:rFonts w:ascii="Times New Roman" w:hAnsi="Times New Roman" w:cs="Times New Roman"/>
          <w:sz w:val="28"/>
          <w:szCs w:val="28"/>
          <w:lang w:val="kk-KZ"/>
        </w:rPr>
        <w:t xml:space="preserve">1.04-26-2022  құрылыс нормаларын </w:t>
      </w:r>
      <w:r w:rsidR="00D607BA" w:rsidRPr="00DE108F">
        <w:rPr>
          <w:rFonts w:ascii="Times New Roman" w:hAnsi="Times New Roman" w:cs="Times New Roman"/>
          <w:sz w:val="28"/>
          <w:szCs w:val="28"/>
          <w:lang w:val="kk-KZ"/>
        </w:rPr>
        <w:t>қатаң сақтайды</w:t>
      </w:r>
      <w:r w:rsidR="00D607BA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14:paraId="7A722D4F" w14:textId="29DEDAE5" w:rsidR="00985D0B" w:rsidRPr="00D607BA" w:rsidRDefault="00985D0B" w:rsidP="00985D0B">
      <w:pPr>
        <w:shd w:val="clear" w:color="auto" w:fill="FFFFFF" w:themeFill="background1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607BA"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D607BA" w:rsidRPr="00D607BA">
        <w:rPr>
          <w:rFonts w:ascii="Times New Roman" w:hAnsi="Times New Roman" w:cs="Times New Roman"/>
          <w:sz w:val="28"/>
          <w:szCs w:val="28"/>
          <w:lang w:val="kk-KZ"/>
        </w:rPr>
        <w:t>Өнім беруші қызметкерлерді жұмыстарды орындау үшін қажетті құралдармен, құрылғылармен, дәнекерлеу электродтарымен, жабдықтармен және техникамен қамтамасыз ету бойынша міндеттемелерді өзіне алады.</w:t>
      </w:r>
    </w:p>
    <w:p w14:paraId="0528A4E4" w14:textId="6FB834BD" w:rsidR="00D607BA" w:rsidRPr="00467E3D" w:rsidRDefault="00985D0B" w:rsidP="00985D0B">
      <w:pPr>
        <w:shd w:val="clear" w:color="auto" w:fill="FFFFFF" w:themeFill="background1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607BA"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r w:rsidR="00D607BA" w:rsidRPr="00D607BA">
        <w:rPr>
          <w:rFonts w:ascii="Times New Roman" w:hAnsi="Times New Roman" w:cs="Times New Roman"/>
          <w:sz w:val="28"/>
          <w:szCs w:val="28"/>
          <w:lang w:val="kk-KZ"/>
        </w:rPr>
        <w:t xml:space="preserve">Жұмысты орындау кезінде Өнім беруші өрт қауіпсіздігі, еңбекті қорғау және қауіпсіздік техникасы, қоршаған ортаны қорғау нормалары мен ережелерін орындауға, Тапсырыс берушінің санитария және ішкі тәртіп ережелерін сақтауға барлық жауапты болады. </w:t>
      </w:r>
      <w:r w:rsidR="00066584">
        <w:rPr>
          <w:rFonts w:ascii="Times New Roman" w:hAnsi="Times New Roman" w:cs="Times New Roman"/>
          <w:sz w:val="28"/>
          <w:szCs w:val="28"/>
          <w:lang w:val="kk-KZ"/>
        </w:rPr>
        <w:t>Өнім беруші</w:t>
      </w:r>
      <w:r w:rsidR="00D607BA" w:rsidRPr="00467E3D">
        <w:rPr>
          <w:rFonts w:ascii="Times New Roman" w:hAnsi="Times New Roman" w:cs="Times New Roman"/>
          <w:sz w:val="28"/>
          <w:szCs w:val="28"/>
          <w:lang w:val="kk-KZ"/>
        </w:rPr>
        <w:t xml:space="preserve"> жүргізілетін жұмыстардың қауіпсіздігі үшін толық жауап береді.</w:t>
      </w:r>
    </w:p>
    <w:p w14:paraId="4A4F3166" w14:textId="77777777" w:rsidR="00D607BA" w:rsidRPr="00D607BA" w:rsidRDefault="00D607BA" w:rsidP="00D607BA">
      <w:pPr>
        <w:shd w:val="clear" w:color="auto" w:fill="FFFFFF" w:themeFill="background1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4. </w:t>
      </w:r>
      <w:r w:rsidRPr="00D607BA">
        <w:rPr>
          <w:rFonts w:ascii="Times New Roman" w:hAnsi="Times New Roman" w:cs="Times New Roman"/>
          <w:sz w:val="28"/>
          <w:szCs w:val="28"/>
          <w:lang w:val="kk-KZ"/>
        </w:rPr>
        <w:t xml:space="preserve">Өнім беруші жұмыстарды жүргізу барысында құрылыс қоқыстарын тазартуға және жұмыстарды жүргізу алаңын жедел тәртіпке келтіруге міндетті. </w:t>
      </w:r>
    </w:p>
    <w:p w14:paraId="595DB406" w14:textId="5B2622A4" w:rsidR="00D607BA" w:rsidRPr="00D607BA" w:rsidRDefault="00D607BA" w:rsidP="00D607BA">
      <w:pPr>
        <w:shd w:val="clear" w:color="auto" w:fill="FFFFFF" w:themeFill="background1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607BA">
        <w:rPr>
          <w:rFonts w:ascii="Times New Roman" w:hAnsi="Times New Roman" w:cs="Times New Roman"/>
          <w:sz w:val="28"/>
          <w:szCs w:val="28"/>
          <w:lang w:val="kk-KZ"/>
        </w:rPr>
        <w:t xml:space="preserve">5.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Өнім беруші </w:t>
      </w:r>
      <w:r w:rsidRPr="00D607BA">
        <w:rPr>
          <w:rFonts w:ascii="Times New Roman" w:hAnsi="Times New Roman" w:cs="Times New Roman"/>
          <w:sz w:val="28"/>
          <w:szCs w:val="28"/>
          <w:lang w:val="kk-KZ"/>
        </w:rPr>
        <w:t xml:space="preserve">Тапсырыс берушінің мүлкіне, </w:t>
      </w:r>
      <w:r>
        <w:rPr>
          <w:rFonts w:ascii="Times New Roman" w:hAnsi="Times New Roman" w:cs="Times New Roman"/>
          <w:sz w:val="28"/>
          <w:szCs w:val="28"/>
          <w:lang w:val="kk-KZ"/>
        </w:rPr>
        <w:t>жеке меншігіне</w:t>
      </w:r>
      <w:r w:rsidRPr="00D607BA">
        <w:rPr>
          <w:rFonts w:ascii="Times New Roman" w:hAnsi="Times New Roman" w:cs="Times New Roman"/>
          <w:sz w:val="28"/>
          <w:szCs w:val="28"/>
          <w:lang w:val="kk-KZ"/>
        </w:rPr>
        <w:t xml:space="preserve"> және қызметкерлерінің денсаулығына залал келтірумен немесе </w:t>
      </w:r>
      <w:r>
        <w:rPr>
          <w:rFonts w:ascii="Times New Roman" w:hAnsi="Times New Roman" w:cs="Times New Roman"/>
          <w:sz w:val="28"/>
          <w:szCs w:val="28"/>
          <w:lang w:val="kk-KZ"/>
        </w:rPr>
        <w:t>шығындармен</w:t>
      </w:r>
      <w:r w:rsidRPr="00D607BA">
        <w:rPr>
          <w:rFonts w:ascii="Times New Roman" w:hAnsi="Times New Roman" w:cs="Times New Roman"/>
          <w:sz w:val="28"/>
          <w:szCs w:val="28"/>
          <w:lang w:val="kk-KZ"/>
        </w:rPr>
        <w:t xml:space="preserve"> байланысты барлық тәуекелдер үшін толық жауап береді.</w:t>
      </w:r>
    </w:p>
    <w:p w14:paraId="7AD03CE5" w14:textId="47A06662" w:rsidR="00D607BA" w:rsidRPr="00D607BA" w:rsidRDefault="00467E3D" w:rsidP="00985D0B">
      <w:pPr>
        <w:shd w:val="clear" w:color="auto" w:fill="FFFFFF" w:themeFill="background1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67E3D">
        <w:rPr>
          <w:rFonts w:ascii="Times New Roman" w:hAnsi="Times New Roman" w:cs="Times New Roman"/>
          <w:sz w:val="28"/>
          <w:szCs w:val="28"/>
          <w:lang w:val="kk-KZ"/>
        </w:rPr>
        <w:t>Секіру шұңқырын орнату бойынша жұмыстар осы техникалық ерекшелікке қоса беріліп отырған ақаулы ведомость пен сметалық құжаттамаға сәйкес жүргізілсін.</w:t>
      </w:r>
      <w:bookmarkStart w:id="0" w:name="_GoBack"/>
      <w:bookmarkEnd w:id="0"/>
      <w:r w:rsidR="00D607BA" w:rsidRPr="00D607BA">
        <w:rPr>
          <w:rFonts w:ascii="Times New Roman" w:hAnsi="Times New Roman" w:cs="Times New Roman"/>
          <w:sz w:val="28"/>
          <w:szCs w:val="28"/>
          <w:lang w:val="kk-KZ"/>
        </w:rPr>
        <w:t xml:space="preserve"> Бұл ретте сметалық есепте көрсетілген барлық жұмыстар жиынтығын сметалық есепте көрсетілгеннен кем емес көлемде орындау қатаң түрде міндетті болып табылады.</w:t>
      </w:r>
    </w:p>
    <w:p w14:paraId="7F573E5B" w14:textId="77777777" w:rsidR="00214047" w:rsidRPr="00BA60BC" w:rsidRDefault="00214047" w:rsidP="00214047">
      <w:pPr>
        <w:shd w:val="clear" w:color="auto" w:fill="FFFFFF" w:themeFill="background1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A60BC">
        <w:rPr>
          <w:rFonts w:ascii="Times New Roman" w:hAnsi="Times New Roman" w:cs="Times New Roman"/>
          <w:sz w:val="28"/>
          <w:szCs w:val="28"/>
          <w:lang w:val="kk-KZ"/>
        </w:rPr>
        <w:t xml:space="preserve">Кепілдік мерзімі: жұмыстарды түпкілікті қабылдау актісіне қол қойылған күннен бастап 36 ай. Егер кепілдік пайдалану кезеңінде мердігердің кінәсінен объектіні пайдалануды жалғастыруға мүмкіндік бермейтін ақаулар анықталса, кепілдік мерзімі тиісінше ақауларды жою кезеңіне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дейін </w:t>
      </w:r>
      <w:r w:rsidRPr="00BA60BC">
        <w:rPr>
          <w:rFonts w:ascii="Times New Roman" w:hAnsi="Times New Roman" w:cs="Times New Roman"/>
          <w:sz w:val="28"/>
          <w:szCs w:val="28"/>
          <w:lang w:val="kk-KZ"/>
        </w:rPr>
        <w:t>ұзартылады. Ақауларды жоюды мердігер өз есебінен жүзеге асырады.</w:t>
      </w:r>
    </w:p>
    <w:p w14:paraId="51002D02" w14:textId="77777777" w:rsidR="00214047" w:rsidRPr="00BA60BC" w:rsidRDefault="00214047" w:rsidP="00214047">
      <w:pPr>
        <w:shd w:val="clear" w:color="auto" w:fill="FFFFFF" w:themeFill="background1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A60BC">
        <w:rPr>
          <w:rFonts w:ascii="Times New Roman" w:hAnsi="Times New Roman" w:cs="Times New Roman"/>
          <w:sz w:val="28"/>
          <w:szCs w:val="28"/>
          <w:lang w:val="kk-KZ"/>
        </w:rPr>
        <w:t>Жұмысты орындау мерзімі: шарт күшіне енгеннен к</w:t>
      </w:r>
      <w:r>
        <w:rPr>
          <w:rFonts w:ascii="Times New Roman" w:hAnsi="Times New Roman" w:cs="Times New Roman"/>
          <w:sz w:val="28"/>
          <w:szCs w:val="28"/>
          <w:lang w:val="kk-KZ"/>
        </w:rPr>
        <w:t>ейін Тапсырыс беруші өтінім</w:t>
      </w:r>
      <w:r w:rsidRPr="00BA60BC">
        <w:rPr>
          <w:rFonts w:ascii="Times New Roman" w:hAnsi="Times New Roman" w:cs="Times New Roman"/>
          <w:sz w:val="28"/>
          <w:szCs w:val="28"/>
          <w:lang w:val="kk-KZ"/>
        </w:rPr>
        <w:t xml:space="preserve"> берген сәттен бастап 16 күнтізбелік күн.</w:t>
      </w:r>
    </w:p>
    <w:p w14:paraId="0ECB918D" w14:textId="77777777" w:rsidR="00214047" w:rsidRPr="00BA60BC" w:rsidRDefault="00214047" w:rsidP="00214047">
      <w:pPr>
        <w:shd w:val="clear" w:color="auto" w:fill="FFFFFF" w:themeFill="background1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21BD118F" w14:textId="77777777" w:rsidR="00D607BA" w:rsidRPr="00D607BA" w:rsidRDefault="00D607BA" w:rsidP="00985D0B">
      <w:pPr>
        <w:shd w:val="clear" w:color="auto" w:fill="FFFFFF" w:themeFill="background1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D5751DF" w14:textId="77777777" w:rsidR="00D607BA" w:rsidRPr="00D607BA" w:rsidRDefault="00D607BA" w:rsidP="00985D0B">
      <w:pPr>
        <w:shd w:val="clear" w:color="auto" w:fill="FFFFFF" w:themeFill="background1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15F75C7E" w14:textId="77777777" w:rsidR="00E3726B" w:rsidRPr="00467E3D" w:rsidRDefault="00E3726B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E3726B" w:rsidRPr="00467E3D" w:rsidSect="00C1695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7DB"/>
    <w:rsid w:val="00066584"/>
    <w:rsid w:val="001A4D09"/>
    <w:rsid w:val="00210856"/>
    <w:rsid w:val="00214047"/>
    <w:rsid w:val="00240CB9"/>
    <w:rsid w:val="00276866"/>
    <w:rsid w:val="00467E3D"/>
    <w:rsid w:val="00506899"/>
    <w:rsid w:val="006478C9"/>
    <w:rsid w:val="006704F4"/>
    <w:rsid w:val="006B67DB"/>
    <w:rsid w:val="007547B6"/>
    <w:rsid w:val="007E0829"/>
    <w:rsid w:val="0085388F"/>
    <w:rsid w:val="00985D0B"/>
    <w:rsid w:val="00AB4D5A"/>
    <w:rsid w:val="00BA2EB3"/>
    <w:rsid w:val="00C16952"/>
    <w:rsid w:val="00CB5FC3"/>
    <w:rsid w:val="00CD359A"/>
    <w:rsid w:val="00D607BA"/>
    <w:rsid w:val="00E35BFC"/>
    <w:rsid w:val="00E3726B"/>
    <w:rsid w:val="00F02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579FA"/>
  <w15:chartTrackingRefBased/>
  <w15:docId w15:val="{AFB27901-F606-431B-A5A0-B0D13A543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0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AkimOkt</dc:creator>
  <cp:keywords/>
  <dc:description/>
  <cp:lastModifiedBy>Учетная запись Майкрософт</cp:lastModifiedBy>
  <cp:revision>7</cp:revision>
  <cp:lastPrinted>2024-04-08T12:42:00Z</cp:lastPrinted>
  <dcterms:created xsi:type="dcterms:W3CDTF">2024-05-31T08:31:00Z</dcterms:created>
  <dcterms:modified xsi:type="dcterms:W3CDTF">2024-06-18T07:09:00Z</dcterms:modified>
</cp:coreProperties>
</file>