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7B" w:rsidRDefault="00161D7B" w:rsidP="000E350F">
      <w:pPr>
        <w:pStyle w:val="a4"/>
        <w:tabs>
          <w:tab w:val="left" w:pos="284"/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Техническая спецификация </w:t>
      </w:r>
    </w:p>
    <w:p w:rsidR="00CD2E72" w:rsidRDefault="000E350F" w:rsidP="000E350F">
      <w:pPr>
        <w:pStyle w:val="a4"/>
        <w:tabs>
          <w:tab w:val="left" w:pos="284"/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350F">
        <w:rPr>
          <w:rFonts w:ascii="Times New Roman" w:hAnsi="Times New Roman" w:cs="Times New Roman"/>
          <w:sz w:val="24"/>
          <w:szCs w:val="24"/>
          <w:lang w:val="kk-KZ"/>
        </w:rPr>
        <w:t>Технического обследование 2-х этажного дома по адресу: Актюбинский обл., Темирский район, п. Шубаркудык, ул. Желтоксан, дом 19</w:t>
      </w:r>
    </w:p>
    <w:p w:rsidR="00161D7B" w:rsidRDefault="00161D7B" w:rsidP="000E350F">
      <w:pPr>
        <w:pStyle w:val="a4"/>
        <w:tabs>
          <w:tab w:val="left" w:pos="284"/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1D7B" w:rsidRDefault="00161D7B" w:rsidP="00161D7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1D7B" w:rsidRPr="00C70B65" w:rsidRDefault="00161D7B" w:rsidP="00C70B65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При проведении технического обследования арендных коммунальных жилых домов должны осуществляться следующие виды работ:</w:t>
      </w:r>
    </w:p>
    <w:p w:rsidR="00161D7B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1D7B">
        <w:rPr>
          <w:rFonts w:ascii="Times New Roman" w:hAnsi="Times New Roman" w:cs="Times New Roman"/>
          <w:sz w:val="24"/>
          <w:szCs w:val="24"/>
          <w:lang w:val="kk-KZ"/>
        </w:rPr>
        <w:t>проводит визуальный осмотр с фотофиксацией дефектов;</w:t>
      </w:r>
    </w:p>
    <w:p w:rsidR="00161D7B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1D7B">
        <w:rPr>
          <w:rFonts w:ascii="Times New Roman" w:hAnsi="Times New Roman" w:cs="Times New Roman"/>
          <w:sz w:val="24"/>
          <w:szCs w:val="24"/>
          <w:lang w:val="kk-KZ"/>
        </w:rPr>
        <w:t>предоставляет Заказчику программу действий с местами необходимых вскрытий несущих конструкций, для организации и выполнения Заказчиком всех необходимых действий по подготовке объекта к выполнению технического обследования;</w:t>
      </w:r>
    </w:p>
    <w:p w:rsidR="00161D7B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1D7B">
        <w:rPr>
          <w:rFonts w:ascii="Times New Roman" w:hAnsi="Times New Roman" w:cs="Times New Roman"/>
          <w:sz w:val="24"/>
          <w:szCs w:val="24"/>
          <w:lang w:val="kk-KZ"/>
        </w:rPr>
        <w:t>проводит детальное инструментальное обследование основных несущих и ограждающих конструкций, в том числе оснований и фундаментов;</w:t>
      </w:r>
    </w:p>
    <w:p w:rsidR="00161D7B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1D7B">
        <w:rPr>
          <w:rFonts w:ascii="Times New Roman" w:hAnsi="Times New Roman" w:cs="Times New Roman"/>
          <w:sz w:val="24"/>
          <w:szCs w:val="24"/>
          <w:lang w:val="kk-KZ"/>
        </w:rPr>
        <w:t xml:space="preserve"> при проведении детального инструментального обследования привлекает аккредитованную специализированную лабораторию;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проводит инженерно-геодезическую съемку всего обследуемого объекта и его конструктивных элементов на выявление отклонений от нормативных требований;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проводит изучение полученных результатов обследования;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выполняет поверочный расчет здания (сооружения) в рекомендованных программных комплексах с учетом полученных результатов обследования и лабораторных данных;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проводит инженерный анализ всех полученных данных (анализ исходных данных, результатов обследования и поверочных расчетов, с определением категории работоспособности конструкций);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составляет экспертное заключение по результатам инженерного анализа проведенного технического обследования с необходимыми приложениями по фактическим данным объекта (планы, разрезы, исполнительные съемки несущих конструкций, фотоприложение, лабораторные протокола, подтверждающие материалы) с выводами о результатах проведенного технического обследования надежности и устойчивости объекта;</w:t>
      </w:r>
    </w:p>
    <w:p w:rsidR="00C70B65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на основании сделанных выводов разрабатывает рекомендации по усилению (восстановлению) необходимых конструкций;</w:t>
      </w:r>
    </w:p>
    <w:p w:rsidR="00161D7B" w:rsidRDefault="00161D7B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выдает Заказчику </w:t>
      </w:r>
      <w:hyperlink r:id="rId5" w:anchor="z26" w:history="1">
        <w:r w:rsidRPr="00C70B65">
          <w:rPr>
            <w:rFonts w:ascii="Times New Roman" w:hAnsi="Times New Roman" w:cs="Times New Roman"/>
            <w:sz w:val="24"/>
            <w:szCs w:val="24"/>
            <w:lang w:val="kk-KZ"/>
          </w:rPr>
          <w:t>экспертное заключение</w:t>
        </w:r>
      </w:hyperlink>
      <w:r w:rsidRPr="00C70B65">
        <w:rPr>
          <w:rFonts w:ascii="Times New Roman" w:hAnsi="Times New Roman" w:cs="Times New Roman"/>
          <w:sz w:val="24"/>
          <w:szCs w:val="24"/>
          <w:lang w:val="kk-KZ"/>
        </w:rPr>
        <w:t> по техническому обследованию объекта с выводами и рекомендациями по усилению (восстановлению) необходимых конструкций.</w:t>
      </w:r>
    </w:p>
    <w:p w:rsidR="00C70B65" w:rsidRDefault="00C70B65" w:rsidP="00C70B65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Срок выполнения экспертных работ по техническому обследованию надежности и устойчивости зданий и сооружений определяется договором и не превышает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70B65">
        <w:rPr>
          <w:rFonts w:ascii="Times New Roman" w:hAnsi="Times New Roman" w:cs="Times New Roman"/>
          <w:sz w:val="24"/>
          <w:szCs w:val="24"/>
          <w:lang w:val="kk-KZ"/>
        </w:rPr>
        <w:t>тридцать календарных дней для технически несложных объектов;</w:t>
      </w:r>
    </w:p>
    <w:p w:rsidR="00C70B65" w:rsidRDefault="00C70B65" w:rsidP="00C70B65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Экспертное заключение по техническому обследованию надежности и устойчивости зданий и сооружений должно содержать:</w:t>
      </w:r>
    </w:p>
    <w:p w:rsidR="00C70B65" w:rsidRDefault="00C70B65" w:rsidP="00C70B65">
      <w:pPr>
        <w:pStyle w:val="a4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70B65">
        <w:rPr>
          <w:rFonts w:ascii="Times New Roman" w:hAnsi="Times New Roman" w:cs="Times New Roman"/>
          <w:sz w:val="24"/>
          <w:szCs w:val="24"/>
          <w:lang w:val="kk-KZ"/>
        </w:rPr>
        <w:t>титульный лист (наименование организации исполнителя, наименование объекта, кем утверждается, регистрационный номер);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содержание заключения;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основание для технического обследования (номер и дата договора, техническое задание на техническое обследование надежности и устойчивости зданий и сооружений);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перечень исходных данных, предоставленных Заказчиком обследования;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объемно-планировочные и конструктивные решения (описание принятых объемно-планировочных и конструктивных решений);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результаты обследования (описание проведенных обследований, выявленных дефектов и нарушений);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инженерный анализ всех полученных данных;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вывод;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рекомендации;</w:t>
      </w:r>
    </w:p>
    <w:p w:rsidR="00C70B65" w:rsidRPr="00C70B65" w:rsidRDefault="00C70B65" w:rsidP="00C70B65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приложения (фотоматериалы, заключение по инженерно-геологическим испытаниям, графические материалы, исполнительная съемка, лабораторные протокола испытаний, исполнительно-техническая документация).</w:t>
      </w: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Pr="00C70B65" w:rsidRDefault="00C70B65" w:rsidP="00C70B65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lastRenderedPageBreak/>
        <w:t>Техникалық ерекшелігі</w:t>
      </w:r>
    </w:p>
    <w:p w:rsidR="00C70B65" w:rsidRPr="000E350F" w:rsidRDefault="000E350F" w:rsidP="000E350F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E350F">
        <w:rPr>
          <w:rFonts w:ascii="Times New Roman" w:hAnsi="Times New Roman" w:cs="Times New Roman"/>
          <w:sz w:val="24"/>
          <w:szCs w:val="24"/>
          <w:lang w:val="kk-KZ"/>
        </w:rPr>
        <w:t>Ақтөбе облысы, Темір ауданы, Шұбарқұдық кенті, Желтоқсан көшесі, 19-үй мекенжайы бойынша 2 қабатты үйді техникалық тексеру</w:t>
      </w:r>
    </w:p>
    <w:p w:rsidR="00C70B65" w:rsidRP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Pr="00C70B65" w:rsidRDefault="00C70B65" w:rsidP="00C70B6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1. Жалға берілетін коммуналдық тұрғын үйлерге техникалық тексеру жүргізу кезінде мынадай жұмыс түрлері жүзеге асырылуы тиіс::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ақауларды фотофиксациялай отырып, көзбен шолып қарауды жүргізеді;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Тапсырыс берушіге объектіні техникалық тексеруді орындауға дайындау бойынша барлық қажетті іс-әрекеттерді ұйымдастыру және орындау үшін тірек конструкцияларын ашу орындары бар іс-қимыл бағдарламасын ұсынады;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негізгі тіреу және қоршау конструкцияларына, оның ішінде негіздер мен іргетастарға егжей-тегжейлі аспаптық тексеру жүргізеді;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егжей-тегжейлі аспаптық тексеру жүргізу кезінде аккредиттелген мамандандырылған зертхананы тартады;;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нормативтік талаптардан ауытқуларды анықтау үшін барлық зерттелетін объектіге және оның құрылымдық элементтеріне инженерлік-геодезиялық түсірілім жүргізеді;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зерттеудің алынған нәтижелеріне зерттеу жүргізеді;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алынған зерттеу нәтижелері мен зертханалық деректерді ескере отырып, ұсынылған бағдарламалық кешендерде ғимараттың (құрылыстың) салыстырып тексеру есебін орындайды;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барлық алынған деректерге инженерлік талдау жүргізеді (құрылымдардың жұмысқа қабілеттілік санатын анықтай отырып, бастапқы деректерді, тексеру және тексеру есептерінің нәтижелерін талдау);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объектінің сенімділігі мен орнықтылығына жүргізілген техникалық зерттеп-қараудың нәтижелері туралы қорытындымен Объектінің нақты деректері бойынша (жоспарлар, қималар, көтергіш конструкциялардың атқарушылық түсірілімдері, Фото қосымша, зертханалық хаттамалар, растайтын материалдар) қажетті қосымшалармен жүргізілген техникалық зерттеп-қараудың инженерлік талдау нәтижелері бойынша сараптамалық қорытынды жасайды;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жасалған қорытындылар негізінде қажетті конструкцияларды күшейту (қалпына келтіру) жөнінде ұсынымдар әзірлейді;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Тапсырыс берушіге қажетті конструкцияларды күшейту (қалпына келтіру) бойынша тұжырымдар мен ұсынымдар бар объектіні техникалық тексеру бойынша сараптамалық қорытынды береді.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2. Ғимараттар мен құрылыстардың сенімділігін және орнықтылығын техникалық зерттеп-қарау жөніндегі сараптама жұмыстарын орындау мерзімі шартпен айқындалады және: техникалық жағынан күрделі емес объектілер үшін күнтізбелік отыз күннен аспайды;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3. Ғимараттар мен құрылыстардың сенімділігін және орнықтылығын техникалық зерттеп-қарау жөніндегі сараптамалық қорытындыда: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титул парағы (орындаушы ұйымның атауы, Объектінің атауы, кім бекітеді, тіркеу нөмірі);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қорытындының мазмұны;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lastRenderedPageBreak/>
        <w:t>- техникалық тексеру үшін негіздеме (шарттың нөмірі мен күні, ғимараттар мен құрылыстардың сенімділігін және орнықтылығын техникалық тексеруге арналған техникалық тапсырма);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тексеруге Тапсырыс беруші ұсынған бастапқы деректердің тізбесі;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зерттелетін объектінің орналасу алаңының жалпы сипаттамасы (алаңның орналасуын, климаттық жағдайларды, алаңның инженерлік-геологиялық жағдайларын сипаттау);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көлемдік-жоспарлау және конструктивтік шешімдер(қабылданған көлемдік-жоспарлау және конструктивтік шешімдердің сипаттамасы);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тексеру нәтижелері (жүргізілген зерттеулердің, анықталған ақаулар мен бұзушылықтардың сипаттамасы);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 xml:space="preserve">- салыстырып тексеру есебінің нәтижелері (пайдаланылатын есептеу бағдарламасын көрсету, есептеу схемасының сипаттамасы, жүктемелерді жинау кестесі, объектінің есептеу модельдері, есептеу </w:t>
      </w:r>
      <w:r w:rsidR="00915376">
        <w:rPr>
          <w:rFonts w:ascii="Times New Roman" w:hAnsi="Times New Roman" w:cs="Times New Roman"/>
          <w:sz w:val="24"/>
          <w:szCs w:val="24"/>
          <w:lang w:val="kk-KZ"/>
        </w:rPr>
        <w:t>хаттамасы</w:t>
      </w:r>
      <w:r w:rsidRPr="00C70B65">
        <w:rPr>
          <w:rFonts w:ascii="Times New Roman" w:hAnsi="Times New Roman" w:cs="Times New Roman"/>
          <w:sz w:val="24"/>
          <w:szCs w:val="24"/>
          <w:lang w:val="kk-KZ"/>
        </w:rPr>
        <w:t>, тірек элементтеріндегі күш салу схемалары, есептеу бөлігі бойынша қорытындылар);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барлық алынған деректерді инженерлік талдау;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шығару;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ұсынымдар;</w:t>
      </w:r>
    </w:p>
    <w:p w:rsidR="00C70B65" w:rsidRPr="00C70B65" w:rsidRDefault="00C70B65" w:rsidP="00C70B6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65">
        <w:rPr>
          <w:rFonts w:ascii="Times New Roman" w:hAnsi="Times New Roman" w:cs="Times New Roman"/>
          <w:sz w:val="24"/>
          <w:szCs w:val="24"/>
          <w:lang w:val="kk-KZ"/>
        </w:rPr>
        <w:t>- қосымшалар (фотоматериалдар, инженерлік-геологиялық сынақтар бойынша қорытынды, графикалық материалдар, атқарушылық түсірілім, Зертханалық сынақ хаттамалары, атқарушылық-техникалық құжаттама).</w:t>
      </w:r>
    </w:p>
    <w:sectPr w:rsidR="00C70B65" w:rsidRPr="00C70B65" w:rsidSect="00CD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A4E"/>
    <w:multiLevelType w:val="hybridMultilevel"/>
    <w:tmpl w:val="921E1CCC"/>
    <w:lvl w:ilvl="0" w:tplc="C53624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D285F"/>
    <w:multiLevelType w:val="hybridMultilevel"/>
    <w:tmpl w:val="BFBC2006"/>
    <w:lvl w:ilvl="0" w:tplc="C536247A">
      <w:start w:val="1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36924D76"/>
    <w:multiLevelType w:val="hybridMultilevel"/>
    <w:tmpl w:val="BFEAEC9C"/>
    <w:lvl w:ilvl="0" w:tplc="C53624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0A3"/>
    <w:multiLevelType w:val="hybridMultilevel"/>
    <w:tmpl w:val="18DC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7B"/>
    <w:rsid w:val="000E350F"/>
    <w:rsid w:val="00161D7B"/>
    <w:rsid w:val="00181329"/>
    <w:rsid w:val="00234B37"/>
    <w:rsid w:val="003471BD"/>
    <w:rsid w:val="0056087C"/>
    <w:rsid w:val="00915376"/>
    <w:rsid w:val="00996AB3"/>
    <w:rsid w:val="00C70B65"/>
    <w:rsid w:val="00CD2E72"/>
    <w:rsid w:val="00DA6FE0"/>
    <w:rsid w:val="00DB47BD"/>
    <w:rsid w:val="00DF1680"/>
    <w:rsid w:val="00FC568D"/>
    <w:rsid w:val="00FC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500012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</cp:lastModifiedBy>
  <cp:revision>11</cp:revision>
  <dcterms:created xsi:type="dcterms:W3CDTF">2022-02-01T02:01:00Z</dcterms:created>
  <dcterms:modified xsi:type="dcterms:W3CDTF">2024-06-20T05:18:00Z</dcterms:modified>
</cp:coreProperties>
</file>