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6F" w:rsidRDefault="00CE106F" w:rsidP="00CE106F">
      <w:pPr>
        <w:pStyle w:val="af0"/>
        <w:tabs>
          <w:tab w:val="left" w:pos="1866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2</w:t>
      </w:r>
    </w:p>
    <w:p w:rsidR="00CE106F" w:rsidRDefault="00CE106F" w:rsidP="00CE106F">
      <w:pPr>
        <w:pStyle w:val="af0"/>
        <w:tabs>
          <w:tab w:val="left" w:pos="1866"/>
        </w:tabs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к электронной форме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ценовым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 xml:space="preserve"> преложниям</w:t>
      </w:r>
    </w:p>
    <w:p w:rsidR="00CE106F" w:rsidRDefault="00CE106F" w:rsidP="00CE106F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CE106F" w:rsidRDefault="00CE106F" w:rsidP="00CE106F">
      <w:pPr>
        <w:jc w:val="center"/>
        <w:rPr>
          <w:b/>
          <w:bCs/>
          <w:lang w:val="kk-KZ"/>
        </w:rPr>
      </w:pPr>
      <w:r>
        <w:rPr>
          <w:b/>
          <w:bCs/>
        </w:rPr>
        <w:t>Техническая спецификация</w:t>
      </w:r>
    </w:p>
    <w:p w:rsidR="00CE106F" w:rsidRDefault="00CE106F" w:rsidP="00CE106F">
      <w:pPr>
        <w:jc w:val="center"/>
        <w:rPr>
          <w:b/>
        </w:rPr>
      </w:pPr>
      <w:r>
        <w:rPr>
          <w:b/>
        </w:rPr>
        <w:t>работ по</w:t>
      </w:r>
      <w:r w:rsidR="00B17CE3">
        <w:rPr>
          <w:b/>
        </w:rPr>
        <w:t xml:space="preserve"> </w:t>
      </w:r>
      <w:r>
        <w:rPr>
          <w:b/>
        </w:rPr>
        <w:t>техническому</w:t>
      </w:r>
      <w:r w:rsidR="00B17CE3">
        <w:rPr>
          <w:b/>
        </w:rPr>
        <w:t xml:space="preserve"> </w:t>
      </w:r>
      <w:r>
        <w:rPr>
          <w:b/>
        </w:rPr>
        <w:t>обслуживанию и ремонту</w:t>
      </w:r>
    </w:p>
    <w:p w:rsidR="00CE106F" w:rsidRDefault="00CE106F" w:rsidP="00CE106F">
      <w:pPr>
        <w:jc w:val="center"/>
        <w:rPr>
          <w:b/>
        </w:rPr>
      </w:pPr>
      <w:r>
        <w:rPr>
          <w:b/>
        </w:rPr>
        <w:t>автотранспортных сре</w:t>
      </w:r>
      <w:proofErr w:type="gramStart"/>
      <w:r>
        <w:rPr>
          <w:b/>
        </w:rPr>
        <w:t>дств с з</w:t>
      </w:r>
      <w:proofErr w:type="gramEnd"/>
      <w:r>
        <w:rPr>
          <w:b/>
        </w:rPr>
        <w:t>аменой запасных частей</w:t>
      </w:r>
    </w:p>
    <w:p w:rsidR="00B17CE3" w:rsidRDefault="00B17CE3" w:rsidP="00CE106F">
      <w:pPr>
        <w:jc w:val="center"/>
        <w:rPr>
          <w:b/>
        </w:rPr>
      </w:pPr>
    </w:p>
    <w:p w:rsidR="00CE106F" w:rsidRPr="00B17CE3" w:rsidRDefault="00B17CE3" w:rsidP="00CE106F">
      <w:pPr>
        <w:jc w:val="center"/>
        <w:rPr>
          <w:b/>
          <w:color w:val="FF0000"/>
          <w:sz w:val="36"/>
          <w:szCs w:val="36"/>
        </w:rPr>
      </w:pPr>
      <w:r w:rsidRPr="00B17CE3">
        <w:rPr>
          <w:b/>
          <w:sz w:val="36"/>
          <w:szCs w:val="36"/>
        </w:rPr>
        <w:t>У поставщика услуг должно быть собственное  СТО</w:t>
      </w:r>
    </w:p>
    <w:p w:rsidR="00B17CE3" w:rsidRDefault="00B17CE3" w:rsidP="00CE106F">
      <w:pPr>
        <w:ind w:firstLine="567"/>
        <w:jc w:val="both"/>
      </w:pPr>
    </w:p>
    <w:p w:rsidR="00CE106F" w:rsidRDefault="00CE106F" w:rsidP="00CE106F">
      <w:pPr>
        <w:ind w:firstLine="567"/>
        <w:jc w:val="both"/>
      </w:pPr>
      <w:r>
        <w:t xml:space="preserve">1. Место выполнения работ: </w:t>
      </w:r>
      <w:proofErr w:type="spellStart"/>
      <w:r>
        <w:rPr>
          <w:b/>
        </w:rPr>
        <w:t>Жамбылская</w:t>
      </w:r>
      <w:proofErr w:type="spellEnd"/>
      <w:r>
        <w:rPr>
          <w:b/>
        </w:rPr>
        <w:t xml:space="preserve"> область</w:t>
      </w:r>
      <w:proofErr w:type="gramStart"/>
      <w:r>
        <w:rPr>
          <w:b/>
        </w:rPr>
        <w:t>.</w:t>
      </w:r>
      <w:proofErr w:type="gramEnd"/>
      <w:r w:rsidR="00B17CE3">
        <w:rPr>
          <w:b/>
        </w:rPr>
        <w:t xml:space="preserve"> </w:t>
      </w:r>
      <w:proofErr w:type="gramStart"/>
      <w:r w:rsidR="00B17CE3">
        <w:rPr>
          <w:b/>
        </w:rPr>
        <w:t>г</w:t>
      </w:r>
      <w:proofErr w:type="gramEnd"/>
      <w:r w:rsidR="00B17CE3">
        <w:rPr>
          <w:b/>
        </w:rPr>
        <w:t xml:space="preserve"> ТАРАЗ</w:t>
      </w:r>
    </w:p>
    <w:p w:rsidR="00CE106F" w:rsidRDefault="00CE106F" w:rsidP="00CE106F">
      <w:pPr>
        <w:ind w:firstLine="567"/>
        <w:jc w:val="both"/>
      </w:pPr>
      <w:r>
        <w:t>2.</w:t>
      </w:r>
      <w:r>
        <w:rPr>
          <w:lang w:val="kk-KZ"/>
        </w:rPr>
        <w:t xml:space="preserve"> </w:t>
      </w:r>
      <w:r>
        <w:t>Наименования и количество машин, подлежащих текущему обслуживанию и ремонту:</w:t>
      </w:r>
    </w:p>
    <w:p w:rsidR="00CE106F" w:rsidRDefault="00CE106F" w:rsidP="00CE106F">
      <w:pPr>
        <w:ind w:firstLine="1134"/>
        <w:jc w:val="both"/>
        <w:rPr>
          <w:bCs/>
          <w:color w:val="000000"/>
        </w:rPr>
      </w:pPr>
      <w:r>
        <w:t>1)</w:t>
      </w:r>
      <w:proofErr w:type="spellStart"/>
      <w:r>
        <w:rPr>
          <w:bCs/>
          <w:color w:val="000000"/>
          <w:lang w:val="en-US"/>
        </w:rPr>
        <w:t>KiaQuoris</w:t>
      </w:r>
      <w:proofErr w:type="spellEnd"/>
      <w:r>
        <w:rPr>
          <w:bCs/>
          <w:color w:val="000000"/>
        </w:rPr>
        <w:t xml:space="preserve">, 2015 г.в. – 2 </w:t>
      </w:r>
      <w:proofErr w:type="spellStart"/>
      <w:proofErr w:type="gramStart"/>
      <w:r>
        <w:rPr>
          <w:bCs/>
          <w:color w:val="000000"/>
        </w:rPr>
        <w:t>ед</w:t>
      </w:r>
      <w:proofErr w:type="spellEnd"/>
      <w:proofErr w:type="gramEnd"/>
    </w:p>
    <w:p w:rsidR="00CE106F" w:rsidRDefault="00CE106F" w:rsidP="00CE106F">
      <w:pPr>
        <w:ind w:firstLine="1134"/>
        <w:jc w:val="both"/>
      </w:pPr>
      <w:r>
        <w:t>2)</w:t>
      </w:r>
      <w:proofErr w:type="spellStart"/>
      <w:r>
        <w:rPr>
          <w:bCs/>
          <w:color w:val="000000"/>
          <w:lang w:val="en-US"/>
        </w:rPr>
        <w:t>KiaCadenza</w:t>
      </w:r>
      <w:proofErr w:type="spellEnd"/>
      <w:r>
        <w:rPr>
          <w:bCs/>
          <w:color w:val="000000"/>
        </w:rPr>
        <w:t xml:space="preserve">, 2015г.в. – 1  </w:t>
      </w:r>
      <w:proofErr w:type="spellStart"/>
      <w:proofErr w:type="gramStart"/>
      <w:r>
        <w:rPr>
          <w:bCs/>
          <w:color w:val="000000"/>
        </w:rPr>
        <w:t>ед</w:t>
      </w:r>
      <w:proofErr w:type="spellEnd"/>
      <w:proofErr w:type="gramEnd"/>
    </w:p>
    <w:p w:rsidR="00CE106F" w:rsidRDefault="00CE106F" w:rsidP="00CE106F">
      <w:pPr>
        <w:ind w:firstLine="1134"/>
        <w:jc w:val="both"/>
        <w:rPr>
          <w:lang w:val="en-US"/>
        </w:rPr>
      </w:pPr>
      <w:proofErr w:type="gramStart"/>
      <w:r>
        <w:rPr>
          <w:lang w:val="en-US"/>
        </w:rPr>
        <w:t>3)</w:t>
      </w:r>
      <w:r>
        <w:rPr>
          <w:bCs/>
          <w:color w:val="000000"/>
          <w:lang w:val="en-US"/>
        </w:rPr>
        <w:t>KIA</w:t>
      </w:r>
      <w:proofErr w:type="gramEnd"/>
      <w:r>
        <w:rPr>
          <w:bCs/>
          <w:color w:val="000000"/>
          <w:lang w:val="en-US"/>
        </w:rPr>
        <w:t xml:space="preserve"> Optima, 2015</w:t>
      </w:r>
      <w:r>
        <w:rPr>
          <w:bCs/>
          <w:color w:val="000000"/>
        </w:rPr>
        <w:t>г</w:t>
      </w:r>
      <w:r>
        <w:rPr>
          <w:bCs/>
          <w:color w:val="000000"/>
          <w:lang w:val="en-US"/>
        </w:rPr>
        <w:t>.</w:t>
      </w:r>
      <w:r>
        <w:rPr>
          <w:bCs/>
          <w:color w:val="000000"/>
        </w:rPr>
        <w:t>в</w:t>
      </w:r>
      <w:r>
        <w:rPr>
          <w:bCs/>
          <w:color w:val="000000"/>
          <w:lang w:val="en-US"/>
        </w:rPr>
        <w:t xml:space="preserve">. -  1 </w:t>
      </w:r>
      <w:proofErr w:type="spellStart"/>
      <w:r>
        <w:rPr>
          <w:bCs/>
          <w:color w:val="000000"/>
        </w:rPr>
        <w:t>ед</w:t>
      </w:r>
      <w:proofErr w:type="spellEnd"/>
      <w:r>
        <w:rPr>
          <w:bCs/>
          <w:color w:val="000000"/>
          <w:lang w:val="en-US"/>
        </w:rPr>
        <w:t>.</w:t>
      </w:r>
    </w:p>
    <w:p w:rsidR="00CE106F" w:rsidRDefault="00CE106F" w:rsidP="00CE106F">
      <w:pPr>
        <w:ind w:firstLine="1134"/>
        <w:jc w:val="both"/>
        <w:rPr>
          <w:bCs/>
          <w:color w:val="000000"/>
          <w:lang w:val="en-US"/>
        </w:rPr>
      </w:pPr>
      <w:proofErr w:type="gramStart"/>
      <w:r>
        <w:rPr>
          <w:lang w:val="en-US"/>
        </w:rPr>
        <w:t>4)</w:t>
      </w:r>
      <w:r>
        <w:rPr>
          <w:bCs/>
          <w:color w:val="000000"/>
          <w:lang w:val="en-US"/>
        </w:rPr>
        <w:t>KIA</w:t>
      </w:r>
      <w:proofErr w:type="gramEnd"/>
      <w:r>
        <w:rPr>
          <w:bCs/>
          <w:color w:val="000000"/>
          <w:lang w:val="en-US"/>
        </w:rPr>
        <w:t xml:space="preserve"> </w:t>
      </w:r>
      <w:proofErr w:type="spellStart"/>
      <w:r>
        <w:rPr>
          <w:bCs/>
          <w:color w:val="000000"/>
          <w:lang w:val="en-US"/>
        </w:rPr>
        <w:t>Cerato</w:t>
      </w:r>
      <w:proofErr w:type="spellEnd"/>
      <w:r>
        <w:rPr>
          <w:bCs/>
          <w:color w:val="000000"/>
          <w:lang w:val="en-US"/>
        </w:rPr>
        <w:t>, 2017</w:t>
      </w:r>
      <w:r>
        <w:rPr>
          <w:bCs/>
          <w:color w:val="000000"/>
        </w:rPr>
        <w:t>г</w:t>
      </w:r>
      <w:r>
        <w:rPr>
          <w:bCs/>
          <w:color w:val="000000"/>
          <w:lang w:val="en-US"/>
        </w:rPr>
        <w:t>.</w:t>
      </w:r>
      <w:r>
        <w:rPr>
          <w:bCs/>
          <w:color w:val="000000"/>
        </w:rPr>
        <w:t>в</w:t>
      </w:r>
      <w:r>
        <w:rPr>
          <w:bCs/>
          <w:color w:val="000000"/>
          <w:lang w:val="en-US"/>
        </w:rPr>
        <w:t>. – 3</w:t>
      </w:r>
      <w:proofErr w:type="spellStart"/>
      <w:r>
        <w:rPr>
          <w:bCs/>
          <w:color w:val="000000"/>
        </w:rPr>
        <w:t>ед</w:t>
      </w:r>
      <w:proofErr w:type="spellEnd"/>
      <w:r>
        <w:rPr>
          <w:bCs/>
          <w:color w:val="000000"/>
          <w:lang w:val="en-US"/>
        </w:rPr>
        <w:t>.</w:t>
      </w:r>
    </w:p>
    <w:p w:rsidR="00CE106F" w:rsidRDefault="00CE106F" w:rsidP="00CE106F">
      <w:pPr>
        <w:ind w:firstLine="1134"/>
        <w:jc w:val="both"/>
        <w:rPr>
          <w:lang w:val="en-US"/>
        </w:rPr>
      </w:pPr>
      <w:proofErr w:type="gramStart"/>
      <w:r>
        <w:rPr>
          <w:lang w:val="en-US"/>
        </w:rPr>
        <w:t>5)</w:t>
      </w:r>
      <w:r>
        <w:rPr>
          <w:bCs/>
          <w:color w:val="000000"/>
          <w:lang w:val="en-US"/>
        </w:rPr>
        <w:t>Skoda</w:t>
      </w:r>
      <w:proofErr w:type="gramEnd"/>
      <w:r>
        <w:rPr>
          <w:bCs/>
          <w:color w:val="000000"/>
          <w:lang w:val="en-US"/>
        </w:rPr>
        <w:t xml:space="preserve"> Superb B6, 2013</w:t>
      </w:r>
      <w:r>
        <w:rPr>
          <w:bCs/>
          <w:color w:val="000000"/>
        </w:rPr>
        <w:t>г</w:t>
      </w:r>
      <w:r>
        <w:rPr>
          <w:bCs/>
          <w:color w:val="000000"/>
          <w:lang w:val="en-US"/>
        </w:rPr>
        <w:t>.</w:t>
      </w:r>
      <w:r>
        <w:rPr>
          <w:bCs/>
          <w:color w:val="000000"/>
        </w:rPr>
        <w:t>в</w:t>
      </w:r>
      <w:r>
        <w:rPr>
          <w:bCs/>
          <w:color w:val="000000"/>
          <w:lang w:val="en-US"/>
        </w:rPr>
        <w:t>. – 1</w:t>
      </w:r>
      <w:proofErr w:type="spellStart"/>
      <w:r>
        <w:rPr>
          <w:bCs/>
          <w:color w:val="000000"/>
        </w:rPr>
        <w:t>ед</w:t>
      </w:r>
      <w:proofErr w:type="spellEnd"/>
    </w:p>
    <w:p w:rsidR="00CE106F" w:rsidRDefault="00CE106F" w:rsidP="00CE106F">
      <w:pPr>
        <w:ind w:firstLine="1134"/>
        <w:jc w:val="both"/>
        <w:rPr>
          <w:bCs/>
          <w:color w:val="000000"/>
        </w:rPr>
      </w:pPr>
      <w:r w:rsidRPr="00CE106F">
        <w:t>6)</w:t>
      </w:r>
      <w:r w:rsidRPr="00CE106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Skoda</w:t>
      </w:r>
      <w:r w:rsidRPr="00CE106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>Rapid</w:t>
      </w:r>
      <w:r w:rsidRPr="00CE106F">
        <w:rPr>
          <w:bCs/>
          <w:color w:val="000000"/>
        </w:rPr>
        <w:t xml:space="preserve">. – 2 </w:t>
      </w:r>
      <w:r>
        <w:rPr>
          <w:bCs/>
          <w:color w:val="000000"/>
        </w:rPr>
        <w:t>ед</w:t>
      </w:r>
      <w:r w:rsidRPr="00CE106F">
        <w:rPr>
          <w:bCs/>
          <w:color w:val="000000"/>
        </w:rPr>
        <w:t>.</w:t>
      </w:r>
    </w:p>
    <w:p w:rsidR="00CE106F" w:rsidRDefault="00CE106F" w:rsidP="00CE106F">
      <w:pPr>
        <w:ind w:firstLine="1134"/>
        <w:jc w:val="both"/>
        <w:rPr>
          <w:bCs/>
          <w:color w:val="000000"/>
        </w:rPr>
      </w:pPr>
      <w:r>
        <w:rPr>
          <w:color w:val="000000"/>
          <w:sz w:val="20"/>
          <w:szCs w:val="20"/>
        </w:rPr>
        <w:t xml:space="preserve">7) ГАЗ А21/23-50 -2 ед. </w:t>
      </w:r>
    </w:p>
    <w:p w:rsidR="00CE106F" w:rsidRDefault="00CE106F" w:rsidP="00CE106F">
      <w:pPr>
        <w:ind w:firstLine="1134"/>
        <w:jc w:val="both"/>
        <w:rPr>
          <w:bCs/>
          <w:color w:val="000000"/>
        </w:rPr>
      </w:pPr>
      <w:r>
        <w:t>8)</w:t>
      </w:r>
      <w:proofErr w:type="spellStart"/>
      <w:r>
        <w:rPr>
          <w:bCs/>
          <w:color w:val="000000"/>
        </w:rPr>
        <w:t>Хюндай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Элантра</w:t>
      </w:r>
      <w:proofErr w:type="spellEnd"/>
      <w:r>
        <w:rPr>
          <w:bCs/>
          <w:color w:val="000000"/>
        </w:rPr>
        <w:t xml:space="preserve"> , 2021г.в. – 2ед.</w:t>
      </w:r>
    </w:p>
    <w:p w:rsidR="00B17CE3" w:rsidRDefault="00B17CE3" w:rsidP="00B17CE3">
      <w:pPr>
        <w:ind w:firstLine="1134"/>
        <w:jc w:val="both"/>
        <w:rPr>
          <w:bCs/>
          <w:color w:val="000000"/>
        </w:rPr>
      </w:pPr>
      <w:r>
        <w:t>9)</w:t>
      </w:r>
      <w:r w:rsidRPr="00B17CE3">
        <w:rPr>
          <w:bCs/>
          <w:color w:val="000000"/>
        </w:rPr>
        <w:t xml:space="preserve"> </w:t>
      </w:r>
      <w:r>
        <w:rPr>
          <w:bCs/>
          <w:color w:val="000000"/>
          <w:lang w:val="en-US"/>
        </w:rPr>
        <w:t>Kia</w:t>
      </w:r>
      <w:r>
        <w:rPr>
          <w:bCs/>
          <w:color w:val="000000"/>
        </w:rPr>
        <w:t xml:space="preserve"> К8, 2023 г.в. – 1 </w:t>
      </w:r>
      <w:proofErr w:type="spellStart"/>
      <w:proofErr w:type="gramStart"/>
      <w:r>
        <w:rPr>
          <w:bCs/>
          <w:color w:val="000000"/>
        </w:rPr>
        <w:t>ед</w:t>
      </w:r>
      <w:proofErr w:type="spellEnd"/>
      <w:proofErr w:type="gramEnd"/>
    </w:p>
    <w:p w:rsidR="00CE106F" w:rsidRDefault="00CE106F" w:rsidP="00CE106F">
      <w:pPr>
        <w:ind w:firstLine="1134"/>
        <w:jc w:val="both"/>
      </w:pPr>
    </w:p>
    <w:p w:rsidR="00CE106F" w:rsidRDefault="00B17CE3" w:rsidP="00CE106F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Итого: 14</w:t>
      </w:r>
      <w:r w:rsidR="002813FD">
        <w:rPr>
          <w:sz w:val="26"/>
          <w:szCs w:val="26"/>
        </w:rPr>
        <w:t xml:space="preserve"> ед. (три</w:t>
      </w:r>
      <w:r w:rsidR="00CE106F">
        <w:rPr>
          <w:sz w:val="26"/>
          <w:szCs w:val="26"/>
        </w:rPr>
        <w:t>надцать) автотранспортных средств.</w:t>
      </w:r>
    </w:p>
    <w:p w:rsidR="00CE106F" w:rsidRDefault="00CE106F" w:rsidP="00CE106F">
      <w:pPr>
        <w:ind w:firstLine="567"/>
        <w:jc w:val="both"/>
      </w:pPr>
      <w:r>
        <w:t>4. Работы по техническому обслуживанию и ремонту должны</w:t>
      </w:r>
      <w:r w:rsidR="00B17CE3">
        <w:t xml:space="preserve"> </w:t>
      </w:r>
      <w:r>
        <w:t>обеспечить поддержание служебных автомобилей Заказчика в исправном состоянии, обеспечить безопасность движения.</w:t>
      </w:r>
      <w:r w:rsidR="00B17CE3">
        <w:t xml:space="preserve"> </w:t>
      </w:r>
      <w:r>
        <w:t xml:space="preserve">В состав работ по техническому обслуживанию и ремонту автотранспортных средств Заказчика (далее – ТО) входят: </w:t>
      </w:r>
    </w:p>
    <w:p w:rsidR="00CE106F" w:rsidRDefault="00CE106F" w:rsidP="00CE106F">
      <w:pPr>
        <w:ind w:firstLine="567"/>
        <w:jc w:val="both"/>
      </w:pPr>
      <w:r>
        <w:t>1)диагностирование технического состояния автотранспортных средств, агрегатов, узлов и деталей (экспресс диагностирование и поэлементное);</w:t>
      </w:r>
    </w:p>
    <w:p w:rsidR="00CE106F" w:rsidRDefault="00CE106F" w:rsidP="00CE106F">
      <w:pPr>
        <w:ind w:firstLine="567"/>
        <w:jc w:val="both"/>
      </w:pPr>
      <w:r>
        <w:t>2)периодическое техническое обслуживание автотранспорта;</w:t>
      </w:r>
    </w:p>
    <w:p w:rsidR="00CE106F" w:rsidRDefault="00CE106F" w:rsidP="00CE106F">
      <w:pPr>
        <w:ind w:firstLine="567"/>
        <w:jc w:val="both"/>
      </w:pPr>
      <w:r>
        <w:t>3) ремонт автотранспортных сре</w:t>
      </w:r>
      <w:proofErr w:type="gramStart"/>
      <w:r>
        <w:t>дств с з</w:t>
      </w:r>
      <w:proofErr w:type="gramEnd"/>
      <w:r>
        <w:t>аменой запасных частей средств, приобретаемых за счет средств поставщика;</w:t>
      </w:r>
    </w:p>
    <w:p w:rsidR="00CE106F" w:rsidRDefault="00CE106F" w:rsidP="00CE106F">
      <w:pPr>
        <w:ind w:firstLine="567"/>
        <w:jc w:val="both"/>
      </w:pPr>
      <w:r>
        <w:rPr>
          <w:lang w:val="kk-KZ"/>
        </w:rPr>
        <w:t xml:space="preserve">4) </w:t>
      </w:r>
      <w:r>
        <w:t>ТО-1, ТО-2 (в соответствии с требованиями Правил технической эксплуатации автотранспортных средств, утвержденные приказом Министра по инвестициям и развитию РК от 30 апреля 2015 года №547).</w:t>
      </w:r>
    </w:p>
    <w:p w:rsidR="00CE106F" w:rsidRDefault="00CE106F" w:rsidP="00CE106F">
      <w:pPr>
        <w:ind w:firstLine="567"/>
        <w:jc w:val="both"/>
      </w:pPr>
      <w:r>
        <w:rPr>
          <w:b/>
        </w:rPr>
        <w:t>Подробный состав работ по техническому обслуживанию и ремонту автотранспортных средств содержится в приложении к настоящей технической спецификации.</w:t>
      </w:r>
    </w:p>
    <w:p w:rsidR="00CE106F" w:rsidRDefault="00CE106F" w:rsidP="00CE106F">
      <w:pPr>
        <w:ind w:firstLine="567"/>
        <w:jc w:val="both"/>
        <w:rPr>
          <w:b/>
        </w:rPr>
      </w:pPr>
      <w:r>
        <w:t>Все виды работ, перечисленные в подпунктах 1) – 4) пункта 4 настоящей технической спецификации входят в общую сумму договора.</w:t>
      </w:r>
    </w:p>
    <w:p w:rsidR="00CE106F" w:rsidRDefault="00CE106F" w:rsidP="00CE106F">
      <w:pPr>
        <w:pStyle w:val="af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Условия выполнения</w:t>
      </w:r>
      <w:r w:rsidR="00B17CE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работ.</w:t>
      </w:r>
    </w:p>
    <w:p w:rsidR="00CE106F" w:rsidRDefault="00CE106F" w:rsidP="00CE106F">
      <w:pPr>
        <w:pStyle w:val="af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необходимости технического обслуживания или</w:t>
      </w:r>
      <w:r w:rsidR="00B17CE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ремонта, замены узла, деталей, расходных материалов Заказчик или его представитель за 2 часа уведомляет Поставщика о времени предоставления автотранспорта для выполнения</w:t>
      </w:r>
      <w:r w:rsidR="00B17CE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работ.</w:t>
      </w:r>
    </w:p>
    <w:p w:rsidR="00CE106F" w:rsidRDefault="00CE106F" w:rsidP="00CE106F">
      <w:pPr>
        <w:pStyle w:val="af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Поставщик должен вести документооборот и учет обращений автотранспортных средств Заказчика (электронный/бумажный заказ наряд отражающий причину обращения, виды оказанных работ, замененных запасных частей, сведений водителя, государственного номера автотранспорта, время заезда/выезда), при этом Поставщик должен при первом обращении Заказчика представить доступ к документации для учета и сличений хронологий обращений, учету суммы подлежащей к оплате.</w:t>
      </w:r>
      <w:proofErr w:type="gramEnd"/>
    </w:p>
    <w:p w:rsidR="00CE106F" w:rsidRDefault="00CE106F" w:rsidP="00CE106F">
      <w:pPr>
        <w:pStyle w:val="af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После предоставления Заказчиком автотранспорта для выполнения</w:t>
      </w:r>
      <w:r w:rsidR="00B17CE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работ, представители Сторон производят осмотр кузова, салона и багажника автомашины на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предмет наличия или отсутствия повреждений. В акте приема-передачи описываются подвижные наружные или внутренние детали и комплектующие запасные части, подлежащие к замене или ремонту. Результаты осмотра отмечаются в акте приема-передачи под подпись представителей Сторон. С момента подписания акта приема-передачи Сторонами Поставщик несет ответственность за сохранность автомашин и комплектующих запасных частей Заказчика до сдачи автотранспорта Заказчику.</w:t>
      </w:r>
    </w:p>
    <w:p w:rsidR="00CE106F" w:rsidRDefault="00CE106F" w:rsidP="00CE106F">
      <w:pPr>
        <w:ind w:firstLine="567"/>
        <w:jc w:val="both"/>
      </w:pPr>
      <w:r>
        <w:rPr>
          <w:color w:val="000000"/>
        </w:rPr>
        <w:t xml:space="preserve">Все необходимые для выполнения работ </w:t>
      </w:r>
      <w:r>
        <w:t>по техническому обслуживанию и ремонту</w:t>
      </w:r>
      <w:r w:rsidR="00B17CE3">
        <w:t xml:space="preserve"> </w:t>
      </w:r>
      <w:r>
        <w:t>автотранспортных средств запасные части, масла и прочие расходные материалы предоставляются Поставщиком и входят в стоимость работ.</w:t>
      </w:r>
    </w:p>
    <w:p w:rsidR="00CE106F" w:rsidRDefault="00CE106F" w:rsidP="00CE106F">
      <w:pPr>
        <w:ind w:firstLine="567"/>
        <w:jc w:val="both"/>
      </w:pPr>
    </w:p>
    <w:p w:rsidR="00CE106F" w:rsidRDefault="00CE106F" w:rsidP="00CE106F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Требования, предъявляемые к работам:</w:t>
      </w:r>
    </w:p>
    <w:p w:rsidR="00CE106F" w:rsidRDefault="00CE106F" w:rsidP="00CE106F">
      <w:pPr>
        <w:pStyle w:val="af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техническое обслуживание</w:t>
      </w:r>
      <w:r w:rsidR="00B17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должно соответствовать</w:t>
      </w:r>
      <w:r w:rsidR="00B17CE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рекомендациям завода изготовителя, изложенном в руководстве по эксплуатации, сервисной книжке с определенной периодичностью и в установленном порядке;</w:t>
      </w:r>
      <w:proofErr w:type="gramEnd"/>
    </w:p>
    <w:p w:rsidR="00CE106F" w:rsidRDefault="00CE106F" w:rsidP="00CE106F">
      <w:pPr>
        <w:pStyle w:val="af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2) д</w:t>
      </w:r>
      <w:r>
        <w:rPr>
          <w:rFonts w:ascii="Times New Roman" w:hAnsi="Times New Roman"/>
          <w:color w:val="000000"/>
          <w:sz w:val="24"/>
          <w:szCs w:val="24"/>
        </w:rPr>
        <w:t xml:space="preserve">етали, узлы, агрегаты и смазочные материалы, замененные в рамках договора, должны быть новыми, неиспользованными, новейшими либо серийными моделями, отражающими все последние модификации конструкций и материалов. В случае появления дефектов, Поставщик обязан по первому требованию Заказчика в течение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двух</w:t>
      </w:r>
      <w:r>
        <w:rPr>
          <w:rFonts w:ascii="Times New Roman" w:hAnsi="Times New Roman"/>
          <w:color w:val="000000"/>
          <w:sz w:val="24"/>
          <w:szCs w:val="24"/>
        </w:rPr>
        <w:t>календарных дней произвести замену на качественную деталь;</w:t>
      </w:r>
    </w:p>
    <w:p w:rsidR="00CE106F" w:rsidRDefault="00CE106F" w:rsidP="00CE106F">
      <w:pPr>
        <w:ind w:firstLine="567"/>
        <w:jc w:val="both"/>
        <w:rPr>
          <w:bCs/>
          <w:color w:val="000000"/>
          <w:lang w:val="kk-KZ"/>
        </w:rPr>
      </w:pPr>
      <w:r>
        <w:rPr>
          <w:bCs/>
          <w:color w:val="000000"/>
        </w:rPr>
        <w:t xml:space="preserve">3) до выполнения ремонтных работ поставщик обязан производить предварительное согласование с заказчиком установку (замену) всех запасных частей и деталей, отработанных моторных масел и фильтров (масляных, воздушных, топливных, салонных). После завершения операций по техническому обслуживанию автотранспорта Поставщик обязан </w:t>
      </w:r>
      <w:r>
        <w:rPr>
          <w:bCs/>
          <w:color w:val="000000"/>
          <w:lang w:val="kk-KZ"/>
        </w:rPr>
        <w:t xml:space="preserve">отдавать </w:t>
      </w:r>
      <w:r>
        <w:rPr>
          <w:bCs/>
          <w:color w:val="000000"/>
        </w:rPr>
        <w:t>Заказчик</w:t>
      </w:r>
      <w:r>
        <w:rPr>
          <w:bCs/>
          <w:color w:val="000000"/>
          <w:lang w:val="kk-KZ"/>
        </w:rPr>
        <w:t xml:space="preserve">у </w:t>
      </w:r>
      <w:r>
        <w:rPr>
          <w:bCs/>
          <w:color w:val="000000"/>
        </w:rPr>
        <w:t>все</w:t>
      </w:r>
      <w:r>
        <w:rPr>
          <w:bCs/>
          <w:color w:val="000000"/>
          <w:lang w:val="kk-KZ"/>
        </w:rPr>
        <w:t xml:space="preserve"> снятые</w:t>
      </w:r>
      <w:r>
        <w:rPr>
          <w:bCs/>
          <w:color w:val="000000"/>
        </w:rPr>
        <w:t xml:space="preserve"> запасные части и детали</w:t>
      </w:r>
      <w:r>
        <w:rPr>
          <w:bCs/>
          <w:color w:val="000000"/>
          <w:lang w:val="kk-KZ"/>
        </w:rPr>
        <w:t>;</w:t>
      </w:r>
    </w:p>
    <w:p w:rsidR="00CE106F" w:rsidRDefault="00CE106F" w:rsidP="00CE106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>
        <w:rPr>
          <w:bCs/>
          <w:color w:val="000000"/>
          <w:lang w:val="kk-KZ"/>
        </w:rPr>
        <w:t>) для надлежащего выполнения работ, приё</w:t>
      </w:r>
      <w:proofErr w:type="spellStart"/>
      <w:r w:rsidR="00B17CE3">
        <w:rPr>
          <w:bCs/>
          <w:color w:val="000000"/>
        </w:rPr>
        <w:t>мку</w:t>
      </w:r>
      <w:proofErr w:type="spellEnd"/>
      <w:r>
        <w:rPr>
          <w:bCs/>
          <w:color w:val="000000"/>
        </w:rPr>
        <w:t xml:space="preserve"> и передачу выполненных работ, выдачи надлежащим образом оформленных документов Поставщик должен закрепить одного специалиста (мастер приемщик);</w:t>
      </w:r>
    </w:p>
    <w:p w:rsidR="00CE106F" w:rsidRDefault="00CE106F" w:rsidP="00CE106F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5) станция технического обслуживания обязана производить техническое обслуживание и ремонт автотранспорта Заказчика </w:t>
      </w:r>
      <w:r>
        <w:rPr>
          <w:b/>
          <w:bCs/>
          <w:color w:val="000000"/>
        </w:rPr>
        <w:t>вне очереди</w:t>
      </w:r>
      <w:r>
        <w:rPr>
          <w:bCs/>
          <w:color w:val="000000"/>
        </w:rPr>
        <w:t>, по предварительной двусторонней договоренности;</w:t>
      </w:r>
    </w:p>
    <w:p w:rsidR="00CE106F" w:rsidRDefault="00CE106F" w:rsidP="00CE106F">
      <w:pPr>
        <w:ind w:firstLine="567"/>
        <w:jc w:val="both"/>
      </w:pPr>
      <w:r>
        <w:t>6) дефектный акт составляется по фактическому осмотру автомобиля. При наличии запасных частей время выполнения работ не должно превышать три рабочих дня;</w:t>
      </w:r>
    </w:p>
    <w:p w:rsidR="00CE106F" w:rsidRDefault="00CE106F" w:rsidP="00CE106F">
      <w:pPr>
        <w:ind w:firstLine="567"/>
        <w:jc w:val="both"/>
      </w:pPr>
      <w:r>
        <w:t>7) период доставки запасных частей с удаленных складов и зарубежья не должен превышать</w:t>
      </w:r>
      <w:r>
        <w:rPr>
          <w:lang w:val="kk-KZ"/>
        </w:rPr>
        <w:t xml:space="preserve">15 </w:t>
      </w:r>
      <w:r>
        <w:t>календарных дней;</w:t>
      </w:r>
    </w:p>
    <w:p w:rsidR="00CE106F" w:rsidRDefault="00CE106F" w:rsidP="00CE106F">
      <w:pPr>
        <w:ind w:firstLine="567"/>
        <w:jc w:val="both"/>
        <w:rPr>
          <w:color w:val="000000"/>
        </w:rPr>
      </w:pPr>
      <w:r>
        <w:rPr>
          <w:color w:val="000000"/>
        </w:rPr>
        <w:t>8) поставщик обязан устранять за свой счет возникшие неисправности и повреждения, связанные с низким качеством выполнения работ</w:t>
      </w:r>
      <w:r>
        <w:rPr>
          <w:color w:val="000000"/>
          <w:lang w:val="kk-KZ"/>
        </w:rPr>
        <w:t xml:space="preserve"> в течени</w:t>
      </w:r>
      <w:proofErr w:type="gramStart"/>
      <w:r>
        <w:rPr>
          <w:color w:val="000000"/>
          <w:lang w:val="kk-KZ"/>
        </w:rPr>
        <w:t>и</w:t>
      </w:r>
      <w:proofErr w:type="gramEnd"/>
      <w:r>
        <w:rPr>
          <w:color w:val="000000"/>
          <w:lang w:val="kk-KZ"/>
        </w:rPr>
        <w:t xml:space="preserve"> 3 (трех) рабочих дней</w:t>
      </w:r>
      <w:r>
        <w:rPr>
          <w:color w:val="000000"/>
        </w:rPr>
        <w:t>;</w:t>
      </w:r>
    </w:p>
    <w:p w:rsidR="00CE106F" w:rsidRDefault="00CE106F" w:rsidP="00CE106F">
      <w:pPr>
        <w:ind w:firstLine="567"/>
        <w:jc w:val="both"/>
        <w:rPr>
          <w:color w:val="000000"/>
        </w:rPr>
      </w:pPr>
      <w:r>
        <w:rPr>
          <w:color w:val="000000"/>
        </w:rPr>
        <w:t>9) обеспечить беспрепятственный доступ работникам Заказчика к месту проведения ремонтных работ</w:t>
      </w:r>
      <w:r>
        <w:rPr>
          <w:color w:val="000000"/>
          <w:lang w:val="kk-KZ"/>
        </w:rPr>
        <w:t xml:space="preserve"> для проверки качества ремонта</w:t>
      </w:r>
      <w:r>
        <w:rPr>
          <w:color w:val="000000"/>
        </w:rPr>
        <w:t>;</w:t>
      </w:r>
    </w:p>
    <w:p w:rsidR="00CE106F" w:rsidRDefault="00CE106F" w:rsidP="00CE106F">
      <w:pPr>
        <w:ind w:firstLine="567"/>
        <w:jc w:val="both"/>
        <w:rPr>
          <w:color w:val="000000"/>
        </w:rPr>
      </w:pPr>
      <w:r>
        <w:rPr>
          <w:color w:val="000000"/>
        </w:rPr>
        <w:t>10) обеспечить сохранность автомобилей Заказчика, а также запасных частей, подлежащих ремонту и техническому обслуживанию на период выполнения работ;</w:t>
      </w:r>
    </w:p>
    <w:p w:rsidR="00CE106F" w:rsidRDefault="00CE106F" w:rsidP="00CE106F">
      <w:pPr>
        <w:ind w:firstLine="567"/>
        <w:jc w:val="both"/>
        <w:rPr>
          <w:color w:val="000000"/>
        </w:rPr>
      </w:pPr>
      <w:r>
        <w:rPr>
          <w:color w:val="000000"/>
        </w:rPr>
        <w:t>11) не передавать свои права и обязанности третьим лицам без письменного согласия Заказчика;</w:t>
      </w:r>
    </w:p>
    <w:p w:rsidR="00CE106F" w:rsidRDefault="00CE106F" w:rsidP="00CE106F">
      <w:pPr>
        <w:ind w:firstLine="567"/>
        <w:jc w:val="both"/>
        <w:rPr>
          <w:color w:val="000000"/>
        </w:rPr>
      </w:pPr>
      <w:r>
        <w:rPr>
          <w:color w:val="000000"/>
        </w:rPr>
        <w:t>12) не допускать возникновение ситуаций способных повлиять на внешнее и внутреннее состояние кузова салона и других частей автотранспортных средств, а также их техническое состояние;</w:t>
      </w:r>
    </w:p>
    <w:p w:rsidR="00CE106F" w:rsidRDefault="00CE106F" w:rsidP="00CE106F">
      <w:pPr>
        <w:ind w:firstLine="567"/>
        <w:jc w:val="both"/>
        <w:rPr>
          <w:color w:val="000000"/>
        </w:rPr>
      </w:pPr>
      <w:r>
        <w:rPr>
          <w:color w:val="000000"/>
        </w:rPr>
        <w:t>13) для недопущения повреждения автотранспортных средств Заказчика соблюдать технику безопасности, санитарные и противопожарные требования в период их нахождения на ремонте (техническом обслуживании);</w:t>
      </w:r>
    </w:p>
    <w:p w:rsidR="00CE106F" w:rsidRDefault="00CE106F" w:rsidP="00CE106F">
      <w:pPr>
        <w:ind w:firstLine="567"/>
        <w:jc w:val="both"/>
        <w:rPr>
          <w:color w:val="000000"/>
        </w:rPr>
      </w:pPr>
      <w:r>
        <w:rPr>
          <w:color w:val="000000"/>
        </w:rPr>
        <w:t>14) по окончанию ремонтных работ и технического обслуживания незамедлительно уведомлять об их окончании Заказчика;</w:t>
      </w:r>
    </w:p>
    <w:p w:rsidR="00CE106F" w:rsidRDefault="00CE106F" w:rsidP="00CE106F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15) обеспечить сохранность автотранспорта на автостоянке (в зимнее время в отапливаемом помещении) до передачи работникам Заказчика, и производить передачу автотранспорта </w:t>
      </w:r>
      <w:proofErr w:type="gramStart"/>
      <w:r>
        <w:rPr>
          <w:color w:val="000000"/>
        </w:rPr>
        <w:t>согласно акта</w:t>
      </w:r>
      <w:proofErr w:type="gramEnd"/>
      <w:r>
        <w:rPr>
          <w:color w:val="000000"/>
        </w:rPr>
        <w:t xml:space="preserve"> приема-передачи с указанием выполненных работ;</w:t>
      </w:r>
    </w:p>
    <w:p w:rsidR="00CE106F" w:rsidRDefault="00CE106F" w:rsidP="00CE106F">
      <w:pPr>
        <w:ind w:firstLine="567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16) поставщик обязан обеспечить полное и надлежащее исполнение взятых на себя обязательств, гарантия на выполненные работы и установленные поставщиком запасные части, </w:t>
      </w:r>
      <w:r>
        <w:rPr>
          <w:rFonts w:eastAsiaTheme="minorHAnsi"/>
          <w:lang w:eastAsia="en-US"/>
        </w:rPr>
        <w:t>агрегаты, узлы и детали</w:t>
      </w:r>
      <w:r>
        <w:rPr>
          <w:color w:val="000000"/>
        </w:rPr>
        <w:t xml:space="preserve"> не менее </w:t>
      </w:r>
      <w:r>
        <w:rPr>
          <w:rFonts w:eastAsiaTheme="minorHAnsi"/>
          <w:lang w:eastAsia="en-US"/>
        </w:rPr>
        <w:t xml:space="preserve">30 календарных дней (или не менее 2000 </w:t>
      </w:r>
      <w:proofErr w:type="spellStart"/>
      <w:r>
        <w:rPr>
          <w:rFonts w:eastAsiaTheme="minorHAnsi"/>
          <w:lang w:eastAsia="en-US"/>
        </w:rPr>
        <w:t>км</w:t>
      </w:r>
      <w:proofErr w:type="gramStart"/>
      <w:r>
        <w:rPr>
          <w:rFonts w:eastAsiaTheme="minorHAnsi"/>
          <w:lang w:eastAsia="en-US"/>
        </w:rPr>
        <w:t>.п</w:t>
      </w:r>
      <w:proofErr w:type="gramEnd"/>
      <w:r>
        <w:rPr>
          <w:rFonts w:eastAsiaTheme="minorHAnsi"/>
          <w:lang w:eastAsia="en-US"/>
        </w:rPr>
        <w:t>робега</w:t>
      </w:r>
      <w:proofErr w:type="spellEnd"/>
      <w:r>
        <w:rPr>
          <w:rFonts w:eastAsiaTheme="minorHAnsi"/>
          <w:lang w:eastAsia="en-US"/>
        </w:rPr>
        <w:t>) с момента выполнения работ.</w:t>
      </w:r>
    </w:p>
    <w:p w:rsidR="00CE106F" w:rsidRDefault="00CE106F" w:rsidP="00CE106F">
      <w:pPr>
        <w:pStyle w:val="af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17) дефективное исследование неисправностей автотранспортных средств Заказчика, формирование объёма необходимых работ по каждому факту работ производится с участиями представителей сторон Заказчика и поставщика посредством листа наряд – заказа, в котором отражается: модель автотранспортного средства, год выпуска, характеристика, жалобы на исправностей, результаты осмотра, объем и виды необходимых работ с ценами, наименование заменяемых запасных частей, узлов, агрегатов с расценками которые подлежат согласованию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утверждению уполномоченным представителем Заказчиком.</w:t>
      </w:r>
    </w:p>
    <w:p w:rsidR="00CE106F" w:rsidRDefault="00CE106F" w:rsidP="00CE106F">
      <w:pPr>
        <w:ind w:firstLine="567"/>
        <w:jc w:val="both"/>
        <w:rPr>
          <w:color w:val="000000"/>
        </w:rPr>
      </w:pPr>
      <w:r>
        <w:rPr>
          <w:color w:val="000000"/>
        </w:rPr>
        <w:t>После подписания договора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5 (пяти) рабочих дней Поставщик должен утвердить детализацию стоимости работ согласно Приложения к технической спецификации в рамках суммы договора.</w:t>
      </w:r>
    </w:p>
    <w:p w:rsidR="00CE106F" w:rsidRPr="00B17CE3" w:rsidRDefault="00CE106F" w:rsidP="00B17CE3">
      <w:pPr>
        <w:pStyle w:val="af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наличия национальных и межгосударственных стандартов, выполняемые работы должны соответствовать или быть выше данных стандарто</w:t>
      </w:r>
      <w:bookmarkStart w:id="0" w:name="_GoBack"/>
      <w:bookmarkEnd w:id="0"/>
      <w:r w:rsidR="00B17CE3">
        <w:rPr>
          <w:rFonts w:ascii="Times New Roman" w:hAnsi="Times New Roman"/>
          <w:sz w:val="24"/>
          <w:szCs w:val="24"/>
          <w:lang w:eastAsia="ru-RU"/>
        </w:rPr>
        <w:t>в.</w:t>
      </w: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jc w:val="both"/>
        <w:rPr>
          <w:b/>
        </w:rPr>
      </w:pPr>
    </w:p>
    <w:p w:rsidR="00CE106F" w:rsidRDefault="00CE106F" w:rsidP="00CE106F">
      <w:pPr>
        <w:ind w:firstLine="567"/>
        <w:jc w:val="both"/>
        <w:rPr>
          <w:b/>
        </w:rPr>
      </w:pPr>
    </w:p>
    <w:p w:rsidR="00CE106F" w:rsidRDefault="00CE106F" w:rsidP="00CE106F">
      <w:pPr>
        <w:ind w:left="5387"/>
        <w:jc w:val="both"/>
        <w:rPr>
          <w:i/>
        </w:rPr>
      </w:pPr>
      <w:r>
        <w:rPr>
          <w:i/>
        </w:rPr>
        <w:t xml:space="preserve"> Приложение</w:t>
      </w:r>
    </w:p>
    <w:p w:rsidR="00CE106F" w:rsidRDefault="00CE106F" w:rsidP="00CE106F">
      <w:pPr>
        <w:ind w:left="5387"/>
        <w:jc w:val="both"/>
        <w:rPr>
          <w:i/>
        </w:rPr>
      </w:pPr>
      <w:r>
        <w:rPr>
          <w:i/>
        </w:rPr>
        <w:t>к технической спецификации</w:t>
      </w:r>
    </w:p>
    <w:p w:rsidR="00CE106F" w:rsidRDefault="00CE106F" w:rsidP="00CE106F">
      <w:pPr>
        <w:ind w:left="5387"/>
        <w:jc w:val="both"/>
        <w:rPr>
          <w:i/>
        </w:rPr>
      </w:pPr>
      <w:r>
        <w:rPr>
          <w:i/>
        </w:rPr>
        <w:t>работ по техническому обслуживанию</w:t>
      </w:r>
    </w:p>
    <w:p w:rsidR="00CE106F" w:rsidRDefault="00CE106F" w:rsidP="00CE106F">
      <w:pPr>
        <w:ind w:left="5387"/>
        <w:jc w:val="both"/>
        <w:rPr>
          <w:i/>
        </w:rPr>
      </w:pPr>
      <w:r>
        <w:rPr>
          <w:i/>
        </w:rPr>
        <w:t>и ремонту автотранспортных средств</w:t>
      </w:r>
    </w:p>
    <w:p w:rsidR="00CE106F" w:rsidRDefault="00CE106F" w:rsidP="00CE106F">
      <w:pPr>
        <w:ind w:left="5387"/>
        <w:jc w:val="both"/>
        <w:rPr>
          <w:i/>
        </w:rPr>
      </w:pPr>
      <w:r>
        <w:rPr>
          <w:i/>
        </w:rPr>
        <w:t>с заменой запасных частей</w:t>
      </w:r>
    </w:p>
    <w:p w:rsidR="00CE106F" w:rsidRDefault="00CE106F" w:rsidP="00CE106F">
      <w:pPr>
        <w:ind w:firstLine="567"/>
        <w:jc w:val="both"/>
        <w:rPr>
          <w:b/>
        </w:rPr>
      </w:pPr>
    </w:p>
    <w:p w:rsidR="00CE106F" w:rsidRDefault="00CE106F" w:rsidP="00CE106F">
      <w:pPr>
        <w:ind w:firstLine="567"/>
        <w:jc w:val="center"/>
        <w:rPr>
          <w:b/>
        </w:rPr>
      </w:pPr>
      <w:r>
        <w:rPr>
          <w:b/>
          <w:color w:val="000000"/>
        </w:rPr>
        <w:t>Перечень работ по техническому обслуживанию и текущему ремонту автотранспортных средств</w:t>
      </w:r>
      <w:r>
        <w:rPr>
          <w:b/>
        </w:rPr>
        <w:t>, который не будет подлежать корректировке и изменениям в течение срока действия договора.</w:t>
      </w:r>
      <w:r>
        <w:rPr>
          <w:b/>
          <w:lang w:val="kk-KZ"/>
        </w:rPr>
        <w:t xml:space="preserve"> </w:t>
      </w:r>
      <w:r>
        <w:rPr>
          <w:b/>
        </w:rPr>
        <w:t>Все расходные материалы и запасные части должны входить в стоимость выполняемых работ.</w:t>
      </w:r>
    </w:p>
    <w:p w:rsidR="00CE106F" w:rsidRDefault="00CE106F" w:rsidP="00CE106F">
      <w:pPr>
        <w:jc w:val="both"/>
        <w:rPr>
          <w:b/>
        </w:rPr>
      </w:pPr>
    </w:p>
    <w:tbl>
      <w:tblPr>
        <w:tblW w:w="9740" w:type="dxa"/>
        <w:tblInd w:w="113" w:type="dxa"/>
        <w:tblLook w:val="04A0"/>
      </w:tblPr>
      <w:tblGrid>
        <w:gridCol w:w="846"/>
        <w:gridCol w:w="5575"/>
        <w:gridCol w:w="969"/>
        <w:gridCol w:w="771"/>
        <w:gridCol w:w="1579"/>
      </w:tblGrid>
      <w:tr w:rsidR="00CE106F" w:rsidTr="00CE106F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06F" w:rsidRDefault="00CE106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06F" w:rsidRDefault="00CE106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Наименования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06F" w:rsidRDefault="00CE106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ед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.и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>зм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06F" w:rsidRDefault="00CE106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106F" w:rsidRDefault="00CE106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цена работ</w:t>
            </w:r>
          </w:p>
        </w:tc>
      </w:tr>
      <w:tr w:rsidR="00CE106F" w:rsidTr="00CE106F">
        <w:trPr>
          <w:trHeight w:val="330"/>
        </w:trPr>
        <w:tc>
          <w:tcPr>
            <w:tcW w:w="9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Kia </w:t>
            </w:r>
            <w:proofErr w:type="spellStart"/>
            <w:r>
              <w:rPr>
                <w:b/>
                <w:bCs/>
                <w:color w:val="000000"/>
                <w:lang w:val="en-US" w:eastAsia="en-US"/>
              </w:rPr>
              <w:t>Quoris</w:t>
            </w:r>
            <w:proofErr w:type="spellEnd"/>
            <w:r>
              <w:rPr>
                <w:b/>
                <w:bCs/>
                <w:color w:val="000000"/>
                <w:lang w:val="en-US" w:eastAsia="en-US"/>
              </w:rPr>
              <w:t xml:space="preserve">, </w:t>
            </w:r>
            <w:r>
              <w:rPr>
                <w:b/>
                <w:bCs/>
                <w:color w:val="000000"/>
                <w:lang w:eastAsia="en-US"/>
              </w:rPr>
              <w:t>объем</w:t>
            </w:r>
            <w:r>
              <w:rPr>
                <w:b/>
                <w:bCs/>
                <w:color w:val="000000"/>
                <w:lang w:val="en-US" w:eastAsia="en-US"/>
              </w:rPr>
              <w:t xml:space="preserve"> 3778, 2015</w:t>
            </w:r>
            <w:r>
              <w:rPr>
                <w:b/>
                <w:bCs/>
                <w:color w:val="000000"/>
                <w:lang w:eastAsia="en-US"/>
              </w:rPr>
              <w:t>г</w:t>
            </w:r>
            <w:r>
              <w:rPr>
                <w:b/>
                <w:bCs/>
                <w:color w:val="000000"/>
                <w:lang w:val="en-US" w:eastAsia="en-US"/>
              </w:rPr>
              <w:t>.</w:t>
            </w:r>
            <w:r>
              <w:rPr>
                <w:b/>
                <w:bCs/>
                <w:color w:val="000000"/>
                <w:lang w:eastAsia="en-US"/>
              </w:rPr>
              <w:t>в</w:t>
            </w:r>
            <w:r>
              <w:rPr>
                <w:b/>
                <w:bCs/>
                <w:color w:val="000000"/>
                <w:lang w:val="en-US" w:eastAsia="en-US"/>
              </w:rPr>
              <w:t xml:space="preserve">.   </w:t>
            </w:r>
            <w:r>
              <w:rPr>
                <w:b/>
                <w:bCs/>
                <w:color w:val="000000"/>
                <w:lang w:eastAsia="en-US"/>
              </w:rPr>
              <w:t xml:space="preserve">2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ед</w:t>
            </w:r>
            <w:proofErr w:type="spellEnd"/>
            <w:proofErr w:type="gramEnd"/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ДВС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масленого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воздушного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фильтра салона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ГУР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АКПП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Шиномонтаж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топливного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свечей зажигания (в комплекте)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колодок передних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колодок задних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9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передней электролампы ближнего света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Замена электролампы </w:t>
            </w:r>
            <w:proofErr w:type="spellStart"/>
            <w:r>
              <w:rPr>
                <w:color w:val="000000"/>
                <w:lang w:eastAsia="en-US"/>
              </w:rPr>
              <w:t>противотуманной</w:t>
            </w:r>
            <w:proofErr w:type="spellEnd"/>
            <w:r>
              <w:rPr>
                <w:color w:val="000000"/>
                <w:lang w:eastAsia="en-US"/>
              </w:rPr>
              <w:t xml:space="preserve"> фары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Заправка фреона для кондиционера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Компьютерная диагностика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Диагностика ходовой части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Геометрия колес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30"/>
        </w:trPr>
        <w:tc>
          <w:tcPr>
            <w:tcW w:w="9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Kia</w:t>
            </w:r>
            <w:r w:rsidRPr="00CE106F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val="en-US" w:eastAsia="en-US"/>
              </w:rPr>
              <w:t>Cadenza</w:t>
            </w:r>
            <w:r>
              <w:rPr>
                <w:b/>
                <w:bCs/>
                <w:color w:val="000000"/>
                <w:lang w:eastAsia="en-US"/>
              </w:rPr>
              <w:t xml:space="preserve"> (объем 3470) 2015 г.в.  1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ед</w:t>
            </w:r>
            <w:proofErr w:type="spellEnd"/>
            <w:proofErr w:type="gramEnd"/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ДВС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масленого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воздушного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фильтра салона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ГУР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АКПП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Шиномонтаж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топливного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колодок передних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колодок задних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2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антифриза охлаждающей системы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Заправка фреона для кондиционера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переднего амортизатора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заднего амортизатора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пыльника внутренней гранаты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пыльника наружной гранаты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радиатора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лобового стекла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Геометрия колес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моторчика печки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30"/>
        </w:trPr>
        <w:tc>
          <w:tcPr>
            <w:tcW w:w="9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</w:t>
            </w:r>
            <w:proofErr w:type="spellStart"/>
            <w:r>
              <w:rPr>
                <w:b/>
                <w:bCs/>
                <w:color w:val="000000"/>
                <w:lang w:val="en-US" w:eastAsia="en-US"/>
              </w:rPr>
              <w:t>ia</w:t>
            </w:r>
            <w:proofErr w:type="spellEnd"/>
            <w:r w:rsidRPr="00CE106F"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val="en-US" w:eastAsia="en-US"/>
              </w:rPr>
              <w:t>Optima</w:t>
            </w:r>
            <w:r>
              <w:rPr>
                <w:b/>
                <w:bCs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обьем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1999) 2017 г.в. 1 </w:t>
            </w:r>
            <w:proofErr w:type="spellStart"/>
            <w:proofErr w:type="gramStart"/>
            <w:r>
              <w:rPr>
                <w:b/>
                <w:bCs/>
                <w:color w:val="000000"/>
                <w:lang w:eastAsia="en-US"/>
              </w:rPr>
              <w:t>ед</w:t>
            </w:r>
            <w:proofErr w:type="spellEnd"/>
            <w:proofErr w:type="gramEnd"/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ДВС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масленого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воздушного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фильтра салона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ГУР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МКПП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Шиномонтаж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колодок передних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колодок задних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Заправка фреона для кондиционера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Компьютерная диагностика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катушки зажигания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Текущий ремонт генератора (замена щетки генератора)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Текущийремонт</w:t>
            </w:r>
            <w:proofErr w:type="spellEnd"/>
            <w:r>
              <w:rPr>
                <w:color w:val="000000"/>
                <w:lang w:eastAsia="en-US"/>
              </w:rPr>
              <w:t xml:space="preserve"> стартера (замена щетки стартера)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30"/>
        </w:trPr>
        <w:tc>
          <w:tcPr>
            <w:tcW w:w="9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val="en-US" w:eastAsia="en-US"/>
              </w:rPr>
              <w:t>KiaCerato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(количество 3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шт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) (1591) 2017 г.в.</w:t>
            </w: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ДВС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масленого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воздушного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фильтра салона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ГУР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АКПП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топливного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колодок передних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колодок задних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антифриза охлаждающей системы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Заправка фреона для кондиционера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Компьютерная диагностика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Диагностика ходовой части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патрубка антифриза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4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Текущий ремонт генератора (замена щетки генератора)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2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Текущий ремонт стартера (замена щетки стартера)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2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натяжного ролика приводного ремня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4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переднего ступичного подшипника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заднего ступичного подшипника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переднего амортизатора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заднего амортизатора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шаровых опор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опорного подшипника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водяного насоса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пыльника рулевой рейки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рулевого наконечника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внутренней гранаты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наружной гранаты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9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val="en-US" w:eastAsia="en-US"/>
              </w:rPr>
              <w:t>Lada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21214 (количество 1шт)(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обьем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1690) 2013 г.в.</w:t>
            </w: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ДВС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масленого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воздушного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ГУР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Шиномонтаж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топливного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свечей зажигания (в комплекте)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переднего тормозного диска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заднего тормозного диска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колодок передних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колодок задних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передней электролампы ближнего света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Замена электролампы </w:t>
            </w:r>
            <w:proofErr w:type="spellStart"/>
            <w:r>
              <w:rPr>
                <w:color w:val="000000"/>
                <w:lang w:eastAsia="en-US"/>
              </w:rPr>
              <w:t>противотуманной</w:t>
            </w:r>
            <w:proofErr w:type="spellEnd"/>
            <w:r>
              <w:rPr>
                <w:color w:val="000000"/>
                <w:lang w:eastAsia="en-US"/>
              </w:rPr>
              <w:t xml:space="preserve"> фары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антифриза охлаждающей системы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Чистка дроссельной заслонки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Промывка форсунок на стенде в сборе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Чистка инжектора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Компьютерная диагностика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Диагностика ходовой части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патрубка антифриза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термостата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переднего ступичного подшипника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заднего ступичного подшипника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2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пыльник отбойник амортизатора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переднего амортизатора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27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заднего амортизатора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передних стоек стабилизатора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задних стоек стабилизатора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передних втулок стабилизатора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31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задних втулок стабилизатора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Профилактика тормозных суппортов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переднего тормозного суппорта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заднего тормозного суппорта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шаровых опор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36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опорного подшипника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пыльника рулевой рейки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рулевого наконечника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внутренней гранаты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наружной гранаты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пыльника внутренней гранаты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пыльника наружной гранаты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радиатора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лобового стекла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топливного насоса (со станции)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46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Замена бачка </w:t>
            </w:r>
            <w:proofErr w:type="spellStart"/>
            <w:r>
              <w:rPr>
                <w:color w:val="000000"/>
                <w:lang w:eastAsia="en-US"/>
              </w:rPr>
              <w:t>омывателя</w:t>
            </w:r>
            <w:proofErr w:type="spellEnd"/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</w:t>
            </w:r>
          </w:p>
        </w:tc>
        <w:tc>
          <w:tcPr>
            <w:tcW w:w="5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Геометрия колес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RPr="00B17CE3" w:rsidTr="00CE106F">
        <w:trPr>
          <w:trHeight w:val="315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Skoda Super B6 (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обьем</w:t>
            </w:r>
            <w:proofErr w:type="spellEnd"/>
            <w:r>
              <w:rPr>
                <w:b/>
                <w:bCs/>
                <w:color w:val="000000"/>
                <w:lang w:val="en-US" w:eastAsia="en-US"/>
              </w:rPr>
              <w:t xml:space="preserve"> 1798) 2013 </w:t>
            </w:r>
            <w:r>
              <w:rPr>
                <w:b/>
                <w:bCs/>
                <w:color w:val="000000"/>
                <w:lang w:eastAsia="en-US"/>
              </w:rPr>
              <w:t>г</w:t>
            </w:r>
            <w:r>
              <w:rPr>
                <w:b/>
                <w:bCs/>
                <w:color w:val="000000"/>
                <w:lang w:val="en-US" w:eastAsia="en-US"/>
              </w:rPr>
              <w:t>.</w:t>
            </w:r>
            <w:r>
              <w:rPr>
                <w:b/>
                <w:bCs/>
                <w:color w:val="000000"/>
                <w:lang w:eastAsia="en-US"/>
              </w:rPr>
              <w:t>в</w:t>
            </w:r>
            <w:r>
              <w:rPr>
                <w:b/>
                <w:bCs/>
                <w:color w:val="000000"/>
                <w:lang w:val="en-US" w:eastAsia="en-US"/>
              </w:rPr>
              <w:t xml:space="preserve">. 1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ед</w:t>
            </w:r>
            <w:proofErr w:type="spellEnd"/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ДВС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масленого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воздушного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фильтра салона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ГУР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АКПП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Шиномонтаж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заднего тормозного диска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Проточка тормозного диска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передней электролампы ближнего света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40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Замена электролампы </w:t>
            </w:r>
            <w:proofErr w:type="spellStart"/>
            <w:r>
              <w:rPr>
                <w:color w:val="000000"/>
                <w:lang w:eastAsia="en-US"/>
              </w:rPr>
              <w:t>противотуманной</w:t>
            </w:r>
            <w:proofErr w:type="spellEnd"/>
            <w:r>
              <w:rPr>
                <w:color w:val="000000"/>
                <w:lang w:eastAsia="en-US"/>
              </w:rPr>
              <w:t xml:space="preserve"> фары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18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антифриза охлаждающей системы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Заправка фреона для кондиционера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9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val="en-US" w:eastAsia="en-US"/>
              </w:rPr>
              <w:t>Lada</w:t>
            </w:r>
            <w:proofErr w:type="spellEnd"/>
            <w:r>
              <w:rPr>
                <w:b/>
                <w:bCs/>
                <w:color w:val="000000"/>
                <w:lang w:val="en-US" w:eastAsia="en-US"/>
              </w:rPr>
              <w:t xml:space="preserve"> 21901 021-41 </w:t>
            </w:r>
            <w:r>
              <w:rPr>
                <w:b/>
                <w:bCs/>
                <w:color w:val="000000"/>
                <w:lang w:eastAsia="en-US"/>
              </w:rPr>
              <w:t xml:space="preserve">(2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обьем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1596 )</w:t>
            </w:r>
            <w:r>
              <w:rPr>
                <w:b/>
                <w:bCs/>
                <w:color w:val="000000"/>
                <w:lang w:val="en-US" w:eastAsia="en-US"/>
              </w:rPr>
              <w:t>2015</w:t>
            </w:r>
            <w:r>
              <w:rPr>
                <w:b/>
                <w:bCs/>
                <w:color w:val="000000"/>
                <w:lang w:eastAsia="en-US"/>
              </w:rPr>
              <w:t>г.в.</w:t>
            </w: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ДВС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масленого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воздушного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топливного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9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                                           </w:t>
            </w:r>
            <w:r>
              <w:rPr>
                <w:rStyle w:val="af4"/>
                <w:b/>
                <w:i w:val="0"/>
                <w:sz w:val="28"/>
                <w:szCs w:val="28"/>
                <w:lang w:val="en-US" w:eastAsia="en-US"/>
              </w:rPr>
              <w:t>Hyundai</w:t>
            </w:r>
            <w:r w:rsidRPr="00CE106F">
              <w:rPr>
                <w:rStyle w:val="af4"/>
                <w:b/>
                <w:i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Style w:val="af4"/>
                <w:b/>
                <w:i w:val="0"/>
                <w:sz w:val="28"/>
                <w:szCs w:val="28"/>
                <w:lang w:val="en-US" w:eastAsia="en-US"/>
              </w:rPr>
              <w:t>Elantra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(2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обьем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1596 )2021г.в.</w:t>
            </w:r>
            <w:r>
              <w:rPr>
                <w:color w:val="000000"/>
                <w:lang w:eastAsia="en-US"/>
              </w:rPr>
              <w:t xml:space="preserve">3 </w:t>
            </w:r>
            <w:proofErr w:type="spellStart"/>
            <w:r>
              <w:rPr>
                <w:color w:val="000000"/>
                <w:lang w:eastAsia="en-US"/>
              </w:rPr>
              <w:t>ед</w:t>
            </w:r>
            <w:proofErr w:type="spellEnd"/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масленого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воздушного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топливного фильтра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E106F" w:rsidTr="00CE106F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Замена масла ДВС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06F" w:rsidRDefault="00CE106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CE106F" w:rsidRDefault="00CE106F" w:rsidP="00CE106F">
      <w:pPr>
        <w:spacing w:after="200" w:line="276" w:lineRule="auto"/>
        <w:jc w:val="both"/>
        <w:rPr>
          <w:rFonts w:eastAsiaTheme="minorHAnsi"/>
          <w:b/>
          <w:lang w:val="kk-KZ" w:eastAsia="en-US"/>
        </w:rPr>
      </w:pPr>
    </w:p>
    <w:p w:rsidR="00E2236B" w:rsidRDefault="00E2236B"/>
    <w:sectPr w:rsidR="00E2236B" w:rsidSect="00E2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E106F"/>
    <w:rsid w:val="002813FD"/>
    <w:rsid w:val="00A6041A"/>
    <w:rsid w:val="00B17CE3"/>
    <w:rsid w:val="00CE106F"/>
    <w:rsid w:val="00E2236B"/>
    <w:rsid w:val="00EB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0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106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E1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10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E106F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uiPriority w:val="99"/>
    <w:semiHidden/>
    <w:unhideWhenUsed/>
    <w:rsid w:val="00CE106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E1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E10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1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E10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E1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CE106F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CE106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E10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106F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CE106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1">
    <w:name w:val="List Paragraph"/>
    <w:basedOn w:val="a"/>
    <w:uiPriority w:val="34"/>
    <w:qFormat/>
    <w:rsid w:val="00CE106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nt5">
    <w:name w:val="font5"/>
    <w:basedOn w:val="a"/>
    <w:uiPriority w:val="99"/>
    <w:semiHidden/>
    <w:rsid w:val="00CE106F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5">
    <w:name w:val="xl65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6">
    <w:name w:val="xl66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semiHidden/>
    <w:rsid w:val="00CE106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3">
    <w:name w:val="xl73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semiHidden/>
    <w:rsid w:val="00CE106F"/>
    <w:pPr>
      <w:shd w:val="clear" w:color="auto" w:fill="FFFFFF"/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semiHidden/>
    <w:rsid w:val="00CE106F"/>
    <w:pPr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uiPriority w:val="99"/>
    <w:semiHidden/>
    <w:rsid w:val="00CE106F"/>
    <w:pP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semiHidden/>
    <w:rsid w:val="00CE106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uiPriority w:val="99"/>
    <w:semiHidden/>
    <w:rsid w:val="00CE106F"/>
    <w:pPr>
      <w:pBdr>
        <w:left w:val="single" w:sz="4" w:space="0" w:color="auto"/>
      </w:pBdr>
      <w:shd w:val="clear" w:color="auto" w:fill="A6A6A6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uiPriority w:val="99"/>
    <w:semiHidden/>
    <w:rsid w:val="00CE106F"/>
    <w:pPr>
      <w:pBdr>
        <w:top w:val="single" w:sz="4" w:space="0" w:color="auto"/>
      </w:pBdr>
      <w:shd w:val="clear" w:color="auto" w:fill="A6A6A6"/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uiPriority w:val="99"/>
    <w:semiHidden/>
    <w:rsid w:val="00CE106F"/>
    <w:pPr>
      <w:pBdr>
        <w:top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uiPriority w:val="99"/>
    <w:semiHidden/>
    <w:rsid w:val="00CE106F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uiPriority w:val="99"/>
    <w:semiHidden/>
    <w:rsid w:val="00CE106F"/>
    <w:pPr>
      <w:pBdr>
        <w:top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uiPriority w:val="99"/>
    <w:semiHidden/>
    <w:rsid w:val="00CE106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uiPriority w:val="99"/>
    <w:semiHidden/>
    <w:rsid w:val="00CE10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uiPriority w:val="99"/>
    <w:semiHidden/>
    <w:rsid w:val="00CE106F"/>
    <w:pPr>
      <w:spacing w:before="100" w:beforeAutospacing="1" w:after="100" w:afterAutospacing="1"/>
    </w:pPr>
    <w:rPr>
      <w:color w:val="0070C0"/>
    </w:rPr>
  </w:style>
  <w:style w:type="paragraph" w:customStyle="1" w:styleId="xl103">
    <w:name w:val="xl103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504D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5">
    <w:name w:val="xl105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uiPriority w:val="99"/>
    <w:semiHidden/>
    <w:rsid w:val="00CE106F"/>
    <w:pP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0">
    <w:name w:val="xl110"/>
    <w:basedOn w:val="a"/>
    <w:uiPriority w:val="99"/>
    <w:semiHidden/>
    <w:rsid w:val="00CE106F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uiPriority w:val="99"/>
    <w:semiHidden/>
    <w:rsid w:val="00CE106F"/>
    <w:pPr>
      <w:shd w:val="clear" w:color="auto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2">
    <w:name w:val="xl112"/>
    <w:basedOn w:val="a"/>
    <w:uiPriority w:val="99"/>
    <w:semiHidden/>
    <w:rsid w:val="00CE106F"/>
    <w:pPr>
      <w:shd w:val="clear" w:color="auto" w:fill="FFFFFF"/>
      <w:spacing w:before="100" w:beforeAutospacing="1" w:after="100" w:afterAutospacing="1"/>
    </w:pPr>
  </w:style>
  <w:style w:type="paragraph" w:customStyle="1" w:styleId="xl113">
    <w:name w:val="xl113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4">
    <w:name w:val="xl114"/>
    <w:basedOn w:val="a"/>
    <w:uiPriority w:val="99"/>
    <w:semiHidden/>
    <w:rsid w:val="00CE106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5">
    <w:name w:val="xl115"/>
    <w:basedOn w:val="a"/>
    <w:uiPriority w:val="99"/>
    <w:semiHidden/>
    <w:rsid w:val="00CE10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uiPriority w:val="99"/>
    <w:semiHidden/>
    <w:rsid w:val="00CE106F"/>
    <w:pPr>
      <w:pBdr>
        <w:top w:val="single" w:sz="4" w:space="0" w:color="auto"/>
      </w:pBdr>
      <w:shd w:val="clear" w:color="auto" w:fill="C0504D"/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uiPriority w:val="99"/>
    <w:semiHidden/>
    <w:rsid w:val="00CE1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semiHidden/>
    <w:rsid w:val="00CE1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1">
    <w:name w:val="xl121"/>
    <w:basedOn w:val="a"/>
    <w:uiPriority w:val="99"/>
    <w:semiHidden/>
    <w:rsid w:val="00CE106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2">
    <w:name w:val="xl122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uiPriority w:val="99"/>
    <w:semiHidden/>
    <w:rsid w:val="00CE106F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uiPriority w:val="99"/>
    <w:semiHidden/>
    <w:rsid w:val="00CE10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126">
    <w:name w:val="xl126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A6A6A6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uiPriority w:val="99"/>
    <w:semiHidden/>
    <w:rsid w:val="00CE106F"/>
    <w:pPr>
      <w:pBdr>
        <w:top w:val="single" w:sz="4" w:space="0" w:color="auto"/>
        <w:bottom w:val="single" w:sz="4" w:space="0" w:color="auto"/>
      </w:pBdr>
      <w:shd w:val="clear" w:color="auto" w:fill="A6A6A6"/>
      <w:spacing w:before="100" w:beforeAutospacing="1" w:after="100" w:afterAutospacing="1"/>
    </w:pPr>
    <w:rPr>
      <w:b/>
      <w:bCs/>
    </w:rPr>
  </w:style>
  <w:style w:type="paragraph" w:customStyle="1" w:styleId="xl128">
    <w:name w:val="xl128"/>
    <w:basedOn w:val="a"/>
    <w:uiPriority w:val="99"/>
    <w:semiHidden/>
    <w:rsid w:val="00CE10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A6A6A6"/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a"/>
    <w:uiPriority w:val="99"/>
    <w:semiHidden/>
    <w:rsid w:val="00CE106F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uiPriority w:val="99"/>
    <w:semiHidden/>
    <w:rsid w:val="00CE10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"/>
    <w:uiPriority w:val="99"/>
    <w:semiHidden/>
    <w:rsid w:val="00CE106F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3">
    <w:name w:val="xl133"/>
    <w:basedOn w:val="a"/>
    <w:uiPriority w:val="99"/>
    <w:semiHidden/>
    <w:rsid w:val="00CE106F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4">
    <w:name w:val="xl134"/>
    <w:basedOn w:val="a"/>
    <w:uiPriority w:val="99"/>
    <w:semiHidden/>
    <w:rsid w:val="00CE106F"/>
    <w:pPr>
      <w:pBdr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uiPriority w:val="99"/>
    <w:semiHidden/>
    <w:rsid w:val="00CE106F"/>
    <w:pPr>
      <w:pBdr>
        <w:bottom w:val="single" w:sz="4" w:space="0" w:color="auto"/>
      </w:pBdr>
      <w:shd w:val="clear" w:color="auto" w:fill="BFBFBF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uiPriority w:val="99"/>
    <w:semiHidden/>
    <w:rsid w:val="00CE106F"/>
    <w:pPr>
      <w:pBdr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uiPriority w:val="99"/>
    <w:semiHidden/>
    <w:rsid w:val="00CE106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character" w:styleId="af2">
    <w:name w:val="annotation reference"/>
    <w:basedOn w:val="a0"/>
    <w:uiPriority w:val="99"/>
    <w:semiHidden/>
    <w:unhideWhenUsed/>
    <w:rsid w:val="00CE106F"/>
    <w:rPr>
      <w:sz w:val="16"/>
      <w:szCs w:val="16"/>
    </w:rPr>
  </w:style>
  <w:style w:type="table" w:styleId="af3">
    <w:name w:val="Table Grid"/>
    <w:basedOn w:val="a1"/>
    <w:uiPriority w:val="59"/>
    <w:rsid w:val="00CE10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CE10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2108</Words>
  <Characters>12018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Аденов</dc:creator>
  <cp:keywords/>
  <dc:description/>
  <cp:lastModifiedBy>Аденов</cp:lastModifiedBy>
  <cp:revision>7</cp:revision>
  <dcterms:created xsi:type="dcterms:W3CDTF">2023-04-13T10:11:00Z</dcterms:created>
  <dcterms:modified xsi:type="dcterms:W3CDTF">2024-06-27T13:31:00Z</dcterms:modified>
</cp:coreProperties>
</file>