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F7306" w14:textId="77777777" w:rsidR="00D814BF" w:rsidRPr="00DE4586" w:rsidRDefault="00D814BF" w:rsidP="00287055">
      <w:pPr>
        <w:pStyle w:val="a3"/>
        <w:spacing w:before="0" w:beforeAutospacing="0" w:after="0" w:afterAutospacing="0"/>
        <w:jc w:val="center"/>
        <w:rPr>
          <w:b/>
          <w:bCs/>
          <w:sz w:val="28"/>
          <w:szCs w:val="28"/>
          <w:lang w:val="en-US"/>
        </w:rPr>
      </w:pPr>
    </w:p>
    <w:p w14:paraId="2AAC97F4" w14:textId="77777777" w:rsidR="00FE1C53" w:rsidRPr="00DE4586" w:rsidRDefault="00535575" w:rsidP="00287055">
      <w:pPr>
        <w:pStyle w:val="a3"/>
        <w:spacing w:before="0" w:beforeAutospacing="0" w:after="0" w:afterAutospacing="0"/>
        <w:jc w:val="center"/>
        <w:rPr>
          <w:sz w:val="28"/>
          <w:szCs w:val="28"/>
        </w:rPr>
      </w:pPr>
      <w:r w:rsidRPr="00DE4586">
        <w:rPr>
          <w:b/>
          <w:bCs/>
          <w:sz w:val="28"/>
          <w:szCs w:val="28"/>
        </w:rPr>
        <w:t xml:space="preserve">Техническая </w:t>
      </w:r>
      <w:r w:rsidR="0087167A" w:rsidRPr="00DE4586">
        <w:rPr>
          <w:b/>
          <w:bCs/>
          <w:sz w:val="28"/>
          <w:szCs w:val="28"/>
        </w:rPr>
        <w:t xml:space="preserve">спецификация закупаемых </w:t>
      </w:r>
      <w:r w:rsidR="00D71785" w:rsidRPr="00DE4586">
        <w:rPr>
          <w:b/>
          <w:bCs/>
          <w:sz w:val="28"/>
          <w:szCs w:val="28"/>
        </w:rPr>
        <w:t>услуг</w:t>
      </w:r>
    </w:p>
    <w:p w14:paraId="3A4E3F56" w14:textId="77777777" w:rsidR="00640742" w:rsidRPr="00DE4586" w:rsidRDefault="00D71785" w:rsidP="00287055">
      <w:pPr>
        <w:pStyle w:val="a3"/>
        <w:spacing w:before="0" w:beforeAutospacing="0" w:after="0" w:afterAutospacing="0"/>
        <w:jc w:val="center"/>
        <w:rPr>
          <w:b/>
          <w:sz w:val="28"/>
          <w:szCs w:val="28"/>
        </w:rPr>
      </w:pPr>
      <w:r w:rsidRPr="00DE4586">
        <w:rPr>
          <w:b/>
          <w:sz w:val="28"/>
          <w:szCs w:val="28"/>
        </w:rPr>
        <w:t xml:space="preserve">по </w:t>
      </w:r>
      <w:r w:rsidR="000A216F" w:rsidRPr="000A216F">
        <w:rPr>
          <w:b/>
          <w:sz w:val="28"/>
          <w:szCs w:val="28"/>
        </w:rPr>
        <w:t>техническо</w:t>
      </w:r>
      <w:r w:rsidR="000A216F">
        <w:rPr>
          <w:b/>
          <w:sz w:val="28"/>
          <w:szCs w:val="28"/>
        </w:rPr>
        <w:t>му</w:t>
      </w:r>
      <w:r w:rsidR="000A216F" w:rsidRPr="000A216F">
        <w:rPr>
          <w:b/>
          <w:sz w:val="28"/>
          <w:szCs w:val="28"/>
        </w:rPr>
        <w:t xml:space="preserve"> обслуживани</w:t>
      </w:r>
      <w:r w:rsidR="000A216F">
        <w:rPr>
          <w:b/>
          <w:sz w:val="28"/>
          <w:szCs w:val="28"/>
        </w:rPr>
        <w:t>ю</w:t>
      </w:r>
      <w:r w:rsidR="000A216F" w:rsidRPr="000A216F">
        <w:rPr>
          <w:b/>
          <w:sz w:val="28"/>
          <w:szCs w:val="28"/>
        </w:rPr>
        <w:t xml:space="preserve"> и ремонт</w:t>
      </w:r>
      <w:r w:rsidR="000A216F">
        <w:rPr>
          <w:b/>
          <w:sz w:val="28"/>
          <w:szCs w:val="28"/>
        </w:rPr>
        <w:t>у</w:t>
      </w:r>
      <w:r w:rsidR="000A216F" w:rsidRPr="000A216F">
        <w:rPr>
          <w:b/>
          <w:sz w:val="28"/>
          <w:szCs w:val="28"/>
        </w:rPr>
        <w:t xml:space="preserve"> </w:t>
      </w:r>
      <w:r w:rsidR="00D46AA8">
        <w:rPr>
          <w:b/>
          <w:sz w:val="28"/>
          <w:szCs w:val="28"/>
        </w:rPr>
        <w:t>весового оборудования</w:t>
      </w:r>
    </w:p>
    <w:p w14:paraId="66E09BF5" w14:textId="77777777" w:rsidR="009E0C0C" w:rsidRPr="00DE4586" w:rsidRDefault="009E0C0C" w:rsidP="00287055">
      <w:pPr>
        <w:pStyle w:val="a3"/>
        <w:spacing w:before="0" w:beforeAutospacing="0" w:after="0" w:afterAutospacing="0"/>
        <w:jc w:val="center"/>
        <w:rPr>
          <w:sz w:val="28"/>
          <w:szCs w:val="28"/>
        </w:rPr>
      </w:pPr>
    </w:p>
    <w:p w14:paraId="51CBFE6A" w14:textId="77777777" w:rsidR="00640742" w:rsidRPr="00DE4586" w:rsidRDefault="00640742" w:rsidP="00287055">
      <w:pPr>
        <w:spacing w:after="0" w:line="240" w:lineRule="auto"/>
        <w:ind w:firstLine="708"/>
        <w:jc w:val="both"/>
        <w:rPr>
          <w:rFonts w:ascii="Times New Roman" w:eastAsia="Times New Roman" w:hAnsi="Times New Roman"/>
          <w:sz w:val="28"/>
          <w:szCs w:val="28"/>
          <w:lang w:eastAsia="ru-RU"/>
        </w:rPr>
      </w:pPr>
      <w:r w:rsidRPr="00DE4586">
        <w:rPr>
          <w:rFonts w:ascii="Times New Roman" w:eastAsia="Times New Roman" w:hAnsi="Times New Roman"/>
          <w:b/>
          <w:sz w:val="28"/>
          <w:szCs w:val="28"/>
          <w:lang w:eastAsia="ru-RU"/>
        </w:rPr>
        <w:t>Заказчик:</w:t>
      </w:r>
      <w:r w:rsidRPr="00DE4586">
        <w:rPr>
          <w:rFonts w:eastAsia="Times New Roman"/>
          <w:sz w:val="28"/>
          <w:szCs w:val="28"/>
          <w:lang w:eastAsia="ru-RU"/>
        </w:rPr>
        <w:t xml:space="preserve"> </w:t>
      </w:r>
      <w:r w:rsidRPr="00DE4586">
        <w:rPr>
          <w:rFonts w:ascii="Times New Roman" w:eastAsia="Times New Roman" w:hAnsi="Times New Roman"/>
          <w:sz w:val="28"/>
          <w:szCs w:val="28"/>
          <w:lang w:eastAsia="ru-RU"/>
        </w:rPr>
        <w:t>Республиканское государственное учреждение «Департамент государственных доходов по Восточно-Казахстанской области Комитета государственных доходов Министерства финансов Республики Казахстан</w:t>
      </w:r>
      <w:proofErr w:type="gramStart"/>
      <w:r w:rsidRPr="00DE4586">
        <w:rPr>
          <w:rFonts w:ascii="Times New Roman" w:eastAsia="Times New Roman" w:hAnsi="Times New Roman"/>
          <w:sz w:val="28"/>
          <w:szCs w:val="28"/>
          <w:lang w:eastAsia="ru-RU"/>
        </w:rPr>
        <w:t xml:space="preserve">», </w:t>
      </w:r>
      <w:r w:rsidRPr="00DE4586">
        <w:rPr>
          <w:sz w:val="28"/>
          <w:szCs w:val="28"/>
        </w:rPr>
        <w:t xml:space="preserve"> </w:t>
      </w:r>
      <w:r w:rsidRPr="00DE4586">
        <w:rPr>
          <w:rFonts w:ascii="Times New Roman" w:eastAsia="Times New Roman" w:hAnsi="Times New Roman"/>
          <w:sz w:val="28"/>
          <w:szCs w:val="28"/>
          <w:lang w:eastAsia="ru-RU"/>
        </w:rPr>
        <w:t>Республика</w:t>
      </w:r>
      <w:proofErr w:type="gramEnd"/>
      <w:r w:rsidRPr="00DE4586">
        <w:rPr>
          <w:rFonts w:ascii="Times New Roman" w:eastAsia="Times New Roman" w:hAnsi="Times New Roman"/>
          <w:sz w:val="28"/>
          <w:szCs w:val="28"/>
          <w:lang w:eastAsia="ru-RU"/>
        </w:rPr>
        <w:t xml:space="preserve"> Казахстан, Восточно-Казахстанская область, город Усть-Каменогорск, улица Пермитина,</w:t>
      </w:r>
      <w:r w:rsidR="00222D66" w:rsidRPr="00DE4586">
        <w:rPr>
          <w:rFonts w:ascii="Times New Roman" w:eastAsia="Times New Roman" w:hAnsi="Times New Roman"/>
          <w:sz w:val="28"/>
          <w:szCs w:val="28"/>
          <w:lang w:eastAsia="ru-RU"/>
        </w:rPr>
        <w:t xml:space="preserve"> </w:t>
      </w:r>
      <w:r w:rsidRPr="00DE4586">
        <w:rPr>
          <w:rFonts w:ascii="Times New Roman" w:eastAsia="Times New Roman" w:hAnsi="Times New Roman"/>
          <w:sz w:val="28"/>
          <w:szCs w:val="28"/>
          <w:lang w:eastAsia="ru-RU"/>
        </w:rPr>
        <w:t>27</w:t>
      </w:r>
    </w:p>
    <w:p w14:paraId="19EBFE61" w14:textId="56BB76E9" w:rsidR="0085115B" w:rsidRPr="00D46AA8" w:rsidRDefault="00640742" w:rsidP="00287055">
      <w:pPr>
        <w:spacing w:after="0" w:line="240" w:lineRule="auto"/>
        <w:ind w:firstLine="709"/>
        <w:jc w:val="both"/>
        <w:rPr>
          <w:rFonts w:ascii="Times New Roman" w:hAnsi="Times New Roman"/>
          <w:color w:val="FF0000"/>
          <w:sz w:val="28"/>
          <w:szCs w:val="28"/>
          <w:shd w:val="clear" w:color="auto" w:fill="F9F9F9"/>
        </w:rPr>
      </w:pPr>
      <w:r w:rsidRPr="00DE4586">
        <w:rPr>
          <w:rFonts w:ascii="Times New Roman" w:hAnsi="Times New Roman"/>
          <w:b/>
          <w:sz w:val="28"/>
          <w:szCs w:val="28"/>
        </w:rPr>
        <w:t>Срок оказания услуг</w:t>
      </w:r>
      <w:r w:rsidR="00222D66" w:rsidRPr="00DE4586">
        <w:rPr>
          <w:rFonts w:ascii="Times New Roman" w:hAnsi="Times New Roman"/>
          <w:sz w:val="28"/>
          <w:szCs w:val="28"/>
        </w:rPr>
        <w:t>:</w:t>
      </w:r>
      <w:r w:rsidRPr="00DE4586">
        <w:rPr>
          <w:rFonts w:ascii="Times New Roman" w:hAnsi="Times New Roman"/>
          <w:sz w:val="28"/>
          <w:szCs w:val="28"/>
        </w:rPr>
        <w:t xml:space="preserve"> </w:t>
      </w:r>
      <w:r w:rsidR="001E1C4A" w:rsidRPr="001E1C4A">
        <w:rPr>
          <w:rFonts w:ascii="Times New Roman" w:hAnsi="Times New Roman"/>
          <w:sz w:val="28"/>
          <w:szCs w:val="28"/>
        </w:rPr>
        <w:t xml:space="preserve">На протяжении всего срока действия Договора о государственных закупках, со дня регистрации последнего в органах Казначейства </w:t>
      </w:r>
      <w:r w:rsidR="00C72496">
        <w:rPr>
          <w:rFonts w:ascii="Times New Roman" w:hAnsi="Times New Roman"/>
          <w:sz w:val="28"/>
          <w:szCs w:val="28"/>
        </w:rPr>
        <w:t xml:space="preserve">до </w:t>
      </w:r>
      <w:r w:rsidR="00C22B91">
        <w:rPr>
          <w:rFonts w:ascii="Times New Roman" w:hAnsi="Times New Roman"/>
          <w:sz w:val="28"/>
          <w:szCs w:val="28"/>
        </w:rPr>
        <w:t>3</w:t>
      </w:r>
      <w:r w:rsidR="00C22B91" w:rsidRPr="00C22B91">
        <w:rPr>
          <w:rFonts w:ascii="Times New Roman" w:hAnsi="Times New Roman"/>
          <w:sz w:val="28"/>
          <w:szCs w:val="28"/>
        </w:rPr>
        <w:t>1</w:t>
      </w:r>
      <w:r w:rsidR="00C22B91">
        <w:rPr>
          <w:rFonts w:ascii="Times New Roman" w:hAnsi="Times New Roman"/>
          <w:sz w:val="28"/>
          <w:szCs w:val="28"/>
        </w:rPr>
        <w:t>.</w:t>
      </w:r>
      <w:r w:rsidR="00C22B91" w:rsidRPr="00C22B91">
        <w:rPr>
          <w:rFonts w:ascii="Times New Roman" w:hAnsi="Times New Roman"/>
          <w:sz w:val="28"/>
          <w:szCs w:val="28"/>
        </w:rPr>
        <w:t>08</w:t>
      </w:r>
      <w:r w:rsidR="001E1C4A" w:rsidRPr="001E1C4A">
        <w:rPr>
          <w:rFonts w:ascii="Times New Roman" w:hAnsi="Times New Roman"/>
          <w:sz w:val="28"/>
          <w:szCs w:val="28"/>
        </w:rPr>
        <w:t>.20</w:t>
      </w:r>
      <w:r w:rsidR="00C72496">
        <w:rPr>
          <w:rFonts w:ascii="Times New Roman" w:hAnsi="Times New Roman"/>
          <w:sz w:val="28"/>
          <w:szCs w:val="28"/>
        </w:rPr>
        <w:t>2</w:t>
      </w:r>
      <w:r w:rsidR="008D37D3">
        <w:rPr>
          <w:rFonts w:ascii="Times New Roman" w:hAnsi="Times New Roman"/>
          <w:sz w:val="28"/>
          <w:szCs w:val="28"/>
        </w:rPr>
        <w:t>4</w:t>
      </w:r>
      <w:r w:rsidR="001E1C4A" w:rsidRPr="001E1C4A">
        <w:rPr>
          <w:rFonts w:ascii="Times New Roman" w:hAnsi="Times New Roman"/>
          <w:sz w:val="28"/>
          <w:szCs w:val="28"/>
        </w:rPr>
        <w:t xml:space="preserve"> года.</w:t>
      </w:r>
      <w:r w:rsidR="00222D66" w:rsidRPr="00D46AA8">
        <w:rPr>
          <w:rFonts w:ascii="Times New Roman" w:hAnsi="Times New Roman"/>
          <w:snapToGrid w:val="0"/>
          <w:color w:val="FF0000"/>
          <w:sz w:val="28"/>
          <w:szCs w:val="28"/>
        </w:rPr>
        <w:t xml:space="preserve"> </w:t>
      </w:r>
    </w:p>
    <w:p w14:paraId="0D8A88DD" w14:textId="77777777" w:rsidR="0083113B" w:rsidRDefault="00640742" w:rsidP="00287055">
      <w:pPr>
        <w:spacing w:after="0" w:line="240" w:lineRule="auto"/>
        <w:ind w:firstLine="708"/>
        <w:jc w:val="both"/>
        <w:rPr>
          <w:rFonts w:ascii="Times New Roman" w:eastAsia="Times New Roman" w:hAnsi="Times New Roman"/>
          <w:sz w:val="28"/>
          <w:szCs w:val="28"/>
          <w:lang w:eastAsia="ru-RU"/>
        </w:rPr>
      </w:pPr>
      <w:r w:rsidRPr="00DE4586">
        <w:rPr>
          <w:rFonts w:ascii="Times New Roman" w:eastAsia="Times New Roman" w:hAnsi="Times New Roman"/>
          <w:b/>
          <w:sz w:val="28"/>
          <w:szCs w:val="28"/>
          <w:lang w:eastAsia="ru-RU"/>
        </w:rPr>
        <w:t xml:space="preserve">Выделенная </w:t>
      </w:r>
      <w:proofErr w:type="gramStart"/>
      <w:r w:rsidRPr="00DE4586">
        <w:rPr>
          <w:rFonts w:ascii="Times New Roman" w:eastAsia="Times New Roman" w:hAnsi="Times New Roman"/>
          <w:b/>
          <w:sz w:val="28"/>
          <w:szCs w:val="28"/>
          <w:lang w:eastAsia="ru-RU"/>
        </w:rPr>
        <w:t xml:space="preserve">сумма: </w:t>
      </w:r>
      <w:r w:rsidR="00853253" w:rsidRPr="00853253">
        <w:rPr>
          <w:rFonts w:ascii="Times New Roman" w:eastAsia="Times New Roman" w:hAnsi="Times New Roman"/>
          <w:b/>
          <w:sz w:val="28"/>
          <w:szCs w:val="28"/>
          <w:lang w:eastAsia="ru-RU"/>
        </w:rPr>
        <w:t xml:space="preserve"> </w:t>
      </w:r>
      <w:r w:rsidR="008D37D3">
        <w:rPr>
          <w:rFonts w:ascii="Times New Roman" w:eastAsia="Times New Roman" w:hAnsi="Times New Roman"/>
          <w:b/>
          <w:sz w:val="28"/>
          <w:szCs w:val="28"/>
          <w:lang w:eastAsia="ru-RU"/>
        </w:rPr>
        <w:t>2431572</w:t>
      </w:r>
      <w:proofErr w:type="gramEnd"/>
      <w:r w:rsidR="00CB2F38">
        <w:rPr>
          <w:rFonts w:ascii="Times New Roman" w:eastAsia="Times New Roman" w:hAnsi="Times New Roman"/>
          <w:b/>
          <w:sz w:val="28"/>
          <w:szCs w:val="28"/>
          <w:lang w:eastAsia="ru-RU"/>
        </w:rPr>
        <w:t xml:space="preserve"> </w:t>
      </w:r>
      <w:r w:rsidR="00C72496" w:rsidRPr="00C72496">
        <w:rPr>
          <w:rFonts w:ascii="Times New Roman" w:eastAsia="Times New Roman" w:hAnsi="Times New Roman"/>
          <w:sz w:val="28"/>
          <w:szCs w:val="28"/>
          <w:lang w:eastAsia="ru-RU"/>
        </w:rPr>
        <w:t>(</w:t>
      </w:r>
      <w:r w:rsidR="008D37D3">
        <w:rPr>
          <w:rFonts w:ascii="Times New Roman" w:eastAsia="Times New Roman" w:hAnsi="Times New Roman"/>
          <w:sz w:val="28"/>
          <w:szCs w:val="28"/>
          <w:lang w:eastAsia="ru-RU"/>
        </w:rPr>
        <w:t>два миллиона четыреста тридцать одна тысяча пятьсот семьдесят две</w:t>
      </w:r>
      <w:r w:rsidR="00C72496" w:rsidRPr="00C72496">
        <w:rPr>
          <w:rFonts w:ascii="Times New Roman" w:eastAsia="Times New Roman" w:hAnsi="Times New Roman"/>
          <w:sz w:val="28"/>
          <w:szCs w:val="28"/>
          <w:lang w:eastAsia="ru-RU"/>
        </w:rPr>
        <w:t>) тенге</w:t>
      </w:r>
      <w:r w:rsidRPr="00DE4586">
        <w:rPr>
          <w:rFonts w:ascii="Times New Roman" w:eastAsia="Times New Roman" w:hAnsi="Times New Roman"/>
          <w:sz w:val="28"/>
          <w:szCs w:val="28"/>
          <w:lang w:eastAsia="ru-RU"/>
        </w:rPr>
        <w:t xml:space="preserve">, </w:t>
      </w:r>
      <w:r w:rsidR="001E1C4A" w:rsidRPr="001E1C4A">
        <w:rPr>
          <w:rFonts w:ascii="Times New Roman" w:eastAsia="Times New Roman" w:hAnsi="Times New Roman"/>
          <w:sz w:val="28"/>
          <w:szCs w:val="28"/>
          <w:lang w:eastAsia="ru-RU"/>
        </w:rPr>
        <w:t>без учета НДС и включает в себя все сопутствующие расходы Поставщика, связанные с приобретением запасных частей и расходных материалов, доставкой специалистов, инструмента, приборов</w:t>
      </w:r>
      <w:r w:rsidR="007A6CFE">
        <w:rPr>
          <w:rFonts w:ascii="Times New Roman" w:eastAsia="Times New Roman" w:hAnsi="Times New Roman"/>
          <w:sz w:val="28"/>
          <w:szCs w:val="28"/>
          <w:lang w:eastAsia="ru-RU"/>
        </w:rPr>
        <w:t>, передвижной лаборатории</w:t>
      </w:r>
      <w:r w:rsidR="001E1C4A" w:rsidRPr="001E1C4A">
        <w:rPr>
          <w:rFonts w:ascii="Times New Roman" w:eastAsia="Times New Roman" w:hAnsi="Times New Roman"/>
          <w:sz w:val="28"/>
          <w:szCs w:val="28"/>
          <w:lang w:eastAsia="ru-RU"/>
        </w:rPr>
        <w:t xml:space="preserve"> и т.п. до места оказания услуг.</w:t>
      </w:r>
    </w:p>
    <w:p w14:paraId="16B12D8D" w14:textId="77777777" w:rsidR="00073825" w:rsidRPr="00073825" w:rsidRDefault="00073825" w:rsidP="00287055">
      <w:pPr>
        <w:spacing w:after="0" w:line="240" w:lineRule="auto"/>
        <w:ind w:firstLine="708"/>
        <w:jc w:val="both"/>
        <w:rPr>
          <w:rFonts w:ascii="Times New Roman" w:eastAsia="Times New Roman" w:hAnsi="Times New Roman"/>
          <w:sz w:val="28"/>
          <w:szCs w:val="28"/>
          <w:lang w:eastAsia="ru-RU"/>
        </w:rPr>
      </w:pPr>
      <w:r w:rsidRPr="00073825">
        <w:rPr>
          <w:rFonts w:ascii="Times New Roman" w:hAnsi="Times New Roman"/>
          <w:b/>
          <w:sz w:val="28"/>
          <w:szCs w:val="28"/>
        </w:rPr>
        <w:t xml:space="preserve">Оформление пропуска к месту услуг: </w:t>
      </w:r>
      <w:r w:rsidRPr="00073825">
        <w:rPr>
          <w:rFonts w:ascii="Times New Roman" w:hAnsi="Times New Roman"/>
          <w:sz w:val="28"/>
          <w:szCs w:val="28"/>
        </w:rPr>
        <w:t>в соответствии с порядком оказания государственной услуги, Правил оказания государственной услуги «Выдача пропуска на въезд и пребывание в пограничной полосе», утвержденных Приказом Председателя Комитета национальной безопасности Республики Казахстан от 20 апреля 2020 года №26/</w:t>
      </w:r>
      <w:proofErr w:type="spellStart"/>
      <w:r w:rsidRPr="00073825">
        <w:rPr>
          <w:rFonts w:ascii="Times New Roman" w:hAnsi="Times New Roman"/>
          <w:sz w:val="28"/>
          <w:szCs w:val="28"/>
        </w:rPr>
        <w:t>қе</w:t>
      </w:r>
      <w:proofErr w:type="spellEnd"/>
      <w:r w:rsidRPr="00073825">
        <w:rPr>
          <w:rFonts w:ascii="Times New Roman" w:hAnsi="Times New Roman"/>
          <w:sz w:val="28"/>
          <w:szCs w:val="28"/>
        </w:rPr>
        <w:t>, государственная услуга «Выдача пропуска на въезд и пребывание в пограничной полосе» осуществляется через веб-портал  «электронного правительства», заявление на получение данной государственной услуги подаётся</w:t>
      </w:r>
      <w:r w:rsidR="00E87AF3">
        <w:rPr>
          <w:rFonts w:ascii="Times New Roman" w:hAnsi="Times New Roman"/>
          <w:sz w:val="28"/>
          <w:szCs w:val="28"/>
        </w:rPr>
        <w:t xml:space="preserve"> заблаговременно,</w:t>
      </w:r>
      <w:r w:rsidRPr="00073825">
        <w:rPr>
          <w:rFonts w:ascii="Times New Roman" w:hAnsi="Times New Roman"/>
          <w:sz w:val="28"/>
          <w:szCs w:val="28"/>
        </w:rPr>
        <w:t xml:space="preserve"> лично юридическим лицом, на сотрудников которых оформляются пропуска.</w:t>
      </w:r>
    </w:p>
    <w:p w14:paraId="262D3498" w14:textId="77777777" w:rsidR="00640742" w:rsidRDefault="00640742" w:rsidP="00287055">
      <w:pPr>
        <w:spacing w:after="0" w:line="240" w:lineRule="auto"/>
        <w:ind w:firstLine="709"/>
        <w:jc w:val="both"/>
        <w:rPr>
          <w:rFonts w:ascii="Times New Roman" w:hAnsi="Times New Roman"/>
          <w:sz w:val="28"/>
          <w:szCs w:val="28"/>
        </w:rPr>
      </w:pPr>
      <w:r w:rsidRPr="00DE4586">
        <w:rPr>
          <w:rFonts w:ascii="Times New Roman" w:eastAsia="Times New Roman" w:hAnsi="Times New Roman"/>
          <w:b/>
          <w:sz w:val="28"/>
          <w:szCs w:val="28"/>
          <w:lang w:eastAsia="ru-RU"/>
        </w:rPr>
        <w:t>Объем услуг:</w:t>
      </w:r>
      <w:r w:rsidRPr="00DE4586">
        <w:rPr>
          <w:rFonts w:ascii="Times New Roman" w:eastAsia="Times New Roman" w:hAnsi="Times New Roman"/>
          <w:sz w:val="28"/>
          <w:szCs w:val="28"/>
          <w:lang w:eastAsia="ru-RU"/>
        </w:rPr>
        <w:t xml:space="preserve"> </w:t>
      </w:r>
      <w:r w:rsidR="005627C5">
        <w:rPr>
          <w:rFonts w:ascii="Times New Roman" w:eastAsia="Times New Roman" w:hAnsi="Times New Roman"/>
          <w:sz w:val="28"/>
          <w:szCs w:val="28"/>
          <w:lang w:eastAsia="ru-RU"/>
        </w:rPr>
        <w:t>техническое обслуживание и ремонт</w:t>
      </w:r>
      <w:r w:rsidR="00571F88" w:rsidRPr="00DE4586">
        <w:rPr>
          <w:rFonts w:ascii="Times New Roman" w:eastAsia="Times New Roman" w:hAnsi="Times New Roman"/>
          <w:sz w:val="28"/>
          <w:szCs w:val="28"/>
          <w:lang w:eastAsia="ru-RU"/>
        </w:rPr>
        <w:t xml:space="preserve"> </w:t>
      </w:r>
      <w:r w:rsidR="00D46AA8" w:rsidRPr="00D46AA8">
        <w:rPr>
          <w:rFonts w:ascii="Times New Roman" w:hAnsi="Times New Roman"/>
          <w:sz w:val="28"/>
          <w:szCs w:val="28"/>
        </w:rPr>
        <w:t>весового оборудования</w:t>
      </w:r>
      <w:r w:rsidR="00DC6B6C" w:rsidRPr="00DE4586">
        <w:rPr>
          <w:rFonts w:ascii="Times New Roman" w:hAnsi="Times New Roman"/>
          <w:sz w:val="28"/>
          <w:szCs w:val="28"/>
        </w:rPr>
        <w:t xml:space="preserve"> - </w:t>
      </w:r>
      <w:r w:rsidR="00CD05BB" w:rsidRPr="00DC14BE">
        <w:rPr>
          <w:rFonts w:ascii="Times New Roman" w:hAnsi="Times New Roman"/>
          <w:sz w:val="28"/>
          <w:szCs w:val="28"/>
        </w:rPr>
        <w:t>10</w:t>
      </w:r>
      <w:r w:rsidR="00DC6B6C" w:rsidRPr="00DC14BE">
        <w:rPr>
          <w:rFonts w:ascii="Times New Roman" w:hAnsi="Times New Roman"/>
          <w:sz w:val="28"/>
          <w:szCs w:val="28"/>
        </w:rPr>
        <w:t xml:space="preserve"> штук.</w:t>
      </w:r>
    </w:p>
    <w:tbl>
      <w:tblPr>
        <w:tblW w:w="9654" w:type="dxa"/>
        <w:tblInd w:w="93" w:type="dxa"/>
        <w:tblLayout w:type="fixed"/>
        <w:tblLook w:val="04A0" w:firstRow="1" w:lastRow="0" w:firstColumn="1" w:lastColumn="0" w:noHBand="0" w:noVBand="1"/>
      </w:tblPr>
      <w:tblGrid>
        <w:gridCol w:w="1716"/>
        <w:gridCol w:w="1842"/>
        <w:gridCol w:w="3828"/>
        <w:gridCol w:w="1559"/>
        <w:gridCol w:w="709"/>
      </w:tblGrid>
      <w:tr w:rsidR="00D46AA8" w:rsidRPr="00C91259" w14:paraId="38D1FCF0" w14:textId="77777777" w:rsidTr="005627C5">
        <w:trPr>
          <w:trHeight w:val="525"/>
        </w:trPr>
        <w:tc>
          <w:tcPr>
            <w:tcW w:w="1716" w:type="dxa"/>
            <w:tcBorders>
              <w:top w:val="single" w:sz="4" w:space="0" w:color="auto"/>
              <w:left w:val="single" w:sz="8" w:space="0" w:color="auto"/>
              <w:bottom w:val="single" w:sz="8" w:space="0" w:color="auto"/>
              <w:right w:val="single" w:sz="8" w:space="0" w:color="auto"/>
            </w:tcBorders>
            <w:hideMark/>
          </w:tcPr>
          <w:p w14:paraId="2F4771CD" w14:textId="77777777" w:rsidR="00D46AA8" w:rsidRPr="00C91259" w:rsidRDefault="00D46AA8" w:rsidP="00287055">
            <w:pPr>
              <w:spacing w:after="0" w:line="240" w:lineRule="auto"/>
              <w:jc w:val="center"/>
              <w:rPr>
                <w:rFonts w:ascii="Times New Roman" w:eastAsia="Times New Roman" w:hAnsi="Times New Roman"/>
                <w:color w:val="000000"/>
                <w:lang w:val="kk-KZ" w:eastAsia="ru-RU"/>
              </w:rPr>
            </w:pPr>
            <w:bookmarkStart w:id="0" w:name="_Hlk168390416"/>
            <w:r w:rsidRPr="00C91259">
              <w:rPr>
                <w:rFonts w:ascii="Times New Roman" w:eastAsia="Times New Roman" w:hAnsi="Times New Roman"/>
                <w:color w:val="000000"/>
                <w:lang w:val="kk-KZ" w:eastAsia="ru-RU"/>
              </w:rPr>
              <w:t>Подразделение</w:t>
            </w:r>
          </w:p>
        </w:tc>
        <w:tc>
          <w:tcPr>
            <w:tcW w:w="1842" w:type="dxa"/>
            <w:tcBorders>
              <w:top w:val="single" w:sz="4" w:space="0" w:color="auto"/>
              <w:left w:val="nil"/>
              <w:bottom w:val="single" w:sz="8" w:space="0" w:color="auto"/>
              <w:right w:val="single" w:sz="8" w:space="0" w:color="auto"/>
            </w:tcBorders>
            <w:hideMark/>
          </w:tcPr>
          <w:p w14:paraId="62E5A35B" w14:textId="77777777" w:rsidR="00D46AA8" w:rsidRPr="00C91259" w:rsidRDefault="00D46AA8" w:rsidP="00287055">
            <w:pPr>
              <w:spacing w:after="0" w:line="240" w:lineRule="auto"/>
              <w:jc w:val="center"/>
              <w:rPr>
                <w:rFonts w:ascii="Times New Roman" w:eastAsia="Times New Roman" w:hAnsi="Times New Roman"/>
                <w:color w:val="000000"/>
                <w:lang w:val="kk-KZ" w:eastAsia="ru-RU"/>
              </w:rPr>
            </w:pPr>
            <w:r w:rsidRPr="00C91259">
              <w:rPr>
                <w:rFonts w:ascii="Times New Roman" w:eastAsia="Times New Roman" w:hAnsi="Times New Roman"/>
                <w:color w:val="000000"/>
                <w:lang w:val="kk-KZ" w:eastAsia="ru-RU"/>
              </w:rPr>
              <w:t>Месторасположение</w:t>
            </w:r>
          </w:p>
        </w:tc>
        <w:tc>
          <w:tcPr>
            <w:tcW w:w="3828" w:type="dxa"/>
            <w:tcBorders>
              <w:top w:val="single" w:sz="4" w:space="0" w:color="auto"/>
              <w:left w:val="nil"/>
              <w:bottom w:val="single" w:sz="8" w:space="0" w:color="auto"/>
              <w:right w:val="single" w:sz="8" w:space="0" w:color="auto"/>
            </w:tcBorders>
            <w:hideMark/>
          </w:tcPr>
          <w:p w14:paraId="1EB8CAC1" w14:textId="77777777" w:rsidR="00D46AA8" w:rsidRPr="00C91259" w:rsidRDefault="00D46AA8" w:rsidP="00287055">
            <w:pPr>
              <w:spacing w:after="0" w:line="240" w:lineRule="auto"/>
              <w:jc w:val="center"/>
              <w:rPr>
                <w:rFonts w:ascii="Times New Roman" w:eastAsia="Times New Roman" w:hAnsi="Times New Roman"/>
                <w:color w:val="000000"/>
                <w:lang w:eastAsia="ru-RU"/>
              </w:rPr>
            </w:pPr>
            <w:r w:rsidRPr="00C91259">
              <w:rPr>
                <w:rFonts w:ascii="Times New Roman" w:eastAsia="Times New Roman" w:hAnsi="Times New Roman"/>
                <w:color w:val="000000"/>
                <w:lang w:eastAsia="ru-RU"/>
              </w:rPr>
              <w:t>Весовое оборудование</w:t>
            </w:r>
          </w:p>
        </w:tc>
        <w:tc>
          <w:tcPr>
            <w:tcW w:w="1559" w:type="dxa"/>
            <w:tcBorders>
              <w:top w:val="single" w:sz="4" w:space="0" w:color="auto"/>
              <w:left w:val="nil"/>
              <w:bottom w:val="single" w:sz="8" w:space="0" w:color="auto"/>
              <w:right w:val="single" w:sz="8" w:space="0" w:color="auto"/>
            </w:tcBorders>
            <w:hideMark/>
          </w:tcPr>
          <w:p w14:paraId="324708C9" w14:textId="77777777" w:rsidR="00D46AA8" w:rsidRPr="00C91259" w:rsidRDefault="00D46AA8" w:rsidP="00287055">
            <w:pPr>
              <w:spacing w:after="0" w:line="240" w:lineRule="auto"/>
              <w:jc w:val="center"/>
              <w:rPr>
                <w:rFonts w:ascii="Times New Roman" w:eastAsia="Times New Roman" w:hAnsi="Times New Roman"/>
                <w:color w:val="000000"/>
                <w:lang w:eastAsia="ru-RU"/>
              </w:rPr>
            </w:pPr>
            <w:r w:rsidRPr="00C91259">
              <w:rPr>
                <w:rFonts w:ascii="Times New Roman" w:eastAsia="Times New Roman" w:hAnsi="Times New Roman"/>
                <w:color w:val="000000"/>
                <w:lang w:eastAsia="ru-RU"/>
              </w:rPr>
              <w:t>Диапазон измерений</w:t>
            </w:r>
          </w:p>
        </w:tc>
        <w:tc>
          <w:tcPr>
            <w:tcW w:w="709" w:type="dxa"/>
            <w:tcBorders>
              <w:top w:val="single" w:sz="4" w:space="0" w:color="auto"/>
              <w:left w:val="nil"/>
              <w:bottom w:val="single" w:sz="8" w:space="0" w:color="auto"/>
              <w:right w:val="single" w:sz="8" w:space="0" w:color="auto"/>
            </w:tcBorders>
            <w:hideMark/>
          </w:tcPr>
          <w:p w14:paraId="6A28C31C" w14:textId="77777777" w:rsidR="00D46AA8" w:rsidRPr="00C91259" w:rsidRDefault="00D46AA8" w:rsidP="00287055">
            <w:pPr>
              <w:spacing w:after="0" w:line="240" w:lineRule="auto"/>
              <w:ind w:right="-109"/>
              <w:jc w:val="center"/>
              <w:rPr>
                <w:rFonts w:ascii="Times New Roman" w:eastAsia="Times New Roman" w:hAnsi="Times New Roman"/>
                <w:color w:val="000000"/>
                <w:lang w:val="kk-KZ" w:eastAsia="ru-RU"/>
              </w:rPr>
            </w:pPr>
            <w:r w:rsidRPr="00C91259">
              <w:rPr>
                <w:rFonts w:ascii="Times New Roman" w:eastAsia="Times New Roman" w:hAnsi="Times New Roman"/>
                <w:color w:val="000000"/>
                <w:lang w:val="kk-KZ" w:eastAsia="ru-RU"/>
              </w:rPr>
              <w:t>Кол-во</w:t>
            </w:r>
          </w:p>
        </w:tc>
      </w:tr>
      <w:tr w:rsidR="00A7070C" w:rsidRPr="00C91259" w14:paraId="72ABA92E" w14:textId="77777777" w:rsidTr="005627C5">
        <w:trPr>
          <w:trHeight w:val="315"/>
        </w:trPr>
        <w:tc>
          <w:tcPr>
            <w:tcW w:w="1716" w:type="dxa"/>
            <w:tcBorders>
              <w:top w:val="nil"/>
              <w:left w:val="single" w:sz="8" w:space="0" w:color="auto"/>
              <w:right w:val="single" w:sz="8" w:space="0" w:color="auto"/>
            </w:tcBorders>
            <w:noWrap/>
          </w:tcPr>
          <w:p w14:paraId="6AE14F03" w14:textId="77777777" w:rsidR="00A7070C" w:rsidRDefault="00A7070C" w:rsidP="00287055">
            <w:pPr>
              <w:spacing w:after="0" w:line="240" w:lineRule="auto"/>
              <w:ind w:left="-93" w:right="-108"/>
              <w:rPr>
                <w:rFonts w:ascii="Times New Roman" w:eastAsia="Times New Roman" w:hAnsi="Times New Roman"/>
                <w:color w:val="000000"/>
                <w:lang w:eastAsia="ru-RU"/>
              </w:rPr>
            </w:pPr>
          </w:p>
        </w:tc>
        <w:tc>
          <w:tcPr>
            <w:tcW w:w="1842" w:type="dxa"/>
            <w:tcBorders>
              <w:top w:val="nil"/>
              <w:left w:val="single" w:sz="8" w:space="0" w:color="auto"/>
              <w:right w:val="single" w:sz="8" w:space="0" w:color="auto"/>
            </w:tcBorders>
            <w:noWrap/>
          </w:tcPr>
          <w:p w14:paraId="60A11F66" w14:textId="77777777" w:rsidR="00A7070C" w:rsidRPr="00C91259" w:rsidRDefault="00A7070C" w:rsidP="00287055">
            <w:pPr>
              <w:spacing w:after="0" w:line="240" w:lineRule="auto"/>
              <w:ind w:right="-108"/>
              <w:rPr>
                <w:rFonts w:ascii="Times New Roman" w:eastAsia="Times New Roman" w:hAnsi="Times New Roman"/>
                <w:color w:val="000000"/>
                <w:lang w:val="kk-KZ" w:eastAsia="ru-RU"/>
              </w:rPr>
            </w:pPr>
          </w:p>
        </w:tc>
        <w:tc>
          <w:tcPr>
            <w:tcW w:w="3828" w:type="dxa"/>
            <w:tcBorders>
              <w:top w:val="nil"/>
              <w:left w:val="nil"/>
              <w:bottom w:val="single" w:sz="8" w:space="0" w:color="auto"/>
              <w:right w:val="single" w:sz="8" w:space="0" w:color="auto"/>
            </w:tcBorders>
            <w:noWrap/>
          </w:tcPr>
          <w:p w14:paraId="203E68E5" w14:textId="77777777" w:rsidR="00A7070C" w:rsidRPr="00CB2F38" w:rsidRDefault="00602625" w:rsidP="00602625">
            <w:pPr>
              <w:spacing w:after="0" w:line="240" w:lineRule="auto"/>
              <w:ind w:right="-108"/>
              <w:rPr>
                <w:rFonts w:ascii="Times New Roman" w:eastAsia="Times New Roman" w:hAnsi="Times New Roman"/>
                <w:color w:val="000000"/>
                <w:lang w:eastAsia="ru-RU"/>
              </w:rPr>
            </w:pPr>
            <w:r w:rsidRPr="00CB2F38">
              <w:rPr>
                <w:rFonts w:ascii="Times New Roman" w:eastAsia="Times New Roman" w:hAnsi="Times New Roman"/>
                <w:color w:val="000000"/>
                <w:lang w:eastAsia="ru-RU"/>
              </w:rPr>
              <w:t>Весы п</w:t>
            </w:r>
            <w:r w:rsidR="00A7070C" w:rsidRPr="00CB2F38">
              <w:rPr>
                <w:rFonts w:ascii="Times New Roman" w:eastAsia="Times New Roman" w:hAnsi="Times New Roman"/>
                <w:color w:val="000000"/>
                <w:lang w:eastAsia="ru-RU"/>
              </w:rPr>
              <w:t>латформенные ВСП4-1000</w:t>
            </w:r>
            <w:r w:rsidRPr="00CB2F38">
              <w:rPr>
                <w:rFonts w:ascii="Times New Roman" w:eastAsia="Times New Roman" w:hAnsi="Times New Roman"/>
                <w:color w:val="000000"/>
                <w:lang w:eastAsia="ru-RU"/>
              </w:rPr>
              <w:t>.2</w:t>
            </w:r>
          </w:p>
        </w:tc>
        <w:tc>
          <w:tcPr>
            <w:tcW w:w="1559" w:type="dxa"/>
            <w:tcBorders>
              <w:top w:val="nil"/>
              <w:left w:val="nil"/>
              <w:bottom w:val="single" w:sz="8" w:space="0" w:color="auto"/>
              <w:right w:val="single" w:sz="8" w:space="0" w:color="auto"/>
            </w:tcBorders>
            <w:noWrap/>
          </w:tcPr>
          <w:p w14:paraId="154ACEB1" w14:textId="77777777" w:rsidR="00A7070C" w:rsidRPr="00CB2F38" w:rsidRDefault="00A7070C" w:rsidP="00287055">
            <w:pPr>
              <w:spacing w:after="0" w:line="240" w:lineRule="auto"/>
              <w:ind w:right="-108"/>
              <w:rPr>
                <w:rFonts w:ascii="Times New Roman" w:eastAsia="Times New Roman" w:hAnsi="Times New Roman"/>
                <w:color w:val="000000"/>
                <w:lang w:eastAsia="ru-RU"/>
              </w:rPr>
            </w:pPr>
            <w:r w:rsidRPr="00CB2F38">
              <w:rPr>
                <w:rFonts w:ascii="Times New Roman" w:eastAsia="Times New Roman" w:hAnsi="Times New Roman"/>
                <w:color w:val="000000"/>
                <w:lang w:eastAsia="ru-RU"/>
              </w:rPr>
              <w:t>До 1000кг</w:t>
            </w:r>
          </w:p>
        </w:tc>
        <w:tc>
          <w:tcPr>
            <w:tcW w:w="709" w:type="dxa"/>
            <w:tcBorders>
              <w:top w:val="nil"/>
              <w:left w:val="nil"/>
              <w:bottom w:val="single" w:sz="8" w:space="0" w:color="auto"/>
              <w:right w:val="single" w:sz="8" w:space="0" w:color="auto"/>
            </w:tcBorders>
            <w:noWrap/>
          </w:tcPr>
          <w:p w14:paraId="71E82A4C" w14:textId="77777777" w:rsidR="00A7070C" w:rsidRPr="00CB2F38" w:rsidRDefault="00A7070C" w:rsidP="00287055">
            <w:pPr>
              <w:spacing w:after="0" w:line="240" w:lineRule="auto"/>
              <w:jc w:val="center"/>
              <w:rPr>
                <w:rFonts w:ascii="Times New Roman" w:eastAsia="Times New Roman" w:hAnsi="Times New Roman"/>
                <w:color w:val="000000"/>
                <w:lang w:eastAsia="ru-RU"/>
              </w:rPr>
            </w:pPr>
            <w:r w:rsidRPr="00CB2F38">
              <w:rPr>
                <w:rFonts w:ascii="Times New Roman" w:eastAsia="Times New Roman" w:hAnsi="Times New Roman"/>
                <w:color w:val="000000"/>
                <w:lang w:eastAsia="ru-RU"/>
              </w:rPr>
              <w:t>2</w:t>
            </w:r>
          </w:p>
        </w:tc>
      </w:tr>
      <w:tr w:rsidR="00602625" w:rsidRPr="00C91259" w14:paraId="63A5D7E0" w14:textId="77777777" w:rsidTr="005627C5">
        <w:trPr>
          <w:trHeight w:val="315"/>
        </w:trPr>
        <w:tc>
          <w:tcPr>
            <w:tcW w:w="1716" w:type="dxa"/>
            <w:vMerge w:val="restart"/>
            <w:tcBorders>
              <w:top w:val="nil"/>
              <w:left w:val="single" w:sz="8" w:space="0" w:color="auto"/>
              <w:right w:val="single" w:sz="8" w:space="0" w:color="auto"/>
            </w:tcBorders>
            <w:noWrap/>
            <w:hideMark/>
          </w:tcPr>
          <w:p w14:paraId="3E86486A" w14:textId="77777777" w:rsidR="00602625" w:rsidRPr="00C91259" w:rsidRDefault="00602625" w:rsidP="00287055">
            <w:pPr>
              <w:spacing w:after="0" w:line="240" w:lineRule="auto"/>
              <w:ind w:left="-93" w:right="-108"/>
              <w:rPr>
                <w:rFonts w:ascii="Times New Roman" w:eastAsia="Times New Roman" w:hAnsi="Times New Roman"/>
                <w:color w:val="000000"/>
                <w:lang w:val="kk-KZ" w:eastAsia="ru-RU"/>
              </w:rPr>
            </w:pPr>
            <w:r>
              <w:rPr>
                <w:rFonts w:ascii="Times New Roman" w:eastAsia="Times New Roman" w:hAnsi="Times New Roman"/>
                <w:color w:val="000000"/>
                <w:lang w:eastAsia="ru-RU"/>
              </w:rPr>
              <w:t>«</w:t>
            </w:r>
            <w:proofErr w:type="spellStart"/>
            <w:r>
              <w:rPr>
                <w:rFonts w:ascii="Times New Roman" w:eastAsia="Times New Roman" w:hAnsi="Times New Roman"/>
                <w:color w:val="000000"/>
                <w:lang w:eastAsia="ru-RU"/>
              </w:rPr>
              <w:t>Майкапч</w:t>
            </w:r>
            <w:r w:rsidRPr="00C91259">
              <w:rPr>
                <w:rFonts w:ascii="Times New Roman" w:eastAsia="Times New Roman" w:hAnsi="Times New Roman"/>
                <w:color w:val="000000"/>
                <w:lang w:eastAsia="ru-RU"/>
              </w:rPr>
              <w:t>агай</w:t>
            </w:r>
            <w:proofErr w:type="spellEnd"/>
            <w:r w:rsidRPr="00C91259">
              <w:rPr>
                <w:rFonts w:ascii="Times New Roman" w:eastAsia="Times New Roman" w:hAnsi="Times New Roman"/>
                <w:color w:val="000000"/>
                <w:lang w:eastAsia="ru-RU"/>
              </w:rPr>
              <w:t>»</w:t>
            </w:r>
          </w:p>
        </w:tc>
        <w:tc>
          <w:tcPr>
            <w:tcW w:w="1842" w:type="dxa"/>
            <w:vMerge w:val="restart"/>
            <w:tcBorders>
              <w:top w:val="nil"/>
              <w:left w:val="single" w:sz="8" w:space="0" w:color="auto"/>
              <w:right w:val="single" w:sz="8" w:space="0" w:color="auto"/>
            </w:tcBorders>
            <w:noWrap/>
            <w:hideMark/>
          </w:tcPr>
          <w:p w14:paraId="4094EA57" w14:textId="77777777" w:rsidR="00602625" w:rsidRPr="00C91259" w:rsidRDefault="00602625" w:rsidP="00287055">
            <w:pPr>
              <w:spacing w:after="0" w:line="240" w:lineRule="auto"/>
              <w:ind w:right="-108"/>
              <w:rPr>
                <w:rFonts w:ascii="Times New Roman" w:eastAsia="Times New Roman" w:hAnsi="Times New Roman"/>
                <w:color w:val="000000"/>
                <w:lang w:val="kk-KZ" w:eastAsia="ru-RU"/>
              </w:rPr>
            </w:pPr>
            <w:r w:rsidRPr="00C91259">
              <w:rPr>
                <w:rFonts w:ascii="Times New Roman" w:eastAsia="Times New Roman" w:hAnsi="Times New Roman"/>
                <w:color w:val="000000"/>
                <w:lang w:val="kk-KZ" w:eastAsia="ru-RU"/>
              </w:rPr>
              <w:t>ВК</w:t>
            </w:r>
            <w:r w:rsidRPr="00C91259">
              <w:rPr>
                <w:rFonts w:ascii="Times New Roman" w:eastAsia="Times New Roman" w:hAnsi="Times New Roman"/>
                <w:color w:val="000000"/>
                <w:lang w:eastAsia="ru-RU"/>
              </w:rPr>
              <w:t>О, Зайсан</w:t>
            </w:r>
            <w:r w:rsidRPr="00C91259">
              <w:rPr>
                <w:rFonts w:ascii="Times New Roman" w:eastAsia="Times New Roman" w:hAnsi="Times New Roman"/>
                <w:color w:val="000000"/>
                <w:lang w:val="kk-KZ" w:eastAsia="ru-RU"/>
              </w:rPr>
              <w:t>ский район</w:t>
            </w:r>
          </w:p>
        </w:tc>
        <w:tc>
          <w:tcPr>
            <w:tcW w:w="3828" w:type="dxa"/>
            <w:tcBorders>
              <w:top w:val="nil"/>
              <w:left w:val="nil"/>
              <w:bottom w:val="single" w:sz="8" w:space="0" w:color="auto"/>
              <w:right w:val="single" w:sz="8" w:space="0" w:color="auto"/>
            </w:tcBorders>
            <w:noWrap/>
            <w:hideMark/>
          </w:tcPr>
          <w:p w14:paraId="2BEEF1A9" w14:textId="77777777" w:rsidR="00602625" w:rsidRPr="00CB2F38" w:rsidRDefault="00602625" w:rsidP="0054013B">
            <w:pPr>
              <w:spacing w:after="0" w:line="240" w:lineRule="auto"/>
              <w:ind w:right="-108"/>
              <w:rPr>
                <w:rFonts w:ascii="Times New Roman" w:eastAsia="Times New Roman" w:hAnsi="Times New Roman"/>
                <w:color w:val="000000"/>
                <w:lang w:val="kk-KZ" w:eastAsia="ru-RU"/>
              </w:rPr>
            </w:pPr>
            <w:r w:rsidRPr="00CB2F38">
              <w:rPr>
                <w:rFonts w:ascii="Times New Roman" w:eastAsia="Times New Roman" w:hAnsi="Times New Roman"/>
                <w:color w:val="000000"/>
                <w:lang w:eastAsia="ru-RU"/>
              </w:rPr>
              <w:t>Весы платформенные «</w:t>
            </w:r>
            <w:proofErr w:type="spellStart"/>
            <w:r w:rsidRPr="00CB2F38">
              <w:rPr>
                <w:rFonts w:ascii="Times New Roman" w:eastAsia="Times New Roman" w:hAnsi="Times New Roman"/>
                <w:color w:val="000000"/>
                <w:lang w:eastAsia="ru-RU"/>
              </w:rPr>
              <w:t>Hercules</w:t>
            </w:r>
            <w:proofErr w:type="spellEnd"/>
            <w:r w:rsidR="0054013B" w:rsidRPr="00CB2F38">
              <w:rPr>
                <w:rFonts w:ascii="Times New Roman" w:eastAsia="Times New Roman" w:hAnsi="Times New Roman"/>
                <w:color w:val="000000"/>
                <w:lang w:eastAsia="ru-RU"/>
              </w:rPr>
              <w:t xml:space="preserve"> Батыр 1000».</w:t>
            </w:r>
          </w:p>
        </w:tc>
        <w:tc>
          <w:tcPr>
            <w:tcW w:w="1559" w:type="dxa"/>
            <w:tcBorders>
              <w:top w:val="nil"/>
              <w:left w:val="nil"/>
              <w:bottom w:val="single" w:sz="8" w:space="0" w:color="auto"/>
              <w:right w:val="single" w:sz="8" w:space="0" w:color="auto"/>
            </w:tcBorders>
            <w:noWrap/>
            <w:hideMark/>
          </w:tcPr>
          <w:p w14:paraId="08B9A302" w14:textId="77777777" w:rsidR="00602625" w:rsidRPr="00CB2F38" w:rsidRDefault="00602625" w:rsidP="00287055">
            <w:pPr>
              <w:spacing w:after="0" w:line="240" w:lineRule="auto"/>
              <w:ind w:right="-108"/>
              <w:rPr>
                <w:rFonts w:ascii="Times New Roman" w:eastAsia="Times New Roman" w:hAnsi="Times New Roman"/>
                <w:color w:val="000000"/>
                <w:lang w:eastAsia="ru-RU"/>
              </w:rPr>
            </w:pPr>
            <w:r w:rsidRPr="00CB2F38">
              <w:rPr>
                <w:rFonts w:ascii="Times New Roman" w:eastAsia="Times New Roman" w:hAnsi="Times New Roman"/>
                <w:color w:val="000000"/>
                <w:lang w:eastAsia="ru-RU"/>
              </w:rPr>
              <w:t>от 5кг/2кг до 1.0т/0.5т</w:t>
            </w:r>
          </w:p>
        </w:tc>
        <w:tc>
          <w:tcPr>
            <w:tcW w:w="709" w:type="dxa"/>
            <w:tcBorders>
              <w:top w:val="nil"/>
              <w:left w:val="nil"/>
              <w:bottom w:val="single" w:sz="8" w:space="0" w:color="auto"/>
              <w:right w:val="single" w:sz="8" w:space="0" w:color="auto"/>
            </w:tcBorders>
            <w:noWrap/>
            <w:hideMark/>
          </w:tcPr>
          <w:p w14:paraId="54AF498F" w14:textId="77777777" w:rsidR="00602625" w:rsidRPr="00CB2F38" w:rsidRDefault="00602625" w:rsidP="00287055">
            <w:pPr>
              <w:spacing w:after="0" w:line="240" w:lineRule="auto"/>
              <w:jc w:val="center"/>
              <w:rPr>
                <w:rFonts w:ascii="Times New Roman" w:eastAsia="Times New Roman" w:hAnsi="Times New Roman"/>
                <w:color w:val="000000"/>
                <w:lang w:eastAsia="ru-RU"/>
              </w:rPr>
            </w:pPr>
            <w:r w:rsidRPr="00CB2F38">
              <w:rPr>
                <w:rFonts w:ascii="Times New Roman" w:eastAsia="Times New Roman" w:hAnsi="Times New Roman"/>
                <w:color w:val="000000"/>
                <w:lang w:eastAsia="ru-RU"/>
              </w:rPr>
              <w:t>3</w:t>
            </w:r>
          </w:p>
        </w:tc>
      </w:tr>
      <w:tr w:rsidR="00CD05BB" w:rsidRPr="00C91259" w14:paraId="13EED8E0" w14:textId="77777777" w:rsidTr="005627C5">
        <w:trPr>
          <w:trHeight w:val="315"/>
        </w:trPr>
        <w:tc>
          <w:tcPr>
            <w:tcW w:w="1716" w:type="dxa"/>
            <w:vMerge/>
            <w:tcBorders>
              <w:top w:val="nil"/>
              <w:left w:val="single" w:sz="8" w:space="0" w:color="auto"/>
              <w:right w:val="single" w:sz="8" w:space="0" w:color="auto"/>
            </w:tcBorders>
            <w:noWrap/>
          </w:tcPr>
          <w:p w14:paraId="6C579FE9" w14:textId="77777777" w:rsidR="00CD05BB" w:rsidRDefault="00CD05BB" w:rsidP="00287055">
            <w:pPr>
              <w:spacing w:after="0" w:line="240" w:lineRule="auto"/>
              <w:ind w:left="-93" w:right="-108"/>
              <w:rPr>
                <w:rFonts w:ascii="Times New Roman" w:eastAsia="Times New Roman" w:hAnsi="Times New Roman"/>
                <w:color w:val="000000"/>
                <w:lang w:eastAsia="ru-RU"/>
              </w:rPr>
            </w:pPr>
          </w:p>
        </w:tc>
        <w:tc>
          <w:tcPr>
            <w:tcW w:w="1842" w:type="dxa"/>
            <w:vMerge/>
            <w:tcBorders>
              <w:top w:val="nil"/>
              <w:left w:val="single" w:sz="8" w:space="0" w:color="auto"/>
              <w:right w:val="single" w:sz="8" w:space="0" w:color="auto"/>
            </w:tcBorders>
            <w:noWrap/>
          </w:tcPr>
          <w:p w14:paraId="789EB14A" w14:textId="77777777" w:rsidR="00CD05BB" w:rsidRPr="00C91259" w:rsidRDefault="00CD05BB" w:rsidP="00287055">
            <w:pPr>
              <w:spacing w:after="0" w:line="240" w:lineRule="auto"/>
              <w:ind w:right="-108"/>
              <w:rPr>
                <w:rFonts w:ascii="Times New Roman" w:eastAsia="Times New Roman" w:hAnsi="Times New Roman"/>
                <w:color w:val="000000"/>
                <w:lang w:val="kk-KZ" w:eastAsia="ru-RU"/>
              </w:rPr>
            </w:pPr>
          </w:p>
        </w:tc>
        <w:tc>
          <w:tcPr>
            <w:tcW w:w="3828" w:type="dxa"/>
            <w:tcBorders>
              <w:top w:val="nil"/>
              <w:left w:val="nil"/>
              <w:bottom w:val="single" w:sz="8" w:space="0" w:color="auto"/>
              <w:right w:val="single" w:sz="8" w:space="0" w:color="auto"/>
            </w:tcBorders>
            <w:noWrap/>
          </w:tcPr>
          <w:p w14:paraId="7B0469A0" w14:textId="77777777" w:rsidR="00CD05BB" w:rsidRPr="00CB2F38" w:rsidRDefault="00CD05BB" w:rsidP="00533953">
            <w:pPr>
              <w:spacing w:after="0" w:line="240" w:lineRule="auto"/>
              <w:ind w:right="-108"/>
              <w:rPr>
                <w:rFonts w:ascii="Times New Roman" w:eastAsia="Times New Roman" w:hAnsi="Times New Roman"/>
                <w:color w:val="000000"/>
                <w:lang w:eastAsia="ru-RU"/>
              </w:rPr>
            </w:pPr>
            <w:r w:rsidRPr="00CB2F38">
              <w:rPr>
                <w:rFonts w:ascii="Times New Roman" w:eastAsia="Times New Roman" w:hAnsi="Times New Roman"/>
                <w:color w:val="000000"/>
                <w:lang w:eastAsia="ru-RU"/>
              </w:rPr>
              <w:t xml:space="preserve">Автомобильные весы «МП 8200» </w:t>
            </w:r>
          </w:p>
        </w:tc>
        <w:tc>
          <w:tcPr>
            <w:tcW w:w="1559" w:type="dxa"/>
            <w:tcBorders>
              <w:top w:val="nil"/>
              <w:left w:val="nil"/>
              <w:bottom w:val="single" w:sz="8" w:space="0" w:color="auto"/>
              <w:right w:val="single" w:sz="8" w:space="0" w:color="auto"/>
            </w:tcBorders>
            <w:noWrap/>
          </w:tcPr>
          <w:p w14:paraId="7355282B" w14:textId="77777777" w:rsidR="00CD05BB" w:rsidRPr="00CB2F38" w:rsidRDefault="00CD05BB" w:rsidP="00533953">
            <w:pPr>
              <w:spacing w:after="0" w:line="240" w:lineRule="auto"/>
              <w:ind w:right="-108"/>
              <w:rPr>
                <w:rFonts w:ascii="Times New Roman" w:eastAsia="Times New Roman" w:hAnsi="Times New Roman"/>
                <w:lang w:val="kk-KZ" w:eastAsia="ru-RU"/>
              </w:rPr>
            </w:pPr>
            <w:r w:rsidRPr="00CB2F38">
              <w:rPr>
                <w:rFonts w:ascii="Times New Roman" w:eastAsia="Times New Roman" w:hAnsi="Times New Roman"/>
                <w:lang w:val="kk-KZ" w:eastAsia="ru-RU"/>
              </w:rPr>
              <w:t>До 80т</w:t>
            </w:r>
          </w:p>
        </w:tc>
        <w:tc>
          <w:tcPr>
            <w:tcW w:w="709" w:type="dxa"/>
            <w:tcBorders>
              <w:top w:val="nil"/>
              <w:left w:val="nil"/>
              <w:bottom w:val="single" w:sz="8" w:space="0" w:color="auto"/>
              <w:right w:val="single" w:sz="8" w:space="0" w:color="auto"/>
            </w:tcBorders>
            <w:noWrap/>
          </w:tcPr>
          <w:p w14:paraId="24F2DC01" w14:textId="77777777" w:rsidR="00CD05BB" w:rsidRPr="00CB2F38" w:rsidRDefault="00CD05BB" w:rsidP="00533953">
            <w:pPr>
              <w:spacing w:after="0" w:line="240" w:lineRule="auto"/>
              <w:jc w:val="center"/>
              <w:rPr>
                <w:rFonts w:ascii="Times New Roman" w:eastAsia="Times New Roman" w:hAnsi="Times New Roman"/>
                <w:color w:val="000000"/>
                <w:lang w:eastAsia="ru-RU"/>
              </w:rPr>
            </w:pPr>
            <w:r w:rsidRPr="00CB2F38">
              <w:rPr>
                <w:rFonts w:ascii="Times New Roman" w:eastAsia="Times New Roman" w:hAnsi="Times New Roman"/>
                <w:color w:val="000000"/>
                <w:lang w:eastAsia="ru-RU"/>
              </w:rPr>
              <w:t>1</w:t>
            </w:r>
          </w:p>
        </w:tc>
      </w:tr>
      <w:tr w:rsidR="00CD05BB" w:rsidRPr="00C91259" w14:paraId="36B98542" w14:textId="77777777" w:rsidTr="00CD05BB">
        <w:trPr>
          <w:trHeight w:val="303"/>
        </w:trPr>
        <w:tc>
          <w:tcPr>
            <w:tcW w:w="1716" w:type="dxa"/>
            <w:vMerge/>
            <w:tcBorders>
              <w:left w:val="single" w:sz="8" w:space="0" w:color="auto"/>
              <w:right w:val="single" w:sz="8" w:space="0" w:color="auto"/>
            </w:tcBorders>
            <w:vAlign w:val="center"/>
          </w:tcPr>
          <w:p w14:paraId="4D02B9EE" w14:textId="77777777" w:rsidR="00CD05BB" w:rsidRPr="00C91259" w:rsidRDefault="00CD05BB" w:rsidP="00287055">
            <w:pPr>
              <w:spacing w:after="0" w:line="240" w:lineRule="auto"/>
              <w:rPr>
                <w:rFonts w:ascii="Times New Roman" w:eastAsia="Times New Roman" w:hAnsi="Times New Roman"/>
                <w:color w:val="000000"/>
                <w:lang w:eastAsia="ru-RU"/>
              </w:rPr>
            </w:pPr>
          </w:p>
        </w:tc>
        <w:tc>
          <w:tcPr>
            <w:tcW w:w="1842" w:type="dxa"/>
            <w:vMerge/>
            <w:tcBorders>
              <w:left w:val="single" w:sz="8" w:space="0" w:color="auto"/>
              <w:right w:val="single" w:sz="8" w:space="0" w:color="auto"/>
            </w:tcBorders>
            <w:vAlign w:val="center"/>
          </w:tcPr>
          <w:p w14:paraId="7CA3ADE8" w14:textId="77777777" w:rsidR="00CD05BB" w:rsidRPr="00C91259" w:rsidRDefault="00CD05BB" w:rsidP="00287055">
            <w:pPr>
              <w:spacing w:after="0" w:line="240" w:lineRule="auto"/>
              <w:rPr>
                <w:rFonts w:ascii="Times New Roman" w:eastAsia="Times New Roman" w:hAnsi="Times New Roman"/>
                <w:color w:val="000000"/>
                <w:lang w:eastAsia="ru-RU"/>
              </w:rPr>
            </w:pPr>
          </w:p>
        </w:tc>
        <w:tc>
          <w:tcPr>
            <w:tcW w:w="3828" w:type="dxa"/>
            <w:tcBorders>
              <w:top w:val="single" w:sz="4" w:space="0" w:color="auto"/>
              <w:left w:val="nil"/>
              <w:right w:val="single" w:sz="8" w:space="0" w:color="auto"/>
            </w:tcBorders>
            <w:noWrap/>
          </w:tcPr>
          <w:p w14:paraId="2E53A44E" w14:textId="77777777" w:rsidR="00CD05BB" w:rsidRPr="00CB2F38" w:rsidRDefault="00CD05BB" w:rsidP="00CD05BB">
            <w:pPr>
              <w:spacing w:after="0" w:line="240" w:lineRule="auto"/>
              <w:ind w:right="-108"/>
              <w:jc w:val="center"/>
              <w:rPr>
                <w:rFonts w:ascii="Times New Roman" w:eastAsia="Times New Roman" w:hAnsi="Times New Roman"/>
                <w:color w:val="000000"/>
                <w:lang w:eastAsia="ru-RU"/>
              </w:rPr>
            </w:pPr>
          </w:p>
        </w:tc>
        <w:tc>
          <w:tcPr>
            <w:tcW w:w="1559" w:type="dxa"/>
            <w:tcBorders>
              <w:top w:val="single" w:sz="4" w:space="0" w:color="auto"/>
              <w:left w:val="nil"/>
              <w:right w:val="single" w:sz="8" w:space="0" w:color="auto"/>
            </w:tcBorders>
            <w:noWrap/>
          </w:tcPr>
          <w:p w14:paraId="59D30419" w14:textId="77777777" w:rsidR="00CD05BB" w:rsidRPr="00CB2F38" w:rsidRDefault="00CD05BB" w:rsidP="00287055">
            <w:pPr>
              <w:spacing w:after="0" w:line="240" w:lineRule="auto"/>
              <w:ind w:right="-108"/>
              <w:rPr>
                <w:rFonts w:ascii="Times New Roman" w:eastAsia="Times New Roman" w:hAnsi="Times New Roman"/>
                <w:lang w:val="kk-KZ" w:eastAsia="ru-RU"/>
              </w:rPr>
            </w:pPr>
          </w:p>
        </w:tc>
        <w:tc>
          <w:tcPr>
            <w:tcW w:w="709" w:type="dxa"/>
            <w:tcBorders>
              <w:top w:val="single" w:sz="4" w:space="0" w:color="auto"/>
              <w:left w:val="nil"/>
              <w:right w:val="single" w:sz="8" w:space="0" w:color="auto"/>
            </w:tcBorders>
            <w:noWrap/>
          </w:tcPr>
          <w:p w14:paraId="0F512307" w14:textId="77777777" w:rsidR="00CD05BB" w:rsidRPr="00CB2F38" w:rsidRDefault="00CD05BB" w:rsidP="00287055">
            <w:pPr>
              <w:spacing w:after="0" w:line="240" w:lineRule="auto"/>
              <w:jc w:val="center"/>
              <w:rPr>
                <w:rFonts w:ascii="Times New Roman" w:eastAsia="Times New Roman" w:hAnsi="Times New Roman"/>
                <w:color w:val="000000"/>
                <w:lang w:eastAsia="ru-RU"/>
              </w:rPr>
            </w:pPr>
          </w:p>
        </w:tc>
      </w:tr>
      <w:tr w:rsidR="00CD05BB" w:rsidRPr="00C91259" w14:paraId="3C3028DD" w14:textId="77777777" w:rsidTr="00CD05BB">
        <w:trPr>
          <w:trHeight w:val="80"/>
        </w:trPr>
        <w:tc>
          <w:tcPr>
            <w:tcW w:w="1716" w:type="dxa"/>
            <w:vMerge/>
            <w:tcBorders>
              <w:left w:val="single" w:sz="8" w:space="0" w:color="auto"/>
              <w:right w:val="single" w:sz="8" w:space="0" w:color="auto"/>
            </w:tcBorders>
            <w:vAlign w:val="center"/>
            <w:hideMark/>
          </w:tcPr>
          <w:p w14:paraId="0639F3EC" w14:textId="77777777" w:rsidR="00CD05BB" w:rsidRPr="00C91259" w:rsidRDefault="00CD05BB" w:rsidP="00287055">
            <w:pPr>
              <w:spacing w:after="0" w:line="240" w:lineRule="auto"/>
              <w:rPr>
                <w:rFonts w:ascii="Times New Roman" w:eastAsia="Times New Roman" w:hAnsi="Times New Roman"/>
                <w:color w:val="000000"/>
                <w:lang w:val="kk-KZ" w:eastAsia="ru-RU"/>
              </w:rPr>
            </w:pPr>
          </w:p>
        </w:tc>
        <w:tc>
          <w:tcPr>
            <w:tcW w:w="1842" w:type="dxa"/>
            <w:vMerge/>
            <w:tcBorders>
              <w:left w:val="single" w:sz="8" w:space="0" w:color="auto"/>
              <w:right w:val="single" w:sz="8" w:space="0" w:color="auto"/>
            </w:tcBorders>
            <w:vAlign w:val="center"/>
            <w:hideMark/>
          </w:tcPr>
          <w:p w14:paraId="784F4806" w14:textId="77777777" w:rsidR="00CD05BB" w:rsidRPr="00C91259" w:rsidRDefault="00CD05BB" w:rsidP="00287055">
            <w:pPr>
              <w:spacing w:after="0" w:line="240" w:lineRule="auto"/>
              <w:rPr>
                <w:rFonts w:ascii="Times New Roman" w:eastAsia="Times New Roman" w:hAnsi="Times New Roman"/>
                <w:color w:val="000000"/>
                <w:lang w:val="kk-KZ" w:eastAsia="ru-RU"/>
              </w:rPr>
            </w:pPr>
          </w:p>
        </w:tc>
        <w:tc>
          <w:tcPr>
            <w:tcW w:w="3828" w:type="dxa"/>
            <w:tcBorders>
              <w:top w:val="nil"/>
              <w:left w:val="nil"/>
              <w:right w:val="single" w:sz="8" w:space="0" w:color="auto"/>
            </w:tcBorders>
            <w:noWrap/>
          </w:tcPr>
          <w:p w14:paraId="148AFD3A" w14:textId="77777777" w:rsidR="00CD05BB" w:rsidRPr="00CB2F38" w:rsidRDefault="00CD05BB" w:rsidP="00533953">
            <w:pPr>
              <w:spacing w:after="0" w:line="240" w:lineRule="auto"/>
              <w:ind w:right="-108"/>
              <w:rPr>
                <w:rFonts w:ascii="Times New Roman" w:eastAsia="Times New Roman" w:hAnsi="Times New Roman"/>
                <w:color w:val="000000"/>
                <w:lang w:val="kk-KZ" w:eastAsia="ru-RU"/>
              </w:rPr>
            </w:pPr>
            <w:r w:rsidRPr="00CB2F38">
              <w:rPr>
                <w:rFonts w:ascii="Times New Roman" w:eastAsia="Times New Roman" w:hAnsi="Times New Roman"/>
                <w:color w:val="000000"/>
                <w:lang w:val="kk-KZ" w:eastAsia="ru-RU"/>
              </w:rPr>
              <w:t>Подкладные весы «S</w:t>
            </w:r>
            <w:r w:rsidR="005C0557" w:rsidRPr="00CB2F38">
              <w:rPr>
                <w:rFonts w:ascii="Times New Roman" w:eastAsia="Times New Roman" w:hAnsi="Times New Roman"/>
                <w:color w:val="000000"/>
                <w:lang w:val="kk-KZ" w:eastAsia="ru-RU"/>
              </w:rPr>
              <w:t>С</w:t>
            </w:r>
            <w:r w:rsidRPr="00CB2F38">
              <w:rPr>
                <w:rFonts w:ascii="Times New Roman" w:eastAsia="Times New Roman" w:hAnsi="Times New Roman"/>
                <w:color w:val="000000"/>
                <w:lang w:val="kk-KZ" w:eastAsia="ru-RU"/>
              </w:rPr>
              <w:t>S-BWI-PiD-20T»</w:t>
            </w:r>
          </w:p>
        </w:tc>
        <w:tc>
          <w:tcPr>
            <w:tcW w:w="1559" w:type="dxa"/>
            <w:tcBorders>
              <w:top w:val="nil"/>
              <w:left w:val="nil"/>
              <w:right w:val="single" w:sz="8" w:space="0" w:color="auto"/>
            </w:tcBorders>
            <w:noWrap/>
          </w:tcPr>
          <w:p w14:paraId="3321550A" w14:textId="77777777" w:rsidR="00CD05BB" w:rsidRPr="00CB2F38" w:rsidRDefault="00CD05BB" w:rsidP="00533953">
            <w:pPr>
              <w:spacing w:after="0" w:line="240" w:lineRule="auto"/>
              <w:ind w:right="-108"/>
              <w:rPr>
                <w:rFonts w:ascii="Times New Roman" w:eastAsia="Times New Roman" w:hAnsi="Times New Roman"/>
                <w:lang w:val="kk-KZ" w:eastAsia="ru-RU"/>
              </w:rPr>
            </w:pPr>
            <w:r w:rsidRPr="00CB2F38">
              <w:rPr>
                <w:rFonts w:ascii="Times New Roman" w:eastAsia="Times New Roman" w:hAnsi="Times New Roman"/>
                <w:lang w:val="kk-KZ" w:eastAsia="ru-RU"/>
              </w:rPr>
              <w:t>До 20т</w:t>
            </w:r>
          </w:p>
        </w:tc>
        <w:tc>
          <w:tcPr>
            <w:tcW w:w="709" w:type="dxa"/>
            <w:tcBorders>
              <w:top w:val="nil"/>
              <w:left w:val="nil"/>
              <w:right w:val="single" w:sz="8" w:space="0" w:color="auto"/>
            </w:tcBorders>
            <w:noWrap/>
          </w:tcPr>
          <w:p w14:paraId="20C8389A" w14:textId="77777777" w:rsidR="00CD05BB" w:rsidRPr="00CB2F38" w:rsidRDefault="00CD05BB" w:rsidP="00533953">
            <w:pPr>
              <w:spacing w:after="0" w:line="240" w:lineRule="auto"/>
              <w:jc w:val="center"/>
              <w:rPr>
                <w:rFonts w:ascii="Times New Roman" w:eastAsia="Times New Roman" w:hAnsi="Times New Roman"/>
                <w:color w:val="000000"/>
                <w:lang w:eastAsia="ru-RU"/>
              </w:rPr>
            </w:pPr>
            <w:r w:rsidRPr="00CB2F38">
              <w:rPr>
                <w:rFonts w:ascii="Times New Roman" w:eastAsia="Times New Roman" w:hAnsi="Times New Roman"/>
                <w:color w:val="000000"/>
                <w:lang w:eastAsia="ru-RU"/>
              </w:rPr>
              <w:t>1</w:t>
            </w:r>
          </w:p>
        </w:tc>
      </w:tr>
      <w:tr w:rsidR="00CD05BB" w:rsidRPr="00C91259" w14:paraId="79ED4108" w14:textId="77777777" w:rsidTr="005627C5">
        <w:trPr>
          <w:trHeight w:val="270"/>
        </w:trPr>
        <w:tc>
          <w:tcPr>
            <w:tcW w:w="1716" w:type="dxa"/>
            <w:tcBorders>
              <w:top w:val="single" w:sz="4" w:space="0" w:color="auto"/>
              <w:left w:val="single" w:sz="8" w:space="0" w:color="auto"/>
              <w:bottom w:val="single" w:sz="4" w:space="0" w:color="auto"/>
              <w:right w:val="single" w:sz="8" w:space="0" w:color="auto"/>
            </w:tcBorders>
            <w:vAlign w:val="center"/>
          </w:tcPr>
          <w:p w14:paraId="1E9C739D" w14:textId="77777777" w:rsidR="00CD05BB" w:rsidRPr="00C91259" w:rsidRDefault="00CD05BB" w:rsidP="00287055">
            <w:pPr>
              <w:spacing w:after="0" w:line="240" w:lineRule="auto"/>
              <w:rPr>
                <w:rFonts w:ascii="Times New Roman" w:eastAsia="Times New Roman" w:hAnsi="Times New Roman"/>
                <w:color w:val="000000"/>
                <w:lang w:eastAsia="ru-RU"/>
              </w:rPr>
            </w:pPr>
            <w:r w:rsidRPr="00C91259">
              <w:rPr>
                <w:rFonts w:ascii="Times New Roman" w:eastAsia="Times New Roman" w:hAnsi="Times New Roman"/>
                <w:color w:val="000000"/>
                <w:lang w:eastAsia="ru-RU"/>
              </w:rPr>
              <w:t>«</w:t>
            </w:r>
            <w:r w:rsidRPr="00C91259">
              <w:rPr>
                <w:rFonts w:ascii="Times New Roman" w:eastAsia="Times New Roman" w:hAnsi="Times New Roman"/>
                <w:color w:val="000000"/>
                <w:lang w:val="kk-KZ" w:eastAsia="ru-RU"/>
              </w:rPr>
              <w:t>Ауежай-Оскемен</w:t>
            </w:r>
            <w:r w:rsidRPr="00C91259">
              <w:rPr>
                <w:rFonts w:ascii="Times New Roman" w:eastAsia="Times New Roman" w:hAnsi="Times New Roman"/>
                <w:color w:val="000000"/>
                <w:lang w:eastAsia="ru-RU"/>
              </w:rPr>
              <w:t>»</w:t>
            </w:r>
          </w:p>
        </w:tc>
        <w:tc>
          <w:tcPr>
            <w:tcW w:w="1842" w:type="dxa"/>
            <w:tcBorders>
              <w:top w:val="single" w:sz="4" w:space="0" w:color="auto"/>
              <w:left w:val="single" w:sz="8" w:space="0" w:color="auto"/>
              <w:bottom w:val="single" w:sz="4" w:space="0" w:color="auto"/>
              <w:right w:val="single" w:sz="8" w:space="0" w:color="auto"/>
            </w:tcBorders>
            <w:vAlign w:val="center"/>
          </w:tcPr>
          <w:p w14:paraId="730C12E4" w14:textId="77777777" w:rsidR="00CD05BB" w:rsidRPr="00C91259" w:rsidRDefault="00CD05BB" w:rsidP="00287055">
            <w:pPr>
              <w:spacing w:after="0" w:line="240" w:lineRule="auto"/>
              <w:ind w:right="-108"/>
              <w:rPr>
                <w:rFonts w:ascii="Times New Roman" w:eastAsia="Times New Roman" w:hAnsi="Times New Roman"/>
                <w:color w:val="000000"/>
                <w:lang w:eastAsia="ru-RU"/>
              </w:rPr>
            </w:pPr>
            <w:r w:rsidRPr="00C91259">
              <w:rPr>
                <w:rFonts w:ascii="Times New Roman" w:eastAsia="Times New Roman" w:hAnsi="Times New Roman"/>
                <w:color w:val="000000"/>
                <w:lang w:val="kk-KZ" w:eastAsia="ru-RU"/>
              </w:rPr>
              <w:t>г. У-Ка, ул. Бажова, 566</w:t>
            </w:r>
          </w:p>
        </w:tc>
        <w:tc>
          <w:tcPr>
            <w:tcW w:w="3828" w:type="dxa"/>
            <w:tcBorders>
              <w:top w:val="single" w:sz="4" w:space="0" w:color="auto"/>
              <w:left w:val="nil"/>
              <w:bottom w:val="single" w:sz="4" w:space="0" w:color="auto"/>
              <w:right w:val="single" w:sz="8" w:space="0" w:color="auto"/>
            </w:tcBorders>
            <w:noWrap/>
          </w:tcPr>
          <w:p w14:paraId="313DB242" w14:textId="77777777" w:rsidR="00CD05BB" w:rsidRPr="00CB2F38" w:rsidRDefault="00CD05BB" w:rsidP="00287055">
            <w:pPr>
              <w:spacing w:after="0" w:line="240" w:lineRule="auto"/>
              <w:ind w:right="-108"/>
              <w:rPr>
                <w:rFonts w:ascii="Times New Roman" w:eastAsia="Times New Roman" w:hAnsi="Times New Roman"/>
                <w:color w:val="000000"/>
                <w:lang w:val="kk-KZ" w:eastAsia="ru-RU"/>
              </w:rPr>
            </w:pPr>
            <w:r w:rsidRPr="00CB2F38">
              <w:rPr>
                <w:rFonts w:ascii="Times New Roman" w:eastAsia="Times New Roman" w:hAnsi="Times New Roman"/>
                <w:color w:val="000000"/>
                <w:lang w:eastAsia="ru-RU"/>
              </w:rPr>
              <w:t>Платформенные весы «</w:t>
            </w:r>
            <w:proofErr w:type="spellStart"/>
            <w:r w:rsidRPr="00CB2F38">
              <w:rPr>
                <w:rFonts w:ascii="Times New Roman" w:eastAsia="Times New Roman" w:hAnsi="Times New Roman"/>
                <w:color w:val="000000"/>
                <w:lang w:eastAsia="ru-RU"/>
              </w:rPr>
              <w:t>Hercules</w:t>
            </w:r>
            <w:proofErr w:type="spellEnd"/>
            <w:r w:rsidRPr="00CB2F38">
              <w:rPr>
                <w:rFonts w:ascii="Times New Roman" w:eastAsia="Times New Roman" w:hAnsi="Times New Roman"/>
                <w:color w:val="000000"/>
                <w:lang w:eastAsia="ru-RU"/>
              </w:rPr>
              <w:t xml:space="preserve">» </w:t>
            </w:r>
          </w:p>
        </w:tc>
        <w:tc>
          <w:tcPr>
            <w:tcW w:w="1559" w:type="dxa"/>
            <w:tcBorders>
              <w:top w:val="single" w:sz="4" w:space="0" w:color="auto"/>
              <w:left w:val="nil"/>
              <w:bottom w:val="single" w:sz="4" w:space="0" w:color="auto"/>
              <w:right w:val="single" w:sz="8" w:space="0" w:color="auto"/>
            </w:tcBorders>
            <w:noWrap/>
          </w:tcPr>
          <w:p w14:paraId="26EC6A84" w14:textId="77777777" w:rsidR="00CD05BB" w:rsidRPr="00CB2F38" w:rsidRDefault="00CD05BB" w:rsidP="00287055">
            <w:pPr>
              <w:spacing w:after="0" w:line="240" w:lineRule="auto"/>
              <w:ind w:right="-108"/>
              <w:rPr>
                <w:rFonts w:ascii="Times New Roman" w:eastAsia="Times New Roman" w:hAnsi="Times New Roman"/>
                <w:color w:val="000000"/>
                <w:lang w:eastAsia="ru-RU"/>
              </w:rPr>
            </w:pPr>
            <w:r w:rsidRPr="00CB2F38">
              <w:rPr>
                <w:rFonts w:ascii="Times New Roman" w:eastAsia="Times New Roman" w:hAnsi="Times New Roman"/>
                <w:color w:val="000000"/>
                <w:lang w:eastAsia="ru-RU"/>
              </w:rPr>
              <w:t>от 5кг/2кг до 1.0т/0.5т</w:t>
            </w:r>
          </w:p>
        </w:tc>
        <w:tc>
          <w:tcPr>
            <w:tcW w:w="709" w:type="dxa"/>
            <w:tcBorders>
              <w:top w:val="single" w:sz="4" w:space="0" w:color="auto"/>
              <w:left w:val="nil"/>
              <w:bottom w:val="single" w:sz="4" w:space="0" w:color="auto"/>
              <w:right w:val="single" w:sz="8" w:space="0" w:color="auto"/>
            </w:tcBorders>
            <w:noWrap/>
          </w:tcPr>
          <w:p w14:paraId="56BF09F1" w14:textId="77777777" w:rsidR="00CD05BB" w:rsidRPr="00CB2F38" w:rsidRDefault="00D01B75" w:rsidP="00287055">
            <w:pPr>
              <w:spacing w:after="0" w:line="240" w:lineRule="auto"/>
              <w:jc w:val="center"/>
              <w:rPr>
                <w:rFonts w:ascii="Times New Roman" w:eastAsia="Times New Roman" w:hAnsi="Times New Roman"/>
                <w:color w:val="000000"/>
                <w:lang w:val="kk-KZ" w:eastAsia="ru-RU"/>
              </w:rPr>
            </w:pPr>
            <w:r w:rsidRPr="00CB2F38">
              <w:rPr>
                <w:rFonts w:ascii="Times New Roman" w:eastAsia="Times New Roman" w:hAnsi="Times New Roman"/>
                <w:color w:val="000000"/>
                <w:lang w:val="kk-KZ" w:eastAsia="ru-RU"/>
              </w:rPr>
              <w:t>2</w:t>
            </w:r>
          </w:p>
        </w:tc>
      </w:tr>
      <w:tr w:rsidR="00CD05BB" w:rsidRPr="00C91259" w14:paraId="10968B5F" w14:textId="77777777" w:rsidTr="005627C5">
        <w:trPr>
          <w:trHeight w:val="540"/>
        </w:trPr>
        <w:tc>
          <w:tcPr>
            <w:tcW w:w="1716" w:type="dxa"/>
            <w:tcBorders>
              <w:top w:val="single" w:sz="4" w:space="0" w:color="auto"/>
              <w:left w:val="single" w:sz="8" w:space="0" w:color="auto"/>
              <w:bottom w:val="single" w:sz="8" w:space="0" w:color="000000"/>
              <w:right w:val="single" w:sz="8" w:space="0" w:color="auto"/>
            </w:tcBorders>
            <w:vAlign w:val="center"/>
          </w:tcPr>
          <w:p w14:paraId="1DE4D1FC" w14:textId="77777777" w:rsidR="00CD05BB" w:rsidRPr="00C91259" w:rsidRDefault="00CD05BB" w:rsidP="00287055">
            <w:pPr>
              <w:spacing w:after="0" w:line="240" w:lineRule="auto"/>
              <w:rPr>
                <w:rFonts w:ascii="Times New Roman" w:eastAsia="Times New Roman" w:hAnsi="Times New Roman"/>
                <w:color w:val="000000"/>
                <w:lang w:val="kk-KZ" w:eastAsia="ru-RU"/>
              </w:rPr>
            </w:pPr>
            <w:r>
              <w:rPr>
                <w:rFonts w:ascii="Times New Roman" w:eastAsia="Times New Roman" w:hAnsi="Times New Roman"/>
                <w:color w:val="000000"/>
                <w:lang w:val="kk-KZ" w:eastAsia="ru-RU"/>
              </w:rPr>
              <w:t>УТА</w:t>
            </w:r>
          </w:p>
        </w:tc>
        <w:tc>
          <w:tcPr>
            <w:tcW w:w="1842" w:type="dxa"/>
            <w:tcBorders>
              <w:top w:val="single" w:sz="4" w:space="0" w:color="auto"/>
              <w:left w:val="single" w:sz="8" w:space="0" w:color="auto"/>
              <w:bottom w:val="single" w:sz="8" w:space="0" w:color="000000"/>
              <w:right w:val="single" w:sz="8" w:space="0" w:color="auto"/>
            </w:tcBorders>
            <w:vAlign w:val="center"/>
          </w:tcPr>
          <w:p w14:paraId="6E58709C" w14:textId="77777777" w:rsidR="00CD05BB" w:rsidRPr="00C91259" w:rsidRDefault="00CD05BB" w:rsidP="00287055">
            <w:pPr>
              <w:spacing w:after="0" w:line="240" w:lineRule="auto"/>
              <w:ind w:right="-108"/>
              <w:rPr>
                <w:rFonts w:ascii="Times New Roman" w:eastAsia="Times New Roman" w:hAnsi="Times New Roman"/>
                <w:color w:val="000000"/>
                <w:lang w:eastAsia="ru-RU"/>
              </w:rPr>
            </w:pPr>
            <w:r w:rsidRPr="00C91259">
              <w:rPr>
                <w:rFonts w:ascii="Times New Roman" w:eastAsia="Times New Roman" w:hAnsi="Times New Roman"/>
                <w:color w:val="000000"/>
                <w:lang w:val="kk-KZ" w:eastAsia="ru-RU"/>
              </w:rPr>
              <w:t xml:space="preserve">г. У-Ка, ул. </w:t>
            </w:r>
            <w:r>
              <w:rPr>
                <w:rFonts w:ascii="Times New Roman" w:eastAsia="Times New Roman" w:hAnsi="Times New Roman"/>
                <w:color w:val="000000"/>
                <w:lang w:val="kk-KZ" w:eastAsia="ru-RU"/>
              </w:rPr>
              <w:t>Бурова</w:t>
            </w:r>
            <w:r w:rsidRPr="00C91259">
              <w:rPr>
                <w:rFonts w:ascii="Times New Roman" w:eastAsia="Times New Roman" w:hAnsi="Times New Roman"/>
                <w:color w:val="000000"/>
                <w:lang w:val="kk-KZ" w:eastAsia="ru-RU"/>
              </w:rPr>
              <w:t xml:space="preserve">, </w:t>
            </w:r>
            <w:r>
              <w:rPr>
                <w:rFonts w:ascii="Times New Roman" w:eastAsia="Times New Roman" w:hAnsi="Times New Roman"/>
                <w:color w:val="000000"/>
                <w:lang w:val="kk-KZ" w:eastAsia="ru-RU"/>
              </w:rPr>
              <w:t>10</w:t>
            </w:r>
            <w:r w:rsidRPr="00C91259">
              <w:rPr>
                <w:rFonts w:ascii="Times New Roman" w:eastAsia="Times New Roman" w:hAnsi="Times New Roman"/>
                <w:color w:val="000000"/>
                <w:lang w:val="kk-KZ" w:eastAsia="ru-RU"/>
              </w:rPr>
              <w:t>/</w:t>
            </w:r>
            <w:r>
              <w:rPr>
                <w:rFonts w:ascii="Times New Roman" w:eastAsia="Times New Roman" w:hAnsi="Times New Roman"/>
                <w:color w:val="000000"/>
                <w:lang w:val="kk-KZ" w:eastAsia="ru-RU"/>
              </w:rPr>
              <w:t>1</w:t>
            </w:r>
          </w:p>
        </w:tc>
        <w:tc>
          <w:tcPr>
            <w:tcW w:w="3828" w:type="dxa"/>
            <w:tcBorders>
              <w:top w:val="single" w:sz="4" w:space="0" w:color="auto"/>
              <w:left w:val="nil"/>
              <w:bottom w:val="single" w:sz="8" w:space="0" w:color="auto"/>
              <w:right w:val="single" w:sz="8" w:space="0" w:color="auto"/>
            </w:tcBorders>
            <w:noWrap/>
          </w:tcPr>
          <w:p w14:paraId="51E4F620" w14:textId="77777777" w:rsidR="00CD05BB" w:rsidRPr="00CB2F38" w:rsidRDefault="00CD05BB" w:rsidP="00287055">
            <w:pPr>
              <w:spacing w:after="0" w:line="240" w:lineRule="auto"/>
              <w:ind w:right="-108"/>
              <w:rPr>
                <w:rFonts w:ascii="Times New Roman" w:eastAsia="Times New Roman" w:hAnsi="Times New Roman"/>
                <w:color w:val="000000"/>
                <w:lang w:eastAsia="ru-RU"/>
              </w:rPr>
            </w:pPr>
            <w:r w:rsidRPr="00CB2F38">
              <w:rPr>
                <w:rFonts w:ascii="Times New Roman" w:eastAsia="Times New Roman" w:hAnsi="Times New Roman"/>
                <w:color w:val="000000"/>
                <w:lang w:eastAsia="ru-RU"/>
              </w:rPr>
              <w:t xml:space="preserve">Весы «CAS </w:t>
            </w:r>
            <w:r w:rsidRPr="00CB2F38">
              <w:rPr>
                <w:rFonts w:ascii="Times New Roman" w:eastAsia="Times New Roman" w:hAnsi="Times New Roman"/>
                <w:color w:val="000000"/>
                <w:lang w:val="en-US" w:eastAsia="ru-RU"/>
              </w:rPr>
              <w:t>AD</w:t>
            </w:r>
            <w:r w:rsidRPr="00CB2F38">
              <w:rPr>
                <w:rFonts w:ascii="Times New Roman" w:eastAsia="Times New Roman" w:hAnsi="Times New Roman"/>
                <w:color w:val="000000"/>
                <w:lang w:eastAsia="ru-RU"/>
              </w:rPr>
              <w:t xml:space="preserve">-1» </w:t>
            </w:r>
          </w:p>
        </w:tc>
        <w:tc>
          <w:tcPr>
            <w:tcW w:w="1559" w:type="dxa"/>
            <w:tcBorders>
              <w:top w:val="single" w:sz="4" w:space="0" w:color="auto"/>
              <w:left w:val="nil"/>
              <w:bottom w:val="single" w:sz="8" w:space="0" w:color="auto"/>
              <w:right w:val="single" w:sz="8" w:space="0" w:color="auto"/>
            </w:tcBorders>
            <w:noWrap/>
          </w:tcPr>
          <w:p w14:paraId="57C3015D" w14:textId="77777777" w:rsidR="00CD05BB" w:rsidRPr="00CB2F38" w:rsidRDefault="00CD05BB" w:rsidP="00287055">
            <w:pPr>
              <w:spacing w:after="0" w:line="240" w:lineRule="auto"/>
              <w:ind w:right="-108"/>
              <w:rPr>
                <w:rFonts w:ascii="Times New Roman" w:eastAsia="Times New Roman" w:hAnsi="Times New Roman"/>
                <w:lang w:val="kk-KZ" w:eastAsia="ru-RU"/>
              </w:rPr>
            </w:pPr>
            <w:r w:rsidRPr="00CB2F38">
              <w:rPr>
                <w:rFonts w:ascii="Times New Roman" w:eastAsia="Times New Roman" w:hAnsi="Times New Roman"/>
                <w:lang w:val="kk-KZ" w:eastAsia="ru-RU"/>
              </w:rPr>
              <w:t>До 30кг</w:t>
            </w:r>
          </w:p>
        </w:tc>
        <w:tc>
          <w:tcPr>
            <w:tcW w:w="709" w:type="dxa"/>
            <w:tcBorders>
              <w:top w:val="single" w:sz="4" w:space="0" w:color="auto"/>
              <w:left w:val="nil"/>
              <w:bottom w:val="single" w:sz="8" w:space="0" w:color="auto"/>
              <w:right w:val="single" w:sz="8" w:space="0" w:color="auto"/>
            </w:tcBorders>
            <w:noWrap/>
          </w:tcPr>
          <w:p w14:paraId="6F184185" w14:textId="77777777" w:rsidR="00CD05BB" w:rsidRPr="00CB2F38" w:rsidRDefault="00D01B75" w:rsidP="00287055">
            <w:pPr>
              <w:spacing w:after="0" w:line="240" w:lineRule="auto"/>
              <w:jc w:val="center"/>
              <w:rPr>
                <w:rFonts w:ascii="Times New Roman" w:eastAsia="Times New Roman" w:hAnsi="Times New Roman"/>
                <w:color w:val="000000"/>
                <w:lang w:eastAsia="ru-RU"/>
              </w:rPr>
            </w:pPr>
            <w:r w:rsidRPr="00CB2F38">
              <w:rPr>
                <w:rFonts w:ascii="Times New Roman" w:eastAsia="Times New Roman" w:hAnsi="Times New Roman"/>
                <w:color w:val="000000"/>
                <w:lang w:eastAsia="ru-RU"/>
              </w:rPr>
              <w:t>1</w:t>
            </w:r>
          </w:p>
        </w:tc>
      </w:tr>
      <w:tr w:rsidR="00CD05BB" w:rsidRPr="00C91259" w14:paraId="66387AD4" w14:textId="77777777" w:rsidTr="005627C5">
        <w:trPr>
          <w:trHeight w:val="315"/>
        </w:trPr>
        <w:tc>
          <w:tcPr>
            <w:tcW w:w="1716" w:type="dxa"/>
            <w:tcBorders>
              <w:top w:val="nil"/>
              <w:left w:val="single" w:sz="8" w:space="0" w:color="auto"/>
              <w:bottom w:val="single" w:sz="8" w:space="0" w:color="auto"/>
              <w:right w:val="nil"/>
            </w:tcBorders>
            <w:noWrap/>
            <w:vAlign w:val="bottom"/>
            <w:hideMark/>
          </w:tcPr>
          <w:p w14:paraId="7A6D7F52" w14:textId="77777777" w:rsidR="00CD05BB" w:rsidRPr="00C91259" w:rsidRDefault="00CD05BB" w:rsidP="00287055">
            <w:pPr>
              <w:spacing w:after="0" w:line="240" w:lineRule="auto"/>
              <w:rPr>
                <w:rFonts w:ascii="Times New Roman" w:eastAsia="Times New Roman" w:hAnsi="Times New Roman"/>
                <w:color w:val="000000"/>
                <w:lang w:eastAsia="ru-RU"/>
              </w:rPr>
            </w:pPr>
            <w:r w:rsidRPr="00C91259">
              <w:rPr>
                <w:rFonts w:ascii="Times New Roman" w:eastAsia="Times New Roman" w:hAnsi="Times New Roman"/>
                <w:color w:val="000000"/>
                <w:lang w:eastAsia="ru-RU"/>
              </w:rPr>
              <w:t> </w:t>
            </w:r>
          </w:p>
        </w:tc>
        <w:tc>
          <w:tcPr>
            <w:tcW w:w="1842" w:type="dxa"/>
            <w:tcBorders>
              <w:top w:val="nil"/>
              <w:left w:val="nil"/>
              <w:bottom w:val="single" w:sz="8" w:space="0" w:color="auto"/>
              <w:right w:val="single" w:sz="8" w:space="0" w:color="auto"/>
            </w:tcBorders>
            <w:noWrap/>
            <w:hideMark/>
          </w:tcPr>
          <w:p w14:paraId="55BA5563" w14:textId="77777777" w:rsidR="00CD05BB" w:rsidRPr="00CD05BB" w:rsidRDefault="00CD05BB" w:rsidP="00287055">
            <w:pPr>
              <w:spacing w:after="0" w:line="240" w:lineRule="auto"/>
              <w:jc w:val="center"/>
              <w:rPr>
                <w:rFonts w:ascii="Times New Roman" w:eastAsia="Times New Roman" w:hAnsi="Times New Roman"/>
                <w:b/>
                <w:color w:val="000000"/>
                <w:lang w:val="kk-KZ" w:eastAsia="ru-RU"/>
              </w:rPr>
            </w:pPr>
            <w:r w:rsidRPr="00CD05BB">
              <w:rPr>
                <w:rFonts w:ascii="Times New Roman" w:eastAsia="Times New Roman" w:hAnsi="Times New Roman"/>
                <w:b/>
                <w:color w:val="000000"/>
                <w:lang w:eastAsia="ru-RU"/>
              </w:rPr>
              <w:t>Всего:</w:t>
            </w:r>
          </w:p>
        </w:tc>
        <w:tc>
          <w:tcPr>
            <w:tcW w:w="3828" w:type="dxa"/>
            <w:tcBorders>
              <w:top w:val="nil"/>
              <w:left w:val="nil"/>
              <w:bottom w:val="single" w:sz="8" w:space="0" w:color="auto"/>
              <w:right w:val="single" w:sz="8" w:space="0" w:color="auto"/>
            </w:tcBorders>
            <w:noWrap/>
            <w:vAlign w:val="bottom"/>
            <w:hideMark/>
          </w:tcPr>
          <w:p w14:paraId="686AA6AE" w14:textId="77777777" w:rsidR="00CD05BB" w:rsidRPr="00CD05BB" w:rsidRDefault="00CD05BB" w:rsidP="00287055">
            <w:pPr>
              <w:spacing w:after="0" w:line="240" w:lineRule="auto"/>
              <w:rPr>
                <w:rFonts w:ascii="Times New Roman" w:eastAsia="Times New Roman" w:hAnsi="Times New Roman"/>
                <w:b/>
                <w:color w:val="000000"/>
                <w:lang w:eastAsia="ru-RU"/>
              </w:rPr>
            </w:pPr>
            <w:r w:rsidRPr="00CD05BB">
              <w:rPr>
                <w:rFonts w:ascii="Times New Roman" w:eastAsia="Times New Roman" w:hAnsi="Times New Roman"/>
                <w:b/>
                <w:color w:val="000000"/>
                <w:lang w:eastAsia="ru-RU"/>
              </w:rPr>
              <w:t> </w:t>
            </w:r>
          </w:p>
        </w:tc>
        <w:tc>
          <w:tcPr>
            <w:tcW w:w="1559" w:type="dxa"/>
            <w:tcBorders>
              <w:top w:val="nil"/>
              <w:left w:val="nil"/>
              <w:bottom w:val="single" w:sz="8" w:space="0" w:color="auto"/>
              <w:right w:val="single" w:sz="8" w:space="0" w:color="auto"/>
            </w:tcBorders>
            <w:noWrap/>
            <w:vAlign w:val="bottom"/>
            <w:hideMark/>
          </w:tcPr>
          <w:p w14:paraId="5E895ABE" w14:textId="77777777" w:rsidR="00CD05BB" w:rsidRPr="00CD05BB" w:rsidRDefault="00CD05BB" w:rsidP="00287055">
            <w:pPr>
              <w:spacing w:after="0" w:line="240" w:lineRule="auto"/>
              <w:rPr>
                <w:rFonts w:ascii="Times New Roman" w:eastAsia="Times New Roman" w:hAnsi="Times New Roman"/>
                <w:b/>
                <w:color w:val="000000"/>
                <w:lang w:eastAsia="ru-RU"/>
              </w:rPr>
            </w:pPr>
            <w:r w:rsidRPr="00CD05BB">
              <w:rPr>
                <w:rFonts w:ascii="Times New Roman" w:eastAsia="Times New Roman" w:hAnsi="Times New Roman"/>
                <w:b/>
                <w:color w:val="000000"/>
                <w:lang w:eastAsia="ru-RU"/>
              </w:rPr>
              <w:t> </w:t>
            </w:r>
          </w:p>
        </w:tc>
        <w:tc>
          <w:tcPr>
            <w:tcW w:w="709" w:type="dxa"/>
            <w:tcBorders>
              <w:top w:val="nil"/>
              <w:left w:val="nil"/>
              <w:bottom w:val="single" w:sz="8" w:space="0" w:color="auto"/>
              <w:right w:val="single" w:sz="8" w:space="0" w:color="auto"/>
            </w:tcBorders>
            <w:noWrap/>
            <w:hideMark/>
          </w:tcPr>
          <w:p w14:paraId="566B1CB0" w14:textId="77777777" w:rsidR="00CD05BB" w:rsidRPr="00CD05BB" w:rsidRDefault="00CD05BB" w:rsidP="00214F49">
            <w:pPr>
              <w:spacing w:after="0" w:line="240" w:lineRule="auto"/>
              <w:jc w:val="center"/>
              <w:rPr>
                <w:rFonts w:ascii="Times New Roman" w:eastAsia="Times New Roman" w:hAnsi="Times New Roman"/>
                <w:b/>
                <w:color w:val="000000"/>
                <w:lang w:eastAsia="ru-RU"/>
              </w:rPr>
            </w:pPr>
            <w:r w:rsidRPr="00CD05BB">
              <w:rPr>
                <w:rFonts w:ascii="Times New Roman" w:eastAsia="Times New Roman" w:hAnsi="Times New Roman"/>
                <w:b/>
                <w:color w:val="000000"/>
                <w:lang w:eastAsia="ru-RU"/>
              </w:rPr>
              <w:t>10</w:t>
            </w:r>
          </w:p>
        </w:tc>
      </w:tr>
      <w:bookmarkEnd w:id="0"/>
    </w:tbl>
    <w:p w14:paraId="1FCD10A0" w14:textId="77777777" w:rsidR="00D46AA8" w:rsidRPr="00DE4586" w:rsidRDefault="00D46AA8" w:rsidP="00287055">
      <w:pPr>
        <w:spacing w:after="0" w:line="240" w:lineRule="auto"/>
        <w:ind w:firstLine="709"/>
        <w:jc w:val="both"/>
        <w:rPr>
          <w:rFonts w:ascii="Times New Roman" w:hAnsi="Times New Roman"/>
          <w:sz w:val="28"/>
          <w:szCs w:val="28"/>
        </w:rPr>
      </w:pPr>
    </w:p>
    <w:p w14:paraId="19039C66" w14:textId="77777777" w:rsidR="0071276F" w:rsidRPr="00DE4586" w:rsidRDefault="0071276F" w:rsidP="00287055">
      <w:pPr>
        <w:pStyle w:val="a3"/>
        <w:spacing w:before="0" w:beforeAutospacing="0" w:after="0" w:afterAutospacing="0"/>
        <w:ind w:firstLine="708"/>
        <w:jc w:val="both"/>
        <w:rPr>
          <w:sz w:val="28"/>
          <w:szCs w:val="28"/>
        </w:rPr>
      </w:pPr>
      <w:r w:rsidRPr="00DE4586">
        <w:rPr>
          <w:b/>
          <w:sz w:val="28"/>
          <w:szCs w:val="28"/>
        </w:rPr>
        <w:t xml:space="preserve">Место </w:t>
      </w:r>
      <w:r w:rsidR="004F05F8" w:rsidRPr="00DE4586">
        <w:rPr>
          <w:b/>
          <w:sz w:val="28"/>
          <w:szCs w:val="28"/>
        </w:rPr>
        <w:t>оказания</w:t>
      </w:r>
      <w:r w:rsidR="003D528C" w:rsidRPr="00DE4586">
        <w:rPr>
          <w:b/>
          <w:sz w:val="28"/>
          <w:szCs w:val="28"/>
        </w:rPr>
        <w:t xml:space="preserve"> услуг</w:t>
      </w:r>
      <w:r w:rsidRPr="00DE4586">
        <w:rPr>
          <w:b/>
          <w:sz w:val="28"/>
          <w:szCs w:val="28"/>
        </w:rPr>
        <w:t>:</w:t>
      </w:r>
      <w:r w:rsidRPr="00DE4586">
        <w:rPr>
          <w:sz w:val="28"/>
          <w:szCs w:val="28"/>
        </w:rPr>
        <w:t xml:space="preserve"> </w:t>
      </w:r>
      <w:r w:rsidR="00D46AA8">
        <w:rPr>
          <w:sz w:val="28"/>
          <w:szCs w:val="28"/>
        </w:rPr>
        <w:t>подразделения ДГД по ВКО.</w:t>
      </w:r>
    </w:p>
    <w:p w14:paraId="3A93B977" w14:textId="77777777" w:rsidR="00B00196" w:rsidRPr="001E1C4A" w:rsidRDefault="001E1C4A" w:rsidP="00287055">
      <w:pPr>
        <w:spacing w:after="0" w:line="240" w:lineRule="auto"/>
        <w:ind w:firstLine="708"/>
        <w:jc w:val="both"/>
        <w:rPr>
          <w:rFonts w:ascii="Times New Roman" w:eastAsia="Times New Roman" w:hAnsi="Times New Roman"/>
          <w:sz w:val="28"/>
          <w:szCs w:val="28"/>
          <w:lang w:val="kk-KZ" w:eastAsia="ru-RU"/>
        </w:rPr>
      </w:pPr>
      <w:r w:rsidRPr="001E1C4A">
        <w:rPr>
          <w:rFonts w:ascii="Times New Roman" w:eastAsia="Times New Roman" w:hAnsi="Times New Roman"/>
          <w:b/>
          <w:sz w:val="28"/>
          <w:szCs w:val="28"/>
          <w:lang w:val="kk-KZ" w:eastAsia="ru-RU"/>
        </w:rPr>
        <w:t xml:space="preserve">Условия оплаты: </w:t>
      </w:r>
      <w:r w:rsidRPr="001E1C4A">
        <w:rPr>
          <w:rFonts w:ascii="Times New Roman" w:eastAsia="Times New Roman" w:hAnsi="Times New Roman"/>
          <w:sz w:val="28"/>
          <w:szCs w:val="28"/>
          <w:lang w:val="kk-KZ" w:eastAsia="ru-RU"/>
        </w:rPr>
        <w:t>Оплата за выполненные работы производится Заказчиком путем перечисления денежных средств на расчетный счет Поставщика по факту не позднее 30 (тридцати) календарных дней с даты подписания Сторонами акта оказанных услуг.</w:t>
      </w:r>
      <w:r w:rsidR="000C60A1" w:rsidRPr="001E1C4A">
        <w:rPr>
          <w:rFonts w:ascii="Times New Roman" w:hAnsi="Times New Roman"/>
          <w:sz w:val="28"/>
          <w:szCs w:val="28"/>
          <w:shd w:val="clear" w:color="auto" w:fill="F9F9F9"/>
        </w:rPr>
        <w:t xml:space="preserve"> </w:t>
      </w:r>
    </w:p>
    <w:p w14:paraId="503EDDDA" w14:textId="77777777" w:rsidR="00E75E3E" w:rsidRPr="00DE4586" w:rsidRDefault="00E75E3E" w:rsidP="00287055">
      <w:pPr>
        <w:pStyle w:val="a3"/>
        <w:spacing w:before="0" w:beforeAutospacing="0" w:after="0" w:afterAutospacing="0"/>
        <w:ind w:firstLine="708"/>
        <w:jc w:val="both"/>
        <w:rPr>
          <w:sz w:val="28"/>
          <w:szCs w:val="28"/>
        </w:rPr>
      </w:pPr>
      <w:r w:rsidRPr="00DE4586">
        <w:rPr>
          <w:b/>
          <w:sz w:val="28"/>
          <w:szCs w:val="28"/>
        </w:rPr>
        <w:t>Функциональные характеристики:</w:t>
      </w:r>
      <w:r w:rsidR="001C019E" w:rsidRPr="00DE4586">
        <w:rPr>
          <w:b/>
          <w:sz w:val="28"/>
          <w:szCs w:val="28"/>
        </w:rPr>
        <w:t xml:space="preserve"> </w:t>
      </w:r>
      <w:r w:rsidR="00AC11C3" w:rsidRPr="00AC11C3">
        <w:rPr>
          <w:sz w:val="28"/>
          <w:szCs w:val="28"/>
        </w:rPr>
        <w:t xml:space="preserve">Регламентное техническое обслуживание и ремонтно-восстановительные работы </w:t>
      </w:r>
      <w:r w:rsidR="00AC11C3">
        <w:rPr>
          <w:sz w:val="28"/>
          <w:szCs w:val="28"/>
        </w:rPr>
        <w:t>оборудования для измерения веса автотранспорта, багажа и ручной клади,</w:t>
      </w:r>
      <w:r w:rsidR="00AC11C3" w:rsidRPr="00AC11C3">
        <w:rPr>
          <w:sz w:val="28"/>
          <w:szCs w:val="28"/>
        </w:rPr>
        <w:t xml:space="preserve"> в количестве </w:t>
      </w:r>
      <w:r w:rsidR="00AC11C3">
        <w:rPr>
          <w:sz w:val="28"/>
          <w:szCs w:val="28"/>
        </w:rPr>
        <w:t>1</w:t>
      </w:r>
      <w:r w:rsidR="003C2608">
        <w:rPr>
          <w:sz w:val="28"/>
          <w:szCs w:val="28"/>
        </w:rPr>
        <w:t>7</w:t>
      </w:r>
      <w:r w:rsidR="00AC11C3">
        <w:rPr>
          <w:sz w:val="28"/>
          <w:szCs w:val="28"/>
        </w:rPr>
        <w:t>6</w:t>
      </w:r>
      <w:r w:rsidR="00AC11C3" w:rsidRPr="00AC11C3">
        <w:rPr>
          <w:sz w:val="28"/>
          <w:szCs w:val="28"/>
        </w:rPr>
        <w:t>-</w:t>
      </w:r>
      <w:r w:rsidR="00AC11C3">
        <w:rPr>
          <w:sz w:val="28"/>
          <w:szCs w:val="28"/>
        </w:rPr>
        <w:t>ти</w:t>
      </w:r>
      <w:r w:rsidR="00AC11C3" w:rsidRPr="00AC11C3">
        <w:rPr>
          <w:sz w:val="28"/>
          <w:szCs w:val="28"/>
        </w:rPr>
        <w:t xml:space="preserve"> единиц, назначение которого обеспечение </w:t>
      </w:r>
      <w:r w:rsidR="00D44386" w:rsidRPr="00DE4586">
        <w:rPr>
          <w:sz w:val="28"/>
          <w:szCs w:val="28"/>
          <w:lang w:val="kk-KZ"/>
        </w:rPr>
        <w:t xml:space="preserve">измерения </w:t>
      </w:r>
      <w:r w:rsidR="00D46AA8">
        <w:rPr>
          <w:sz w:val="28"/>
          <w:szCs w:val="28"/>
          <w:lang w:val="kk-KZ"/>
        </w:rPr>
        <w:t>массы</w:t>
      </w:r>
      <w:r w:rsidR="00721E06" w:rsidRPr="00DE4586">
        <w:rPr>
          <w:sz w:val="28"/>
          <w:szCs w:val="28"/>
          <w:lang w:val="kk-KZ"/>
        </w:rPr>
        <w:t xml:space="preserve"> </w:t>
      </w:r>
      <w:r w:rsidR="004A50E3" w:rsidRPr="00DE4586">
        <w:rPr>
          <w:sz w:val="28"/>
          <w:szCs w:val="28"/>
          <w:lang w:val="kk-KZ"/>
        </w:rPr>
        <w:t xml:space="preserve">транспортных </w:t>
      </w:r>
      <w:r w:rsidR="004A50E3" w:rsidRPr="00DE4586">
        <w:rPr>
          <w:sz w:val="28"/>
          <w:szCs w:val="28"/>
          <w:lang w:val="kk-KZ"/>
        </w:rPr>
        <w:lastRenderedPageBreak/>
        <w:t>средств</w:t>
      </w:r>
      <w:r w:rsidR="00D46AA8">
        <w:rPr>
          <w:sz w:val="28"/>
          <w:szCs w:val="28"/>
          <w:lang w:val="kk-KZ"/>
        </w:rPr>
        <w:t>, товаров, багажа и ручной клади,</w:t>
      </w:r>
      <w:r w:rsidR="00721E06" w:rsidRPr="00DE4586">
        <w:rPr>
          <w:sz w:val="28"/>
          <w:szCs w:val="28"/>
          <w:lang w:val="kk-KZ"/>
        </w:rPr>
        <w:t xml:space="preserve"> </w:t>
      </w:r>
      <w:r w:rsidR="00D44386" w:rsidRPr="00DE4586">
        <w:rPr>
          <w:sz w:val="28"/>
          <w:szCs w:val="28"/>
          <w:lang w:val="kk-KZ"/>
        </w:rPr>
        <w:t xml:space="preserve">перемещающихся </w:t>
      </w:r>
      <w:r w:rsidR="00721E06" w:rsidRPr="00DE4586">
        <w:rPr>
          <w:sz w:val="28"/>
          <w:szCs w:val="28"/>
          <w:lang w:val="kk-KZ"/>
        </w:rPr>
        <w:t>через пункт</w:t>
      </w:r>
      <w:r w:rsidR="004A50E3" w:rsidRPr="00DE4586">
        <w:rPr>
          <w:sz w:val="28"/>
          <w:szCs w:val="28"/>
          <w:lang w:val="kk-KZ"/>
        </w:rPr>
        <w:t>ы</w:t>
      </w:r>
      <w:r w:rsidR="00721E06" w:rsidRPr="00DE4586">
        <w:rPr>
          <w:sz w:val="28"/>
          <w:szCs w:val="28"/>
          <w:lang w:val="kk-KZ"/>
        </w:rPr>
        <w:t xml:space="preserve"> пропуска </w:t>
      </w:r>
      <w:r w:rsidR="004A50E3" w:rsidRPr="00DE4586">
        <w:rPr>
          <w:sz w:val="28"/>
          <w:szCs w:val="28"/>
          <w:lang w:val="kk-KZ"/>
        </w:rPr>
        <w:t xml:space="preserve">на таможенной границе </w:t>
      </w:r>
      <w:r w:rsidR="00D46AA8">
        <w:rPr>
          <w:sz w:val="28"/>
          <w:szCs w:val="28"/>
          <w:lang w:val="kk-KZ"/>
        </w:rPr>
        <w:t>ЕврАзЭС.</w:t>
      </w:r>
    </w:p>
    <w:p w14:paraId="16D1C2F3" w14:textId="375CFFE9" w:rsidR="00AC11C3" w:rsidRPr="004713C4" w:rsidRDefault="00E75E3E" w:rsidP="00287055">
      <w:pPr>
        <w:pStyle w:val="a3"/>
        <w:spacing w:before="0" w:beforeAutospacing="0" w:after="0" w:afterAutospacing="0"/>
        <w:ind w:firstLine="708"/>
        <w:jc w:val="both"/>
        <w:rPr>
          <w:sz w:val="28"/>
          <w:szCs w:val="28"/>
        </w:rPr>
      </w:pPr>
      <w:r w:rsidRPr="00DE4586">
        <w:rPr>
          <w:b/>
          <w:sz w:val="28"/>
          <w:szCs w:val="28"/>
        </w:rPr>
        <w:t>Эксплуатационные характеристики:</w:t>
      </w:r>
      <w:r w:rsidR="0085115B" w:rsidRPr="00DE4586">
        <w:rPr>
          <w:b/>
          <w:sz w:val="28"/>
          <w:szCs w:val="28"/>
        </w:rPr>
        <w:t xml:space="preserve"> </w:t>
      </w:r>
      <w:r w:rsidR="00AC11C3" w:rsidRPr="00AC11C3">
        <w:rPr>
          <w:sz w:val="28"/>
          <w:szCs w:val="28"/>
        </w:rPr>
        <w:t xml:space="preserve">Проведение регламентных услуг по техническому </w:t>
      </w:r>
      <w:r w:rsidR="00AC11C3" w:rsidRPr="004713C4">
        <w:rPr>
          <w:sz w:val="28"/>
          <w:szCs w:val="28"/>
        </w:rPr>
        <w:t>обслуживанию в отношении весового оборудования осуществляются продолжительностью не более 30 календарных дней (с учетом гр</w:t>
      </w:r>
      <w:r w:rsidR="00C22B91">
        <w:rPr>
          <w:sz w:val="28"/>
          <w:szCs w:val="28"/>
        </w:rPr>
        <w:t>афика работы таможенного поста).</w:t>
      </w:r>
      <w:r w:rsidR="00AC11C3" w:rsidRPr="004713C4">
        <w:rPr>
          <w:sz w:val="28"/>
          <w:szCs w:val="28"/>
        </w:rPr>
        <w:t xml:space="preserve"> </w:t>
      </w:r>
    </w:p>
    <w:p w14:paraId="08309416" w14:textId="77777777" w:rsidR="00AC11C3" w:rsidRPr="00AC11C3" w:rsidRDefault="00AC11C3" w:rsidP="00287055">
      <w:pPr>
        <w:pStyle w:val="a3"/>
        <w:spacing w:before="0" w:beforeAutospacing="0" w:after="0" w:afterAutospacing="0"/>
        <w:ind w:firstLine="708"/>
        <w:jc w:val="both"/>
        <w:rPr>
          <w:sz w:val="28"/>
          <w:szCs w:val="28"/>
        </w:rPr>
      </w:pPr>
      <w:r w:rsidRPr="004713C4">
        <w:rPr>
          <w:sz w:val="28"/>
          <w:szCs w:val="28"/>
        </w:rPr>
        <w:t>Проведение ремонтно-восстановительных работ в случае наличия любой неисправности (в том числе тензометрических датчиков, информационного табло, системы электрического питания, а</w:t>
      </w:r>
      <w:r w:rsidR="00287055" w:rsidRPr="004713C4">
        <w:rPr>
          <w:sz w:val="28"/>
          <w:szCs w:val="28"/>
        </w:rPr>
        <w:t xml:space="preserve"> также программного</w:t>
      </w:r>
      <w:r w:rsidR="00287055">
        <w:rPr>
          <w:sz w:val="28"/>
          <w:szCs w:val="28"/>
        </w:rPr>
        <w:t xml:space="preserve"> обеспечения</w:t>
      </w:r>
      <w:r w:rsidRPr="00AC11C3">
        <w:rPr>
          <w:sz w:val="28"/>
          <w:szCs w:val="28"/>
        </w:rPr>
        <w:t xml:space="preserve"> и т.д.) </w:t>
      </w:r>
      <w:r w:rsidR="00287055">
        <w:rPr>
          <w:sz w:val="28"/>
          <w:szCs w:val="28"/>
        </w:rPr>
        <w:t xml:space="preserve">весового </w:t>
      </w:r>
      <w:r w:rsidRPr="00AC11C3">
        <w:rPr>
          <w:sz w:val="28"/>
          <w:szCs w:val="28"/>
        </w:rPr>
        <w:t xml:space="preserve">оборудования, </w:t>
      </w:r>
      <w:proofErr w:type="gramStart"/>
      <w:r w:rsidRPr="00AC11C3">
        <w:rPr>
          <w:sz w:val="28"/>
          <w:szCs w:val="28"/>
        </w:rPr>
        <w:t>осуществляется  как</w:t>
      </w:r>
      <w:proofErr w:type="gramEnd"/>
      <w:r w:rsidRPr="00AC11C3">
        <w:rPr>
          <w:sz w:val="28"/>
          <w:szCs w:val="28"/>
        </w:rPr>
        <w:t xml:space="preserve"> в течение срока действия договора, так и в течение гарантийного срока.</w:t>
      </w:r>
    </w:p>
    <w:p w14:paraId="4AADBF1F" w14:textId="77777777" w:rsidR="00AC11C3" w:rsidRPr="00AC11C3" w:rsidRDefault="00AC11C3" w:rsidP="00287055">
      <w:pPr>
        <w:pStyle w:val="a3"/>
        <w:spacing w:before="0" w:beforeAutospacing="0" w:after="0" w:afterAutospacing="0"/>
        <w:ind w:firstLine="708"/>
        <w:jc w:val="both"/>
        <w:rPr>
          <w:sz w:val="28"/>
          <w:szCs w:val="28"/>
        </w:rPr>
      </w:pPr>
      <w:r w:rsidRPr="00AC11C3">
        <w:rPr>
          <w:sz w:val="28"/>
          <w:szCs w:val="28"/>
        </w:rPr>
        <w:t xml:space="preserve">При возникновении неисправностей оборудования, Заказчик письменно уведомляет (подает заявку, в том числе посредством электронных ресурсов) Поставщика услуг для принятия мер по устранению неисправностей и надлежащего восстановления работоспособности </w:t>
      </w:r>
      <w:r w:rsidR="00287055">
        <w:rPr>
          <w:sz w:val="28"/>
          <w:szCs w:val="28"/>
        </w:rPr>
        <w:t>весового оборудования</w:t>
      </w:r>
      <w:r w:rsidRPr="00AC11C3">
        <w:rPr>
          <w:sz w:val="28"/>
          <w:szCs w:val="28"/>
        </w:rPr>
        <w:t>.</w:t>
      </w:r>
    </w:p>
    <w:p w14:paraId="0689EBC5" w14:textId="77777777" w:rsidR="00AC11C3" w:rsidRPr="00AC11C3" w:rsidRDefault="00AC11C3" w:rsidP="00287055">
      <w:pPr>
        <w:pStyle w:val="a3"/>
        <w:spacing w:before="0" w:beforeAutospacing="0" w:after="0" w:afterAutospacing="0"/>
        <w:ind w:firstLine="708"/>
        <w:jc w:val="both"/>
        <w:rPr>
          <w:sz w:val="28"/>
          <w:szCs w:val="28"/>
        </w:rPr>
      </w:pPr>
      <w:r w:rsidRPr="00AC11C3">
        <w:rPr>
          <w:sz w:val="28"/>
          <w:szCs w:val="28"/>
        </w:rPr>
        <w:t xml:space="preserve">После получения письменного уведомления-заявки от Заказчика о неисправности (в том числе посредством электронных ресурсов), Поставщик должен прибыть для устранения неисправности не позднее 48 (сорока восьми) часов с даты получения уведомления-заявки Заказчика. </w:t>
      </w:r>
    </w:p>
    <w:p w14:paraId="7426A06E" w14:textId="77777777" w:rsidR="00AC11C3" w:rsidRPr="00AC11C3" w:rsidRDefault="00AC11C3" w:rsidP="00287055">
      <w:pPr>
        <w:pStyle w:val="a3"/>
        <w:spacing w:before="0" w:beforeAutospacing="0" w:after="0" w:afterAutospacing="0"/>
        <w:ind w:firstLine="708"/>
        <w:jc w:val="both"/>
        <w:rPr>
          <w:sz w:val="28"/>
          <w:szCs w:val="28"/>
        </w:rPr>
      </w:pPr>
      <w:r w:rsidRPr="00AC11C3">
        <w:rPr>
          <w:sz w:val="28"/>
          <w:szCs w:val="28"/>
        </w:rPr>
        <w:t xml:space="preserve">Поставщик осуществляет восстановительные работы (с учетом графика работы таможенного поста не позднее 72 (семидесяти двух) часов, в исключительных случаях, Заказчик может изменить срок восстановления (в связи с потребностью приобретения и поставки основных запасных частей), по письменному уведомлению от Поставщика с предоставлением дефектного акта. </w:t>
      </w:r>
    </w:p>
    <w:p w14:paraId="08E5A130" w14:textId="77777777" w:rsidR="002E42D4" w:rsidRDefault="00AC11C3" w:rsidP="00287055">
      <w:pPr>
        <w:pStyle w:val="a3"/>
        <w:spacing w:before="0" w:beforeAutospacing="0" w:after="0" w:afterAutospacing="0"/>
        <w:ind w:firstLine="708"/>
        <w:jc w:val="both"/>
        <w:rPr>
          <w:sz w:val="28"/>
          <w:szCs w:val="28"/>
        </w:rPr>
      </w:pPr>
      <w:r w:rsidRPr="00AC11C3">
        <w:rPr>
          <w:sz w:val="28"/>
          <w:szCs w:val="28"/>
        </w:rPr>
        <w:t xml:space="preserve">Количество выездов для осуществления услуг по устранению неисправностей </w:t>
      </w:r>
      <w:r w:rsidR="00287055">
        <w:rPr>
          <w:sz w:val="28"/>
          <w:szCs w:val="28"/>
        </w:rPr>
        <w:t>весового оборудования</w:t>
      </w:r>
      <w:r w:rsidR="00287055" w:rsidRPr="00AC11C3">
        <w:rPr>
          <w:sz w:val="28"/>
          <w:szCs w:val="28"/>
        </w:rPr>
        <w:t xml:space="preserve"> </w:t>
      </w:r>
      <w:r w:rsidRPr="00AC11C3">
        <w:rPr>
          <w:sz w:val="28"/>
          <w:szCs w:val="28"/>
        </w:rPr>
        <w:t>в рамках действия Договора не регламентируется.</w:t>
      </w:r>
    </w:p>
    <w:p w14:paraId="6C65606A" w14:textId="77777777" w:rsidR="00287055" w:rsidRPr="00287055" w:rsidRDefault="00287055" w:rsidP="00287055">
      <w:pPr>
        <w:pStyle w:val="a3"/>
        <w:spacing w:before="0" w:beforeAutospacing="0" w:after="0" w:afterAutospacing="0"/>
        <w:ind w:firstLine="708"/>
        <w:jc w:val="both"/>
        <w:rPr>
          <w:sz w:val="28"/>
          <w:szCs w:val="28"/>
        </w:rPr>
      </w:pPr>
      <w:r w:rsidRPr="00287055">
        <w:rPr>
          <w:b/>
          <w:sz w:val="28"/>
          <w:szCs w:val="28"/>
        </w:rPr>
        <w:t>Качественные характеристики:</w:t>
      </w:r>
      <w:r w:rsidRPr="00287055">
        <w:rPr>
          <w:sz w:val="28"/>
          <w:szCs w:val="28"/>
        </w:rPr>
        <w:t xml:space="preserve"> Осуществление качественного технического обслуживания, согласно регламента, изложенного комплекса мероприятий с целью поддержания надлежащего уровня </w:t>
      </w:r>
      <w:r>
        <w:rPr>
          <w:sz w:val="28"/>
          <w:szCs w:val="28"/>
        </w:rPr>
        <w:t>работоспособности оборудования.</w:t>
      </w:r>
    </w:p>
    <w:p w14:paraId="0830A245" w14:textId="77777777" w:rsidR="00287055" w:rsidRPr="00DE4586" w:rsidRDefault="00287055" w:rsidP="00287055">
      <w:pPr>
        <w:pStyle w:val="a3"/>
        <w:spacing w:before="0" w:beforeAutospacing="0" w:after="0" w:afterAutospacing="0"/>
        <w:ind w:firstLine="708"/>
        <w:jc w:val="both"/>
        <w:rPr>
          <w:sz w:val="28"/>
          <w:szCs w:val="28"/>
        </w:rPr>
      </w:pPr>
      <w:r w:rsidRPr="00287055">
        <w:rPr>
          <w:sz w:val="28"/>
          <w:szCs w:val="28"/>
        </w:rPr>
        <w:t xml:space="preserve">Устранение неисправностей - ремонт и восстановление работоспособности оборудования. Обеспечение стабильной, бесперебойной работы оборудования. Обеспечение постоянной технической исправности и готовности к применению </w:t>
      </w:r>
      <w:r>
        <w:rPr>
          <w:sz w:val="28"/>
          <w:szCs w:val="28"/>
        </w:rPr>
        <w:t>весового оборудования</w:t>
      </w:r>
      <w:r w:rsidRPr="00287055">
        <w:rPr>
          <w:sz w:val="28"/>
          <w:szCs w:val="28"/>
        </w:rPr>
        <w:t>.</w:t>
      </w:r>
    </w:p>
    <w:p w14:paraId="4CCDE9F0" w14:textId="77777777" w:rsidR="00DD7282" w:rsidRDefault="00E75E3E" w:rsidP="00287055">
      <w:pPr>
        <w:pStyle w:val="a3"/>
        <w:spacing w:before="0" w:beforeAutospacing="0" w:after="0" w:afterAutospacing="0"/>
        <w:ind w:firstLine="708"/>
        <w:jc w:val="both"/>
        <w:rPr>
          <w:sz w:val="28"/>
          <w:szCs w:val="28"/>
        </w:rPr>
      </w:pPr>
      <w:r w:rsidRPr="00DE4586">
        <w:rPr>
          <w:b/>
          <w:sz w:val="28"/>
          <w:szCs w:val="28"/>
        </w:rPr>
        <w:t>Технические характеристики:</w:t>
      </w:r>
      <w:r w:rsidR="00D814BF" w:rsidRPr="00DE4586">
        <w:rPr>
          <w:b/>
          <w:sz w:val="28"/>
          <w:szCs w:val="28"/>
        </w:rPr>
        <w:t xml:space="preserve"> </w:t>
      </w:r>
    </w:p>
    <w:p w14:paraId="129470DC" w14:textId="77777777" w:rsidR="00287055" w:rsidRDefault="00287055" w:rsidP="00287055">
      <w:pPr>
        <w:pStyle w:val="a3"/>
        <w:spacing w:before="0" w:beforeAutospacing="0" w:after="0" w:afterAutospacing="0"/>
        <w:ind w:firstLine="708"/>
        <w:jc w:val="both"/>
        <w:rPr>
          <w:sz w:val="28"/>
          <w:szCs w:val="28"/>
        </w:rPr>
      </w:pPr>
      <w:r w:rsidRPr="00287055">
        <w:rPr>
          <w:sz w:val="28"/>
          <w:szCs w:val="28"/>
        </w:rPr>
        <w:t xml:space="preserve">Проведение технического обслуживания </w:t>
      </w:r>
      <w:r>
        <w:rPr>
          <w:sz w:val="28"/>
          <w:szCs w:val="28"/>
        </w:rPr>
        <w:t>весового оборудования</w:t>
      </w:r>
      <w:r w:rsidRPr="00287055">
        <w:rPr>
          <w:sz w:val="28"/>
          <w:szCs w:val="28"/>
        </w:rPr>
        <w:t xml:space="preserve"> посредством специализированного оборудования, инструмента</w:t>
      </w:r>
      <w:r w:rsidR="00062FB4">
        <w:rPr>
          <w:sz w:val="28"/>
          <w:szCs w:val="28"/>
        </w:rPr>
        <w:t>, квалифицированного персонала.</w:t>
      </w:r>
    </w:p>
    <w:p w14:paraId="63BA6523" w14:textId="77777777" w:rsidR="00062FB4" w:rsidRPr="00DE4586" w:rsidRDefault="00062FB4" w:rsidP="00287055">
      <w:pPr>
        <w:pStyle w:val="a3"/>
        <w:spacing w:before="0" w:beforeAutospacing="0" w:after="0" w:afterAutospacing="0"/>
        <w:ind w:firstLine="708"/>
        <w:jc w:val="both"/>
        <w:rPr>
          <w:sz w:val="28"/>
          <w:szCs w:val="28"/>
        </w:rPr>
      </w:pPr>
      <w:r>
        <w:rPr>
          <w:sz w:val="28"/>
          <w:szCs w:val="28"/>
        </w:rPr>
        <w:t xml:space="preserve">Наличие у поставщика передвижной весоизмерительной лаборатории, на базе грузового автомобиля, </w:t>
      </w:r>
      <w:r w:rsidR="00A25973">
        <w:rPr>
          <w:sz w:val="28"/>
          <w:szCs w:val="28"/>
        </w:rPr>
        <w:t xml:space="preserve">с полной снаряженной массой </w:t>
      </w:r>
      <w:r>
        <w:rPr>
          <w:sz w:val="28"/>
          <w:szCs w:val="28"/>
        </w:rPr>
        <w:t xml:space="preserve">не менее </w:t>
      </w:r>
      <w:r w:rsidR="00A25973">
        <w:rPr>
          <w:sz w:val="28"/>
          <w:szCs w:val="28"/>
        </w:rPr>
        <w:t>10</w:t>
      </w:r>
      <w:r>
        <w:rPr>
          <w:sz w:val="28"/>
          <w:szCs w:val="28"/>
        </w:rPr>
        <w:t>-</w:t>
      </w:r>
      <w:r w:rsidR="00A25973">
        <w:rPr>
          <w:sz w:val="28"/>
          <w:szCs w:val="28"/>
        </w:rPr>
        <w:t>ти</w:t>
      </w:r>
      <w:r>
        <w:rPr>
          <w:sz w:val="28"/>
          <w:szCs w:val="28"/>
        </w:rPr>
        <w:t xml:space="preserve"> тонн.</w:t>
      </w:r>
    </w:p>
    <w:p w14:paraId="00C6D8EB" w14:textId="77777777" w:rsidR="00223FC2" w:rsidRDefault="00AC11C3" w:rsidP="002727B9">
      <w:pPr>
        <w:spacing w:after="0" w:line="240" w:lineRule="auto"/>
        <w:ind w:firstLine="708"/>
        <w:jc w:val="both"/>
        <w:rPr>
          <w:rFonts w:ascii="Times New Roman" w:hAnsi="Times New Roman"/>
          <w:sz w:val="28"/>
          <w:szCs w:val="28"/>
          <w:lang w:val="kk-KZ"/>
        </w:rPr>
      </w:pPr>
      <w:r w:rsidRPr="00DE4586">
        <w:rPr>
          <w:rFonts w:ascii="Times New Roman" w:eastAsia="Times New Roman" w:hAnsi="Times New Roman"/>
          <w:b/>
          <w:sz w:val="28"/>
          <w:szCs w:val="28"/>
          <w:lang w:val="kk-KZ" w:eastAsia="ru-RU"/>
        </w:rPr>
        <w:t>Гарантийные обязательства:</w:t>
      </w:r>
      <w:r w:rsidRPr="00DE4586">
        <w:rPr>
          <w:sz w:val="28"/>
          <w:szCs w:val="28"/>
        </w:rPr>
        <w:t xml:space="preserve"> </w:t>
      </w:r>
      <w:r w:rsidR="00287055" w:rsidRPr="00287055">
        <w:rPr>
          <w:rFonts w:ascii="Times New Roman" w:hAnsi="Times New Roman"/>
          <w:sz w:val="28"/>
          <w:szCs w:val="28"/>
          <w:lang w:val="kk-KZ"/>
        </w:rPr>
        <w:t>Гарантия на выполненные услуги, в том числе на запасные части и расходные материалы  - 1</w:t>
      </w:r>
      <w:r w:rsidR="00A25973">
        <w:rPr>
          <w:rFonts w:ascii="Times New Roman" w:hAnsi="Times New Roman"/>
          <w:sz w:val="28"/>
          <w:szCs w:val="28"/>
          <w:lang w:val="kk-KZ"/>
        </w:rPr>
        <w:t xml:space="preserve"> </w:t>
      </w:r>
      <w:r w:rsidR="00287055" w:rsidRPr="00287055">
        <w:rPr>
          <w:rFonts w:ascii="Times New Roman" w:hAnsi="Times New Roman"/>
          <w:sz w:val="28"/>
          <w:szCs w:val="28"/>
          <w:lang w:val="kk-KZ"/>
        </w:rPr>
        <w:t>год  с даты подписания акта оказанных услуг.</w:t>
      </w:r>
    </w:p>
    <w:p w14:paraId="24D0857F" w14:textId="77777777" w:rsidR="00155778" w:rsidRDefault="00155778" w:rsidP="002727B9">
      <w:pPr>
        <w:spacing w:after="0" w:line="240" w:lineRule="auto"/>
        <w:ind w:firstLine="708"/>
        <w:jc w:val="both"/>
        <w:rPr>
          <w:rFonts w:ascii="Times New Roman" w:hAnsi="Times New Roman"/>
          <w:sz w:val="28"/>
          <w:szCs w:val="28"/>
          <w:lang w:val="kk-KZ"/>
        </w:rPr>
      </w:pPr>
    </w:p>
    <w:p w14:paraId="455E7AC5" w14:textId="77777777" w:rsidR="00155778" w:rsidRDefault="00155778" w:rsidP="002727B9">
      <w:pPr>
        <w:spacing w:after="0" w:line="240" w:lineRule="auto"/>
        <w:ind w:firstLine="708"/>
        <w:jc w:val="both"/>
        <w:rPr>
          <w:rFonts w:ascii="Times New Roman" w:hAnsi="Times New Roman"/>
          <w:sz w:val="28"/>
          <w:szCs w:val="28"/>
          <w:lang w:val="kk-KZ"/>
        </w:rPr>
      </w:pPr>
    </w:p>
    <w:p w14:paraId="00173D40" w14:textId="77777777" w:rsidR="00155778" w:rsidRDefault="00155778" w:rsidP="002727B9">
      <w:pPr>
        <w:spacing w:after="0" w:line="240" w:lineRule="auto"/>
        <w:ind w:firstLine="708"/>
        <w:jc w:val="both"/>
        <w:rPr>
          <w:rFonts w:ascii="Times New Roman" w:hAnsi="Times New Roman"/>
          <w:sz w:val="28"/>
          <w:szCs w:val="28"/>
          <w:lang w:val="kk-KZ"/>
        </w:rPr>
      </w:pPr>
    </w:p>
    <w:p w14:paraId="0034A4D9" w14:textId="77777777" w:rsidR="00155778" w:rsidRDefault="00155778" w:rsidP="002727B9">
      <w:pPr>
        <w:spacing w:after="0" w:line="240" w:lineRule="auto"/>
        <w:ind w:firstLine="708"/>
        <w:jc w:val="both"/>
        <w:rPr>
          <w:rFonts w:ascii="Times New Roman" w:hAnsi="Times New Roman"/>
          <w:sz w:val="28"/>
          <w:szCs w:val="28"/>
          <w:lang w:val="kk-KZ"/>
        </w:rPr>
      </w:pPr>
    </w:p>
    <w:p w14:paraId="1492AD15" w14:textId="77777777" w:rsidR="00155778" w:rsidRDefault="00155778" w:rsidP="002727B9">
      <w:pPr>
        <w:spacing w:after="0" w:line="240" w:lineRule="auto"/>
        <w:ind w:firstLine="708"/>
        <w:jc w:val="both"/>
        <w:rPr>
          <w:rFonts w:ascii="Times New Roman" w:hAnsi="Times New Roman"/>
          <w:sz w:val="28"/>
          <w:szCs w:val="28"/>
          <w:lang w:val="kk-KZ"/>
        </w:rPr>
      </w:pPr>
    </w:p>
    <w:p w14:paraId="7D7A8E43" w14:textId="77777777" w:rsidR="00155778" w:rsidRPr="00155778" w:rsidRDefault="00155778" w:rsidP="00155778">
      <w:pPr>
        <w:spacing w:after="0" w:line="240" w:lineRule="auto"/>
        <w:ind w:firstLine="708"/>
        <w:jc w:val="both"/>
        <w:rPr>
          <w:sz w:val="28"/>
          <w:szCs w:val="28"/>
          <w:lang w:val="kk-KZ"/>
        </w:rPr>
      </w:pPr>
      <w:r w:rsidRPr="00155778">
        <w:rPr>
          <w:sz w:val="28"/>
          <w:szCs w:val="28"/>
          <w:lang w:val="kk-KZ"/>
        </w:rPr>
        <w:t>Сатып алынатын қызметтердің техникалық ерекшелігі</w:t>
      </w:r>
    </w:p>
    <w:p w14:paraId="61B09633" w14:textId="77777777" w:rsidR="00155778" w:rsidRPr="00155778" w:rsidRDefault="00155778" w:rsidP="00155778">
      <w:pPr>
        <w:spacing w:after="0" w:line="240" w:lineRule="auto"/>
        <w:ind w:firstLine="708"/>
        <w:jc w:val="both"/>
        <w:rPr>
          <w:sz w:val="28"/>
          <w:szCs w:val="28"/>
          <w:lang w:val="kk-KZ"/>
        </w:rPr>
      </w:pPr>
      <w:r w:rsidRPr="00155778">
        <w:rPr>
          <w:sz w:val="28"/>
          <w:szCs w:val="28"/>
          <w:lang w:val="kk-KZ"/>
        </w:rPr>
        <w:lastRenderedPageBreak/>
        <w:t>таразы жабдығына техникалық қызмет көрсету және жөндеу бойынша</w:t>
      </w:r>
    </w:p>
    <w:p w14:paraId="4E7F1817" w14:textId="77777777" w:rsidR="00155778" w:rsidRPr="00155778" w:rsidRDefault="00155778" w:rsidP="00155778">
      <w:pPr>
        <w:spacing w:after="0" w:line="240" w:lineRule="auto"/>
        <w:ind w:firstLine="708"/>
        <w:jc w:val="both"/>
        <w:rPr>
          <w:sz w:val="28"/>
          <w:szCs w:val="28"/>
          <w:lang w:val="kk-KZ"/>
        </w:rPr>
      </w:pPr>
    </w:p>
    <w:p w14:paraId="7CCC03F7" w14:textId="77777777" w:rsidR="00155778" w:rsidRPr="00155778" w:rsidRDefault="00155778" w:rsidP="00155778">
      <w:pPr>
        <w:spacing w:after="0" w:line="240" w:lineRule="auto"/>
        <w:ind w:firstLine="708"/>
        <w:jc w:val="both"/>
        <w:rPr>
          <w:sz w:val="28"/>
          <w:szCs w:val="28"/>
          <w:lang w:val="kk-KZ"/>
        </w:rPr>
      </w:pPr>
      <w:r w:rsidRPr="00155778">
        <w:rPr>
          <w:sz w:val="28"/>
          <w:szCs w:val="28"/>
          <w:lang w:val="kk-KZ"/>
        </w:rPr>
        <w:t>Тапсырыс беруші: "Қазақстан Республикасы Қаржы министрлігі Мемлекеттік кірістер комитетінің Шығыс Қазақстан облысы бойынша Мемлекеттік кірістер департаменті" республикалық мемлекеттік мекемесі, Қазақстан Республикасы, Шығыс Қазақстан облысы, Өскемен қаласы, Пермитин көшесі, 27</w:t>
      </w:r>
    </w:p>
    <w:p w14:paraId="39C12439" w14:textId="7439ADC2" w:rsidR="00155778" w:rsidRPr="00155778" w:rsidRDefault="00155778" w:rsidP="00155778">
      <w:pPr>
        <w:spacing w:after="0" w:line="240" w:lineRule="auto"/>
        <w:ind w:firstLine="708"/>
        <w:jc w:val="both"/>
        <w:rPr>
          <w:sz w:val="28"/>
          <w:szCs w:val="28"/>
          <w:lang w:val="kk-KZ"/>
        </w:rPr>
      </w:pPr>
      <w:r w:rsidRPr="00155778">
        <w:rPr>
          <w:sz w:val="28"/>
          <w:szCs w:val="28"/>
          <w:lang w:val="kk-KZ"/>
        </w:rPr>
        <w:t>Қызмет көрсету мерзімі: Мемлекеттік сатып алу туралы шарттың қолданылу мерзімі бойы, соңғысы қазынашылық органдары</w:t>
      </w:r>
      <w:r w:rsidR="00C22B91">
        <w:rPr>
          <w:sz w:val="28"/>
          <w:szCs w:val="28"/>
          <w:lang w:val="kk-KZ"/>
        </w:rPr>
        <w:t>нда тіркелген күннен бастап 31.</w:t>
      </w:r>
      <w:r w:rsidR="00C22B91" w:rsidRPr="00C22B91">
        <w:rPr>
          <w:sz w:val="28"/>
          <w:szCs w:val="28"/>
          <w:lang w:val="kk-KZ"/>
        </w:rPr>
        <w:t>08</w:t>
      </w:r>
      <w:r w:rsidRPr="00155778">
        <w:rPr>
          <w:sz w:val="28"/>
          <w:szCs w:val="28"/>
          <w:lang w:val="kk-KZ"/>
        </w:rPr>
        <w:t>.2024 жылға дейін.</w:t>
      </w:r>
    </w:p>
    <w:p w14:paraId="41978489" w14:textId="77777777" w:rsidR="00155778" w:rsidRPr="00155778" w:rsidRDefault="00155778" w:rsidP="00155778">
      <w:pPr>
        <w:spacing w:after="0" w:line="240" w:lineRule="auto"/>
        <w:ind w:firstLine="708"/>
        <w:jc w:val="both"/>
        <w:rPr>
          <w:sz w:val="28"/>
          <w:szCs w:val="28"/>
          <w:lang w:val="kk-KZ"/>
        </w:rPr>
      </w:pPr>
      <w:r w:rsidRPr="00155778">
        <w:rPr>
          <w:sz w:val="28"/>
          <w:szCs w:val="28"/>
          <w:lang w:val="kk-KZ"/>
        </w:rPr>
        <w:t>Бөлінген сома: 2431572 (екі миллион төрт жүз отыз бір мың бес жүз жетпіс екі) теңге, ҚҚС есебінсіз және қосалқы бөлшектер мен шығын материалдарын сатып алуға, мамандарды, аспаптарды, аспаптарды, жылжымалы зертхананы және т. б. қызмет көрсету орнына дейін жеткізуге байланысты жеткізушінің барлық ілеспе шығыстарын қамтиды.</w:t>
      </w:r>
    </w:p>
    <w:p w14:paraId="6CC44FD6" w14:textId="77777777" w:rsidR="00155778" w:rsidRPr="00155778" w:rsidRDefault="00155778" w:rsidP="00155778">
      <w:pPr>
        <w:spacing w:after="0" w:line="240" w:lineRule="auto"/>
        <w:ind w:firstLine="708"/>
        <w:jc w:val="both"/>
        <w:rPr>
          <w:sz w:val="28"/>
          <w:szCs w:val="28"/>
          <w:lang w:val="kk-KZ"/>
        </w:rPr>
      </w:pPr>
      <w:r w:rsidRPr="00155778">
        <w:rPr>
          <w:sz w:val="28"/>
          <w:szCs w:val="28"/>
          <w:lang w:val="kk-KZ"/>
        </w:rPr>
        <w:t>Қазақстан Республикасы Ұлттық қауіпсіздік комитеті Төрағасының 2020 жылғы 20 сәуірдегі №26/қе бұйрығымен бекітілген Мемлекеттік қызмет көрсету тәртібіне, "шекаралық белдеуге кіруге және онда болуға рұқсат беру" мемлекеттік қызмет көрсету қағидаларына сәйкес, "шекаралық белдеуге кіруге және онда болуға рұқсат беру" мемлекеттік көрсетілетін қызмет"электрондық үкіметтің "веб-порталы арқылы жүзеге асырылады, осы мемлекеттік қызметті алуға өтінішті заңды тұлға алдын ала, жеке өзі береді, олардың қызметкерлеріне рұқсаттамалар ресімделеді.</w:t>
      </w:r>
    </w:p>
    <w:p w14:paraId="504CEC10" w14:textId="4237BD4D" w:rsidR="00155778" w:rsidRDefault="00155778" w:rsidP="00155778">
      <w:pPr>
        <w:spacing w:after="0" w:line="240" w:lineRule="auto"/>
        <w:ind w:firstLine="708"/>
        <w:jc w:val="both"/>
        <w:rPr>
          <w:sz w:val="28"/>
          <w:szCs w:val="28"/>
          <w:lang w:val="kk-KZ"/>
        </w:rPr>
      </w:pPr>
      <w:r w:rsidRPr="00155778">
        <w:rPr>
          <w:sz w:val="28"/>
          <w:szCs w:val="28"/>
          <w:lang w:val="kk-KZ"/>
        </w:rPr>
        <w:t>Қызметтер көлемі: таразы жабдығына техникалық қызмет көрсету және жөндеу - 10 дана.</w:t>
      </w:r>
    </w:p>
    <w:tbl>
      <w:tblPr>
        <w:tblW w:w="9654" w:type="dxa"/>
        <w:tblInd w:w="93" w:type="dxa"/>
        <w:tblLayout w:type="fixed"/>
        <w:tblLook w:val="04A0" w:firstRow="1" w:lastRow="0" w:firstColumn="1" w:lastColumn="0" w:noHBand="0" w:noVBand="1"/>
      </w:tblPr>
      <w:tblGrid>
        <w:gridCol w:w="1716"/>
        <w:gridCol w:w="1842"/>
        <w:gridCol w:w="3828"/>
        <w:gridCol w:w="1559"/>
        <w:gridCol w:w="709"/>
      </w:tblGrid>
      <w:tr w:rsidR="00155778" w:rsidRPr="00C91259" w14:paraId="42FCEB7C" w14:textId="77777777" w:rsidTr="00FA7FE4">
        <w:trPr>
          <w:trHeight w:val="525"/>
        </w:trPr>
        <w:tc>
          <w:tcPr>
            <w:tcW w:w="1716" w:type="dxa"/>
            <w:tcBorders>
              <w:top w:val="single" w:sz="4" w:space="0" w:color="auto"/>
              <w:left w:val="single" w:sz="8" w:space="0" w:color="auto"/>
              <w:bottom w:val="single" w:sz="8" w:space="0" w:color="auto"/>
              <w:right w:val="single" w:sz="8" w:space="0" w:color="auto"/>
            </w:tcBorders>
            <w:hideMark/>
          </w:tcPr>
          <w:p w14:paraId="6E4C8ED3" w14:textId="77777777" w:rsidR="00155778" w:rsidRPr="00C91259" w:rsidRDefault="00155778" w:rsidP="00FA7FE4">
            <w:pPr>
              <w:spacing w:after="0" w:line="240" w:lineRule="auto"/>
              <w:jc w:val="center"/>
              <w:rPr>
                <w:rFonts w:ascii="Times New Roman" w:eastAsia="Times New Roman" w:hAnsi="Times New Roman"/>
                <w:color w:val="000000"/>
                <w:lang w:val="kk-KZ" w:eastAsia="ru-RU"/>
              </w:rPr>
            </w:pPr>
            <w:r w:rsidRPr="00C91259">
              <w:rPr>
                <w:rFonts w:ascii="Times New Roman" w:eastAsia="Times New Roman" w:hAnsi="Times New Roman"/>
                <w:color w:val="000000"/>
                <w:lang w:val="kk-KZ" w:eastAsia="ru-RU"/>
              </w:rPr>
              <w:t>Подразделение</w:t>
            </w:r>
          </w:p>
        </w:tc>
        <w:tc>
          <w:tcPr>
            <w:tcW w:w="1842" w:type="dxa"/>
            <w:tcBorders>
              <w:top w:val="single" w:sz="4" w:space="0" w:color="auto"/>
              <w:left w:val="nil"/>
              <w:bottom w:val="single" w:sz="8" w:space="0" w:color="auto"/>
              <w:right w:val="single" w:sz="8" w:space="0" w:color="auto"/>
            </w:tcBorders>
            <w:hideMark/>
          </w:tcPr>
          <w:p w14:paraId="0A102D24" w14:textId="77777777" w:rsidR="00155778" w:rsidRPr="00C91259" w:rsidRDefault="00155778" w:rsidP="00FA7FE4">
            <w:pPr>
              <w:spacing w:after="0" w:line="240" w:lineRule="auto"/>
              <w:jc w:val="center"/>
              <w:rPr>
                <w:rFonts w:ascii="Times New Roman" w:eastAsia="Times New Roman" w:hAnsi="Times New Roman"/>
                <w:color w:val="000000"/>
                <w:lang w:val="kk-KZ" w:eastAsia="ru-RU"/>
              </w:rPr>
            </w:pPr>
            <w:r w:rsidRPr="00C91259">
              <w:rPr>
                <w:rFonts w:ascii="Times New Roman" w:eastAsia="Times New Roman" w:hAnsi="Times New Roman"/>
                <w:color w:val="000000"/>
                <w:lang w:val="kk-KZ" w:eastAsia="ru-RU"/>
              </w:rPr>
              <w:t>Месторасположение</w:t>
            </w:r>
          </w:p>
        </w:tc>
        <w:tc>
          <w:tcPr>
            <w:tcW w:w="3828" w:type="dxa"/>
            <w:tcBorders>
              <w:top w:val="single" w:sz="4" w:space="0" w:color="auto"/>
              <w:left w:val="nil"/>
              <w:bottom w:val="single" w:sz="8" w:space="0" w:color="auto"/>
              <w:right w:val="single" w:sz="8" w:space="0" w:color="auto"/>
            </w:tcBorders>
            <w:hideMark/>
          </w:tcPr>
          <w:p w14:paraId="29A0748D" w14:textId="77777777" w:rsidR="00155778" w:rsidRPr="00C91259" w:rsidRDefault="00155778" w:rsidP="00FA7FE4">
            <w:pPr>
              <w:spacing w:after="0" w:line="240" w:lineRule="auto"/>
              <w:jc w:val="center"/>
              <w:rPr>
                <w:rFonts w:ascii="Times New Roman" w:eastAsia="Times New Roman" w:hAnsi="Times New Roman"/>
                <w:color w:val="000000"/>
                <w:lang w:eastAsia="ru-RU"/>
              </w:rPr>
            </w:pPr>
            <w:r w:rsidRPr="00C91259">
              <w:rPr>
                <w:rFonts w:ascii="Times New Roman" w:eastAsia="Times New Roman" w:hAnsi="Times New Roman"/>
                <w:color w:val="000000"/>
                <w:lang w:eastAsia="ru-RU"/>
              </w:rPr>
              <w:t>Весовое оборудование</w:t>
            </w:r>
          </w:p>
        </w:tc>
        <w:tc>
          <w:tcPr>
            <w:tcW w:w="1559" w:type="dxa"/>
            <w:tcBorders>
              <w:top w:val="single" w:sz="4" w:space="0" w:color="auto"/>
              <w:left w:val="nil"/>
              <w:bottom w:val="single" w:sz="8" w:space="0" w:color="auto"/>
              <w:right w:val="single" w:sz="8" w:space="0" w:color="auto"/>
            </w:tcBorders>
            <w:hideMark/>
          </w:tcPr>
          <w:p w14:paraId="0BA42117" w14:textId="77777777" w:rsidR="00155778" w:rsidRPr="00C91259" w:rsidRDefault="00155778" w:rsidP="00FA7FE4">
            <w:pPr>
              <w:spacing w:after="0" w:line="240" w:lineRule="auto"/>
              <w:jc w:val="center"/>
              <w:rPr>
                <w:rFonts w:ascii="Times New Roman" w:eastAsia="Times New Roman" w:hAnsi="Times New Roman"/>
                <w:color w:val="000000"/>
                <w:lang w:eastAsia="ru-RU"/>
              </w:rPr>
            </w:pPr>
            <w:r w:rsidRPr="00C91259">
              <w:rPr>
                <w:rFonts w:ascii="Times New Roman" w:eastAsia="Times New Roman" w:hAnsi="Times New Roman"/>
                <w:color w:val="000000"/>
                <w:lang w:eastAsia="ru-RU"/>
              </w:rPr>
              <w:t>Диапазон измерений</w:t>
            </w:r>
          </w:p>
        </w:tc>
        <w:tc>
          <w:tcPr>
            <w:tcW w:w="709" w:type="dxa"/>
            <w:tcBorders>
              <w:top w:val="single" w:sz="4" w:space="0" w:color="auto"/>
              <w:left w:val="nil"/>
              <w:bottom w:val="single" w:sz="8" w:space="0" w:color="auto"/>
              <w:right w:val="single" w:sz="8" w:space="0" w:color="auto"/>
            </w:tcBorders>
            <w:hideMark/>
          </w:tcPr>
          <w:p w14:paraId="329616FE" w14:textId="77777777" w:rsidR="00155778" w:rsidRPr="00C91259" w:rsidRDefault="00155778" w:rsidP="00FA7FE4">
            <w:pPr>
              <w:spacing w:after="0" w:line="240" w:lineRule="auto"/>
              <w:ind w:right="-109"/>
              <w:jc w:val="center"/>
              <w:rPr>
                <w:rFonts w:ascii="Times New Roman" w:eastAsia="Times New Roman" w:hAnsi="Times New Roman"/>
                <w:color w:val="000000"/>
                <w:lang w:val="kk-KZ" w:eastAsia="ru-RU"/>
              </w:rPr>
            </w:pPr>
            <w:r w:rsidRPr="00C91259">
              <w:rPr>
                <w:rFonts w:ascii="Times New Roman" w:eastAsia="Times New Roman" w:hAnsi="Times New Roman"/>
                <w:color w:val="000000"/>
                <w:lang w:val="kk-KZ" w:eastAsia="ru-RU"/>
              </w:rPr>
              <w:t>Кол-во</w:t>
            </w:r>
          </w:p>
        </w:tc>
      </w:tr>
      <w:tr w:rsidR="00155778" w:rsidRPr="00CB2F38" w14:paraId="0F726A2E" w14:textId="77777777" w:rsidTr="00FA7FE4">
        <w:trPr>
          <w:trHeight w:val="315"/>
        </w:trPr>
        <w:tc>
          <w:tcPr>
            <w:tcW w:w="1716" w:type="dxa"/>
            <w:tcBorders>
              <w:top w:val="nil"/>
              <w:left w:val="single" w:sz="8" w:space="0" w:color="auto"/>
              <w:right w:val="single" w:sz="8" w:space="0" w:color="auto"/>
            </w:tcBorders>
            <w:noWrap/>
          </w:tcPr>
          <w:p w14:paraId="7BE2CC62" w14:textId="77777777" w:rsidR="00155778" w:rsidRDefault="00155778" w:rsidP="00FA7FE4">
            <w:pPr>
              <w:spacing w:after="0" w:line="240" w:lineRule="auto"/>
              <w:ind w:left="-93" w:right="-108"/>
              <w:rPr>
                <w:rFonts w:ascii="Times New Roman" w:eastAsia="Times New Roman" w:hAnsi="Times New Roman"/>
                <w:color w:val="000000"/>
                <w:lang w:eastAsia="ru-RU"/>
              </w:rPr>
            </w:pPr>
          </w:p>
        </w:tc>
        <w:tc>
          <w:tcPr>
            <w:tcW w:w="1842" w:type="dxa"/>
            <w:tcBorders>
              <w:top w:val="nil"/>
              <w:left w:val="single" w:sz="8" w:space="0" w:color="auto"/>
              <w:right w:val="single" w:sz="8" w:space="0" w:color="auto"/>
            </w:tcBorders>
            <w:noWrap/>
          </w:tcPr>
          <w:p w14:paraId="46C7D1B9" w14:textId="77777777" w:rsidR="00155778" w:rsidRPr="00C91259" w:rsidRDefault="00155778" w:rsidP="00FA7FE4">
            <w:pPr>
              <w:spacing w:after="0" w:line="240" w:lineRule="auto"/>
              <w:ind w:right="-108"/>
              <w:rPr>
                <w:rFonts w:ascii="Times New Roman" w:eastAsia="Times New Roman" w:hAnsi="Times New Roman"/>
                <w:color w:val="000000"/>
                <w:lang w:val="kk-KZ" w:eastAsia="ru-RU"/>
              </w:rPr>
            </w:pPr>
          </w:p>
        </w:tc>
        <w:tc>
          <w:tcPr>
            <w:tcW w:w="3828" w:type="dxa"/>
            <w:tcBorders>
              <w:top w:val="nil"/>
              <w:left w:val="nil"/>
              <w:bottom w:val="single" w:sz="8" w:space="0" w:color="auto"/>
              <w:right w:val="single" w:sz="8" w:space="0" w:color="auto"/>
            </w:tcBorders>
            <w:noWrap/>
          </w:tcPr>
          <w:p w14:paraId="7AC58570" w14:textId="77777777" w:rsidR="00155778" w:rsidRPr="00CB2F38" w:rsidRDefault="00155778" w:rsidP="00FA7FE4">
            <w:pPr>
              <w:spacing w:after="0" w:line="240" w:lineRule="auto"/>
              <w:ind w:right="-108"/>
              <w:rPr>
                <w:rFonts w:ascii="Times New Roman" w:eastAsia="Times New Roman" w:hAnsi="Times New Roman"/>
                <w:color w:val="000000"/>
                <w:lang w:eastAsia="ru-RU"/>
              </w:rPr>
            </w:pPr>
            <w:r w:rsidRPr="00CB2F38">
              <w:rPr>
                <w:rFonts w:ascii="Times New Roman" w:eastAsia="Times New Roman" w:hAnsi="Times New Roman"/>
                <w:color w:val="000000"/>
                <w:lang w:eastAsia="ru-RU"/>
              </w:rPr>
              <w:t>Весы платформенные ВСП4-1000.2</w:t>
            </w:r>
          </w:p>
        </w:tc>
        <w:tc>
          <w:tcPr>
            <w:tcW w:w="1559" w:type="dxa"/>
            <w:tcBorders>
              <w:top w:val="nil"/>
              <w:left w:val="nil"/>
              <w:bottom w:val="single" w:sz="8" w:space="0" w:color="auto"/>
              <w:right w:val="single" w:sz="8" w:space="0" w:color="auto"/>
            </w:tcBorders>
            <w:noWrap/>
          </w:tcPr>
          <w:p w14:paraId="069D14B9" w14:textId="77777777" w:rsidR="00155778" w:rsidRPr="00CB2F38" w:rsidRDefault="00155778" w:rsidP="00FA7FE4">
            <w:pPr>
              <w:spacing w:after="0" w:line="240" w:lineRule="auto"/>
              <w:ind w:right="-108"/>
              <w:rPr>
                <w:rFonts w:ascii="Times New Roman" w:eastAsia="Times New Roman" w:hAnsi="Times New Roman"/>
                <w:color w:val="000000"/>
                <w:lang w:eastAsia="ru-RU"/>
              </w:rPr>
            </w:pPr>
            <w:r w:rsidRPr="00CB2F38">
              <w:rPr>
                <w:rFonts w:ascii="Times New Roman" w:eastAsia="Times New Roman" w:hAnsi="Times New Roman"/>
                <w:color w:val="000000"/>
                <w:lang w:eastAsia="ru-RU"/>
              </w:rPr>
              <w:t>До 1000кг</w:t>
            </w:r>
          </w:p>
        </w:tc>
        <w:tc>
          <w:tcPr>
            <w:tcW w:w="709" w:type="dxa"/>
            <w:tcBorders>
              <w:top w:val="nil"/>
              <w:left w:val="nil"/>
              <w:bottom w:val="single" w:sz="8" w:space="0" w:color="auto"/>
              <w:right w:val="single" w:sz="8" w:space="0" w:color="auto"/>
            </w:tcBorders>
            <w:noWrap/>
          </w:tcPr>
          <w:p w14:paraId="5330BA93" w14:textId="77777777" w:rsidR="00155778" w:rsidRPr="00CB2F38" w:rsidRDefault="00155778" w:rsidP="00FA7FE4">
            <w:pPr>
              <w:spacing w:after="0" w:line="240" w:lineRule="auto"/>
              <w:jc w:val="center"/>
              <w:rPr>
                <w:rFonts w:ascii="Times New Roman" w:eastAsia="Times New Roman" w:hAnsi="Times New Roman"/>
                <w:color w:val="000000"/>
                <w:lang w:eastAsia="ru-RU"/>
              </w:rPr>
            </w:pPr>
            <w:r w:rsidRPr="00CB2F38">
              <w:rPr>
                <w:rFonts w:ascii="Times New Roman" w:eastAsia="Times New Roman" w:hAnsi="Times New Roman"/>
                <w:color w:val="000000"/>
                <w:lang w:eastAsia="ru-RU"/>
              </w:rPr>
              <w:t>2</w:t>
            </w:r>
          </w:p>
        </w:tc>
      </w:tr>
      <w:tr w:rsidR="00155778" w:rsidRPr="00CB2F38" w14:paraId="4609D6B0" w14:textId="77777777" w:rsidTr="00FA7FE4">
        <w:trPr>
          <w:trHeight w:val="315"/>
        </w:trPr>
        <w:tc>
          <w:tcPr>
            <w:tcW w:w="1716" w:type="dxa"/>
            <w:vMerge w:val="restart"/>
            <w:tcBorders>
              <w:top w:val="nil"/>
              <w:left w:val="single" w:sz="8" w:space="0" w:color="auto"/>
              <w:right w:val="single" w:sz="8" w:space="0" w:color="auto"/>
            </w:tcBorders>
            <w:noWrap/>
            <w:hideMark/>
          </w:tcPr>
          <w:p w14:paraId="336012D8" w14:textId="77777777" w:rsidR="00155778" w:rsidRPr="00C91259" w:rsidRDefault="00155778" w:rsidP="00FA7FE4">
            <w:pPr>
              <w:spacing w:after="0" w:line="240" w:lineRule="auto"/>
              <w:ind w:left="-93" w:right="-108"/>
              <w:rPr>
                <w:rFonts w:ascii="Times New Roman" w:eastAsia="Times New Roman" w:hAnsi="Times New Roman"/>
                <w:color w:val="000000"/>
                <w:lang w:val="kk-KZ" w:eastAsia="ru-RU"/>
              </w:rPr>
            </w:pPr>
            <w:r>
              <w:rPr>
                <w:rFonts w:ascii="Times New Roman" w:eastAsia="Times New Roman" w:hAnsi="Times New Roman"/>
                <w:color w:val="000000"/>
                <w:lang w:eastAsia="ru-RU"/>
              </w:rPr>
              <w:t>«</w:t>
            </w:r>
            <w:proofErr w:type="spellStart"/>
            <w:r>
              <w:rPr>
                <w:rFonts w:ascii="Times New Roman" w:eastAsia="Times New Roman" w:hAnsi="Times New Roman"/>
                <w:color w:val="000000"/>
                <w:lang w:eastAsia="ru-RU"/>
              </w:rPr>
              <w:t>Майкапч</w:t>
            </w:r>
            <w:r w:rsidRPr="00C91259">
              <w:rPr>
                <w:rFonts w:ascii="Times New Roman" w:eastAsia="Times New Roman" w:hAnsi="Times New Roman"/>
                <w:color w:val="000000"/>
                <w:lang w:eastAsia="ru-RU"/>
              </w:rPr>
              <w:t>агай</w:t>
            </w:r>
            <w:proofErr w:type="spellEnd"/>
            <w:r w:rsidRPr="00C91259">
              <w:rPr>
                <w:rFonts w:ascii="Times New Roman" w:eastAsia="Times New Roman" w:hAnsi="Times New Roman"/>
                <w:color w:val="000000"/>
                <w:lang w:eastAsia="ru-RU"/>
              </w:rPr>
              <w:t>»</w:t>
            </w:r>
          </w:p>
        </w:tc>
        <w:tc>
          <w:tcPr>
            <w:tcW w:w="1842" w:type="dxa"/>
            <w:vMerge w:val="restart"/>
            <w:tcBorders>
              <w:top w:val="nil"/>
              <w:left w:val="single" w:sz="8" w:space="0" w:color="auto"/>
              <w:right w:val="single" w:sz="8" w:space="0" w:color="auto"/>
            </w:tcBorders>
            <w:noWrap/>
            <w:hideMark/>
          </w:tcPr>
          <w:p w14:paraId="07BFC1C9" w14:textId="77777777" w:rsidR="00155778" w:rsidRPr="00C91259" w:rsidRDefault="00155778" w:rsidP="00FA7FE4">
            <w:pPr>
              <w:spacing w:after="0" w:line="240" w:lineRule="auto"/>
              <w:ind w:right="-108"/>
              <w:rPr>
                <w:rFonts w:ascii="Times New Roman" w:eastAsia="Times New Roman" w:hAnsi="Times New Roman"/>
                <w:color w:val="000000"/>
                <w:lang w:val="kk-KZ" w:eastAsia="ru-RU"/>
              </w:rPr>
            </w:pPr>
            <w:r w:rsidRPr="00C91259">
              <w:rPr>
                <w:rFonts w:ascii="Times New Roman" w:eastAsia="Times New Roman" w:hAnsi="Times New Roman"/>
                <w:color w:val="000000"/>
                <w:lang w:val="kk-KZ" w:eastAsia="ru-RU"/>
              </w:rPr>
              <w:t>ВК</w:t>
            </w:r>
            <w:r w:rsidRPr="00C91259">
              <w:rPr>
                <w:rFonts w:ascii="Times New Roman" w:eastAsia="Times New Roman" w:hAnsi="Times New Roman"/>
                <w:color w:val="000000"/>
                <w:lang w:eastAsia="ru-RU"/>
              </w:rPr>
              <w:t>О, Зайсан</w:t>
            </w:r>
            <w:r w:rsidRPr="00C91259">
              <w:rPr>
                <w:rFonts w:ascii="Times New Roman" w:eastAsia="Times New Roman" w:hAnsi="Times New Roman"/>
                <w:color w:val="000000"/>
                <w:lang w:val="kk-KZ" w:eastAsia="ru-RU"/>
              </w:rPr>
              <w:t>ский район</w:t>
            </w:r>
          </w:p>
        </w:tc>
        <w:tc>
          <w:tcPr>
            <w:tcW w:w="3828" w:type="dxa"/>
            <w:tcBorders>
              <w:top w:val="nil"/>
              <w:left w:val="nil"/>
              <w:bottom w:val="single" w:sz="8" w:space="0" w:color="auto"/>
              <w:right w:val="single" w:sz="8" w:space="0" w:color="auto"/>
            </w:tcBorders>
            <w:noWrap/>
            <w:hideMark/>
          </w:tcPr>
          <w:p w14:paraId="627A0346" w14:textId="77777777" w:rsidR="00155778" w:rsidRPr="00CB2F38" w:rsidRDefault="00155778" w:rsidP="00FA7FE4">
            <w:pPr>
              <w:spacing w:after="0" w:line="240" w:lineRule="auto"/>
              <w:ind w:right="-108"/>
              <w:rPr>
                <w:rFonts w:ascii="Times New Roman" w:eastAsia="Times New Roman" w:hAnsi="Times New Roman"/>
                <w:color w:val="000000"/>
                <w:lang w:val="kk-KZ" w:eastAsia="ru-RU"/>
              </w:rPr>
            </w:pPr>
            <w:r w:rsidRPr="00CB2F38">
              <w:rPr>
                <w:rFonts w:ascii="Times New Roman" w:eastAsia="Times New Roman" w:hAnsi="Times New Roman"/>
                <w:color w:val="000000"/>
                <w:lang w:eastAsia="ru-RU"/>
              </w:rPr>
              <w:t>Весы платформенные «</w:t>
            </w:r>
            <w:proofErr w:type="spellStart"/>
            <w:r w:rsidRPr="00CB2F38">
              <w:rPr>
                <w:rFonts w:ascii="Times New Roman" w:eastAsia="Times New Roman" w:hAnsi="Times New Roman"/>
                <w:color w:val="000000"/>
                <w:lang w:eastAsia="ru-RU"/>
              </w:rPr>
              <w:t>Hercules</w:t>
            </w:r>
            <w:proofErr w:type="spellEnd"/>
            <w:r w:rsidRPr="00CB2F38">
              <w:rPr>
                <w:rFonts w:ascii="Times New Roman" w:eastAsia="Times New Roman" w:hAnsi="Times New Roman"/>
                <w:color w:val="000000"/>
                <w:lang w:eastAsia="ru-RU"/>
              </w:rPr>
              <w:t xml:space="preserve"> Батыр 1000».</w:t>
            </w:r>
          </w:p>
        </w:tc>
        <w:tc>
          <w:tcPr>
            <w:tcW w:w="1559" w:type="dxa"/>
            <w:tcBorders>
              <w:top w:val="nil"/>
              <w:left w:val="nil"/>
              <w:bottom w:val="single" w:sz="8" w:space="0" w:color="auto"/>
              <w:right w:val="single" w:sz="8" w:space="0" w:color="auto"/>
            </w:tcBorders>
            <w:noWrap/>
            <w:hideMark/>
          </w:tcPr>
          <w:p w14:paraId="7DDC8AAA" w14:textId="77777777" w:rsidR="00155778" w:rsidRPr="00CB2F38" w:rsidRDefault="00155778" w:rsidP="00FA7FE4">
            <w:pPr>
              <w:spacing w:after="0" w:line="240" w:lineRule="auto"/>
              <w:ind w:right="-108"/>
              <w:rPr>
                <w:rFonts w:ascii="Times New Roman" w:eastAsia="Times New Roman" w:hAnsi="Times New Roman"/>
                <w:color w:val="000000"/>
                <w:lang w:eastAsia="ru-RU"/>
              </w:rPr>
            </w:pPr>
            <w:r w:rsidRPr="00CB2F38">
              <w:rPr>
                <w:rFonts w:ascii="Times New Roman" w:eastAsia="Times New Roman" w:hAnsi="Times New Roman"/>
                <w:color w:val="000000"/>
                <w:lang w:eastAsia="ru-RU"/>
              </w:rPr>
              <w:t>от 5кг/2кг до 1.0т/0.5т</w:t>
            </w:r>
          </w:p>
        </w:tc>
        <w:tc>
          <w:tcPr>
            <w:tcW w:w="709" w:type="dxa"/>
            <w:tcBorders>
              <w:top w:val="nil"/>
              <w:left w:val="nil"/>
              <w:bottom w:val="single" w:sz="8" w:space="0" w:color="auto"/>
              <w:right w:val="single" w:sz="8" w:space="0" w:color="auto"/>
            </w:tcBorders>
            <w:noWrap/>
            <w:hideMark/>
          </w:tcPr>
          <w:p w14:paraId="10C08DBA" w14:textId="77777777" w:rsidR="00155778" w:rsidRPr="00CB2F38" w:rsidRDefault="00155778" w:rsidP="00FA7FE4">
            <w:pPr>
              <w:spacing w:after="0" w:line="240" w:lineRule="auto"/>
              <w:jc w:val="center"/>
              <w:rPr>
                <w:rFonts w:ascii="Times New Roman" w:eastAsia="Times New Roman" w:hAnsi="Times New Roman"/>
                <w:color w:val="000000"/>
                <w:lang w:eastAsia="ru-RU"/>
              </w:rPr>
            </w:pPr>
            <w:r w:rsidRPr="00CB2F38">
              <w:rPr>
                <w:rFonts w:ascii="Times New Roman" w:eastAsia="Times New Roman" w:hAnsi="Times New Roman"/>
                <w:color w:val="000000"/>
                <w:lang w:eastAsia="ru-RU"/>
              </w:rPr>
              <w:t>3</w:t>
            </w:r>
          </w:p>
        </w:tc>
      </w:tr>
      <w:tr w:rsidR="00155778" w:rsidRPr="00CB2F38" w14:paraId="0EC147CA" w14:textId="77777777" w:rsidTr="00FA7FE4">
        <w:trPr>
          <w:trHeight w:val="315"/>
        </w:trPr>
        <w:tc>
          <w:tcPr>
            <w:tcW w:w="1716" w:type="dxa"/>
            <w:vMerge/>
            <w:tcBorders>
              <w:top w:val="nil"/>
              <w:left w:val="single" w:sz="8" w:space="0" w:color="auto"/>
              <w:right w:val="single" w:sz="8" w:space="0" w:color="auto"/>
            </w:tcBorders>
            <w:noWrap/>
          </w:tcPr>
          <w:p w14:paraId="027DE7AC" w14:textId="77777777" w:rsidR="00155778" w:rsidRDefault="00155778" w:rsidP="00FA7FE4">
            <w:pPr>
              <w:spacing w:after="0" w:line="240" w:lineRule="auto"/>
              <w:ind w:left="-93" w:right="-108"/>
              <w:rPr>
                <w:rFonts w:ascii="Times New Roman" w:eastAsia="Times New Roman" w:hAnsi="Times New Roman"/>
                <w:color w:val="000000"/>
                <w:lang w:eastAsia="ru-RU"/>
              </w:rPr>
            </w:pPr>
          </w:p>
        </w:tc>
        <w:tc>
          <w:tcPr>
            <w:tcW w:w="1842" w:type="dxa"/>
            <w:vMerge/>
            <w:tcBorders>
              <w:top w:val="nil"/>
              <w:left w:val="single" w:sz="8" w:space="0" w:color="auto"/>
              <w:right w:val="single" w:sz="8" w:space="0" w:color="auto"/>
            </w:tcBorders>
            <w:noWrap/>
          </w:tcPr>
          <w:p w14:paraId="332D5AC5" w14:textId="77777777" w:rsidR="00155778" w:rsidRPr="00C91259" w:rsidRDefault="00155778" w:rsidP="00FA7FE4">
            <w:pPr>
              <w:spacing w:after="0" w:line="240" w:lineRule="auto"/>
              <w:ind w:right="-108"/>
              <w:rPr>
                <w:rFonts w:ascii="Times New Roman" w:eastAsia="Times New Roman" w:hAnsi="Times New Roman"/>
                <w:color w:val="000000"/>
                <w:lang w:val="kk-KZ" w:eastAsia="ru-RU"/>
              </w:rPr>
            </w:pPr>
          </w:p>
        </w:tc>
        <w:tc>
          <w:tcPr>
            <w:tcW w:w="3828" w:type="dxa"/>
            <w:tcBorders>
              <w:top w:val="nil"/>
              <w:left w:val="nil"/>
              <w:bottom w:val="single" w:sz="8" w:space="0" w:color="auto"/>
              <w:right w:val="single" w:sz="8" w:space="0" w:color="auto"/>
            </w:tcBorders>
            <w:noWrap/>
          </w:tcPr>
          <w:p w14:paraId="6E0014A1" w14:textId="77777777" w:rsidR="00155778" w:rsidRPr="00CB2F38" w:rsidRDefault="00155778" w:rsidP="00FA7FE4">
            <w:pPr>
              <w:spacing w:after="0" w:line="240" w:lineRule="auto"/>
              <w:ind w:right="-108"/>
              <w:rPr>
                <w:rFonts w:ascii="Times New Roman" w:eastAsia="Times New Roman" w:hAnsi="Times New Roman"/>
                <w:color w:val="000000"/>
                <w:lang w:eastAsia="ru-RU"/>
              </w:rPr>
            </w:pPr>
            <w:r w:rsidRPr="00CB2F38">
              <w:rPr>
                <w:rFonts w:ascii="Times New Roman" w:eastAsia="Times New Roman" w:hAnsi="Times New Roman"/>
                <w:color w:val="000000"/>
                <w:lang w:eastAsia="ru-RU"/>
              </w:rPr>
              <w:t xml:space="preserve">Автомобильные весы «МП 8200» </w:t>
            </w:r>
          </w:p>
        </w:tc>
        <w:tc>
          <w:tcPr>
            <w:tcW w:w="1559" w:type="dxa"/>
            <w:tcBorders>
              <w:top w:val="nil"/>
              <w:left w:val="nil"/>
              <w:bottom w:val="single" w:sz="8" w:space="0" w:color="auto"/>
              <w:right w:val="single" w:sz="8" w:space="0" w:color="auto"/>
            </w:tcBorders>
            <w:noWrap/>
          </w:tcPr>
          <w:p w14:paraId="142445E6" w14:textId="77777777" w:rsidR="00155778" w:rsidRPr="00CB2F38" w:rsidRDefault="00155778" w:rsidP="00FA7FE4">
            <w:pPr>
              <w:spacing w:after="0" w:line="240" w:lineRule="auto"/>
              <w:ind w:right="-108"/>
              <w:rPr>
                <w:rFonts w:ascii="Times New Roman" w:eastAsia="Times New Roman" w:hAnsi="Times New Roman"/>
                <w:lang w:val="kk-KZ" w:eastAsia="ru-RU"/>
              </w:rPr>
            </w:pPr>
            <w:r w:rsidRPr="00CB2F38">
              <w:rPr>
                <w:rFonts w:ascii="Times New Roman" w:eastAsia="Times New Roman" w:hAnsi="Times New Roman"/>
                <w:lang w:val="kk-KZ" w:eastAsia="ru-RU"/>
              </w:rPr>
              <w:t>До 80т</w:t>
            </w:r>
          </w:p>
        </w:tc>
        <w:tc>
          <w:tcPr>
            <w:tcW w:w="709" w:type="dxa"/>
            <w:tcBorders>
              <w:top w:val="nil"/>
              <w:left w:val="nil"/>
              <w:bottom w:val="single" w:sz="8" w:space="0" w:color="auto"/>
              <w:right w:val="single" w:sz="8" w:space="0" w:color="auto"/>
            </w:tcBorders>
            <w:noWrap/>
          </w:tcPr>
          <w:p w14:paraId="4E9A4120" w14:textId="77777777" w:rsidR="00155778" w:rsidRPr="00CB2F38" w:rsidRDefault="00155778" w:rsidP="00FA7FE4">
            <w:pPr>
              <w:spacing w:after="0" w:line="240" w:lineRule="auto"/>
              <w:jc w:val="center"/>
              <w:rPr>
                <w:rFonts w:ascii="Times New Roman" w:eastAsia="Times New Roman" w:hAnsi="Times New Roman"/>
                <w:color w:val="000000"/>
                <w:lang w:eastAsia="ru-RU"/>
              </w:rPr>
            </w:pPr>
            <w:r w:rsidRPr="00CB2F38">
              <w:rPr>
                <w:rFonts w:ascii="Times New Roman" w:eastAsia="Times New Roman" w:hAnsi="Times New Roman"/>
                <w:color w:val="000000"/>
                <w:lang w:eastAsia="ru-RU"/>
              </w:rPr>
              <w:t>1</w:t>
            </w:r>
          </w:p>
        </w:tc>
      </w:tr>
      <w:tr w:rsidR="00155778" w:rsidRPr="00CB2F38" w14:paraId="214780E9" w14:textId="77777777" w:rsidTr="00FA7FE4">
        <w:trPr>
          <w:trHeight w:val="303"/>
        </w:trPr>
        <w:tc>
          <w:tcPr>
            <w:tcW w:w="1716" w:type="dxa"/>
            <w:vMerge/>
            <w:tcBorders>
              <w:left w:val="single" w:sz="8" w:space="0" w:color="auto"/>
              <w:right w:val="single" w:sz="8" w:space="0" w:color="auto"/>
            </w:tcBorders>
            <w:vAlign w:val="center"/>
          </w:tcPr>
          <w:p w14:paraId="27EBB7B9" w14:textId="77777777" w:rsidR="00155778" w:rsidRPr="00C91259" w:rsidRDefault="00155778" w:rsidP="00FA7FE4">
            <w:pPr>
              <w:spacing w:after="0" w:line="240" w:lineRule="auto"/>
              <w:rPr>
                <w:rFonts w:ascii="Times New Roman" w:eastAsia="Times New Roman" w:hAnsi="Times New Roman"/>
                <w:color w:val="000000"/>
                <w:lang w:eastAsia="ru-RU"/>
              </w:rPr>
            </w:pPr>
          </w:p>
        </w:tc>
        <w:tc>
          <w:tcPr>
            <w:tcW w:w="1842" w:type="dxa"/>
            <w:vMerge/>
            <w:tcBorders>
              <w:left w:val="single" w:sz="8" w:space="0" w:color="auto"/>
              <w:right w:val="single" w:sz="8" w:space="0" w:color="auto"/>
            </w:tcBorders>
            <w:vAlign w:val="center"/>
          </w:tcPr>
          <w:p w14:paraId="18F3F58C" w14:textId="77777777" w:rsidR="00155778" w:rsidRPr="00C91259" w:rsidRDefault="00155778" w:rsidP="00FA7FE4">
            <w:pPr>
              <w:spacing w:after="0" w:line="240" w:lineRule="auto"/>
              <w:rPr>
                <w:rFonts w:ascii="Times New Roman" w:eastAsia="Times New Roman" w:hAnsi="Times New Roman"/>
                <w:color w:val="000000"/>
                <w:lang w:eastAsia="ru-RU"/>
              </w:rPr>
            </w:pPr>
          </w:p>
        </w:tc>
        <w:tc>
          <w:tcPr>
            <w:tcW w:w="3828" w:type="dxa"/>
            <w:tcBorders>
              <w:top w:val="single" w:sz="4" w:space="0" w:color="auto"/>
              <w:left w:val="nil"/>
              <w:right w:val="single" w:sz="8" w:space="0" w:color="auto"/>
            </w:tcBorders>
            <w:noWrap/>
          </w:tcPr>
          <w:p w14:paraId="621FBE52" w14:textId="77777777" w:rsidR="00155778" w:rsidRPr="00CB2F38" w:rsidRDefault="00155778" w:rsidP="00FA7FE4">
            <w:pPr>
              <w:spacing w:after="0" w:line="240" w:lineRule="auto"/>
              <w:ind w:right="-108"/>
              <w:jc w:val="center"/>
              <w:rPr>
                <w:rFonts w:ascii="Times New Roman" w:eastAsia="Times New Roman" w:hAnsi="Times New Roman"/>
                <w:color w:val="000000"/>
                <w:lang w:eastAsia="ru-RU"/>
              </w:rPr>
            </w:pPr>
          </w:p>
        </w:tc>
        <w:tc>
          <w:tcPr>
            <w:tcW w:w="1559" w:type="dxa"/>
            <w:tcBorders>
              <w:top w:val="single" w:sz="4" w:space="0" w:color="auto"/>
              <w:left w:val="nil"/>
              <w:right w:val="single" w:sz="8" w:space="0" w:color="auto"/>
            </w:tcBorders>
            <w:noWrap/>
          </w:tcPr>
          <w:p w14:paraId="76D52E0C" w14:textId="77777777" w:rsidR="00155778" w:rsidRPr="00CB2F38" w:rsidRDefault="00155778" w:rsidP="00FA7FE4">
            <w:pPr>
              <w:spacing w:after="0" w:line="240" w:lineRule="auto"/>
              <w:ind w:right="-108"/>
              <w:rPr>
                <w:rFonts w:ascii="Times New Roman" w:eastAsia="Times New Roman" w:hAnsi="Times New Roman"/>
                <w:lang w:val="kk-KZ" w:eastAsia="ru-RU"/>
              </w:rPr>
            </w:pPr>
          </w:p>
        </w:tc>
        <w:tc>
          <w:tcPr>
            <w:tcW w:w="709" w:type="dxa"/>
            <w:tcBorders>
              <w:top w:val="single" w:sz="4" w:space="0" w:color="auto"/>
              <w:left w:val="nil"/>
              <w:right w:val="single" w:sz="8" w:space="0" w:color="auto"/>
            </w:tcBorders>
            <w:noWrap/>
          </w:tcPr>
          <w:p w14:paraId="6B546F87" w14:textId="77777777" w:rsidR="00155778" w:rsidRPr="00CB2F38" w:rsidRDefault="00155778" w:rsidP="00FA7FE4">
            <w:pPr>
              <w:spacing w:after="0" w:line="240" w:lineRule="auto"/>
              <w:jc w:val="center"/>
              <w:rPr>
                <w:rFonts w:ascii="Times New Roman" w:eastAsia="Times New Roman" w:hAnsi="Times New Roman"/>
                <w:color w:val="000000"/>
                <w:lang w:eastAsia="ru-RU"/>
              </w:rPr>
            </w:pPr>
          </w:p>
        </w:tc>
      </w:tr>
      <w:tr w:rsidR="00155778" w:rsidRPr="00CB2F38" w14:paraId="4C5D2DB4" w14:textId="77777777" w:rsidTr="00FA7FE4">
        <w:trPr>
          <w:trHeight w:val="80"/>
        </w:trPr>
        <w:tc>
          <w:tcPr>
            <w:tcW w:w="1716" w:type="dxa"/>
            <w:vMerge/>
            <w:tcBorders>
              <w:left w:val="single" w:sz="8" w:space="0" w:color="auto"/>
              <w:right w:val="single" w:sz="8" w:space="0" w:color="auto"/>
            </w:tcBorders>
            <w:vAlign w:val="center"/>
            <w:hideMark/>
          </w:tcPr>
          <w:p w14:paraId="4F292FA7" w14:textId="77777777" w:rsidR="00155778" w:rsidRPr="00C91259" w:rsidRDefault="00155778" w:rsidP="00FA7FE4">
            <w:pPr>
              <w:spacing w:after="0" w:line="240" w:lineRule="auto"/>
              <w:rPr>
                <w:rFonts w:ascii="Times New Roman" w:eastAsia="Times New Roman" w:hAnsi="Times New Roman"/>
                <w:color w:val="000000"/>
                <w:lang w:val="kk-KZ" w:eastAsia="ru-RU"/>
              </w:rPr>
            </w:pPr>
          </w:p>
        </w:tc>
        <w:tc>
          <w:tcPr>
            <w:tcW w:w="1842" w:type="dxa"/>
            <w:vMerge/>
            <w:tcBorders>
              <w:left w:val="single" w:sz="8" w:space="0" w:color="auto"/>
              <w:right w:val="single" w:sz="8" w:space="0" w:color="auto"/>
            </w:tcBorders>
            <w:vAlign w:val="center"/>
            <w:hideMark/>
          </w:tcPr>
          <w:p w14:paraId="7A15FEAB" w14:textId="77777777" w:rsidR="00155778" w:rsidRPr="00C91259" w:rsidRDefault="00155778" w:rsidP="00FA7FE4">
            <w:pPr>
              <w:spacing w:after="0" w:line="240" w:lineRule="auto"/>
              <w:rPr>
                <w:rFonts w:ascii="Times New Roman" w:eastAsia="Times New Roman" w:hAnsi="Times New Roman"/>
                <w:color w:val="000000"/>
                <w:lang w:val="kk-KZ" w:eastAsia="ru-RU"/>
              </w:rPr>
            </w:pPr>
          </w:p>
        </w:tc>
        <w:tc>
          <w:tcPr>
            <w:tcW w:w="3828" w:type="dxa"/>
            <w:tcBorders>
              <w:top w:val="nil"/>
              <w:left w:val="nil"/>
              <w:right w:val="single" w:sz="8" w:space="0" w:color="auto"/>
            </w:tcBorders>
            <w:noWrap/>
          </w:tcPr>
          <w:p w14:paraId="38D7E0A1" w14:textId="77777777" w:rsidR="00155778" w:rsidRPr="00CB2F38" w:rsidRDefault="00155778" w:rsidP="00FA7FE4">
            <w:pPr>
              <w:spacing w:after="0" w:line="240" w:lineRule="auto"/>
              <w:ind w:right="-108"/>
              <w:rPr>
                <w:rFonts w:ascii="Times New Roman" w:eastAsia="Times New Roman" w:hAnsi="Times New Roman"/>
                <w:color w:val="000000"/>
                <w:lang w:val="kk-KZ" w:eastAsia="ru-RU"/>
              </w:rPr>
            </w:pPr>
            <w:r w:rsidRPr="00CB2F38">
              <w:rPr>
                <w:rFonts w:ascii="Times New Roman" w:eastAsia="Times New Roman" w:hAnsi="Times New Roman"/>
                <w:color w:val="000000"/>
                <w:lang w:val="kk-KZ" w:eastAsia="ru-RU"/>
              </w:rPr>
              <w:t>Подкладные весы «SСS-BWI-PiD-20T»</w:t>
            </w:r>
          </w:p>
        </w:tc>
        <w:tc>
          <w:tcPr>
            <w:tcW w:w="1559" w:type="dxa"/>
            <w:tcBorders>
              <w:top w:val="nil"/>
              <w:left w:val="nil"/>
              <w:right w:val="single" w:sz="8" w:space="0" w:color="auto"/>
            </w:tcBorders>
            <w:noWrap/>
          </w:tcPr>
          <w:p w14:paraId="4CD159BA" w14:textId="77777777" w:rsidR="00155778" w:rsidRPr="00CB2F38" w:rsidRDefault="00155778" w:rsidP="00FA7FE4">
            <w:pPr>
              <w:spacing w:after="0" w:line="240" w:lineRule="auto"/>
              <w:ind w:right="-108"/>
              <w:rPr>
                <w:rFonts w:ascii="Times New Roman" w:eastAsia="Times New Roman" w:hAnsi="Times New Roman"/>
                <w:lang w:val="kk-KZ" w:eastAsia="ru-RU"/>
              </w:rPr>
            </w:pPr>
            <w:r w:rsidRPr="00CB2F38">
              <w:rPr>
                <w:rFonts w:ascii="Times New Roman" w:eastAsia="Times New Roman" w:hAnsi="Times New Roman"/>
                <w:lang w:val="kk-KZ" w:eastAsia="ru-RU"/>
              </w:rPr>
              <w:t>До 20т</w:t>
            </w:r>
          </w:p>
        </w:tc>
        <w:tc>
          <w:tcPr>
            <w:tcW w:w="709" w:type="dxa"/>
            <w:tcBorders>
              <w:top w:val="nil"/>
              <w:left w:val="nil"/>
              <w:right w:val="single" w:sz="8" w:space="0" w:color="auto"/>
            </w:tcBorders>
            <w:noWrap/>
          </w:tcPr>
          <w:p w14:paraId="166C1B3A" w14:textId="77777777" w:rsidR="00155778" w:rsidRPr="00CB2F38" w:rsidRDefault="00155778" w:rsidP="00FA7FE4">
            <w:pPr>
              <w:spacing w:after="0" w:line="240" w:lineRule="auto"/>
              <w:jc w:val="center"/>
              <w:rPr>
                <w:rFonts w:ascii="Times New Roman" w:eastAsia="Times New Roman" w:hAnsi="Times New Roman"/>
                <w:color w:val="000000"/>
                <w:lang w:eastAsia="ru-RU"/>
              </w:rPr>
            </w:pPr>
            <w:r w:rsidRPr="00CB2F38">
              <w:rPr>
                <w:rFonts w:ascii="Times New Roman" w:eastAsia="Times New Roman" w:hAnsi="Times New Roman"/>
                <w:color w:val="000000"/>
                <w:lang w:eastAsia="ru-RU"/>
              </w:rPr>
              <w:t>1</w:t>
            </w:r>
          </w:p>
        </w:tc>
      </w:tr>
      <w:tr w:rsidR="00155778" w:rsidRPr="00CB2F38" w14:paraId="323844DF" w14:textId="77777777" w:rsidTr="00FA7FE4">
        <w:trPr>
          <w:trHeight w:val="270"/>
        </w:trPr>
        <w:tc>
          <w:tcPr>
            <w:tcW w:w="1716" w:type="dxa"/>
            <w:tcBorders>
              <w:top w:val="single" w:sz="4" w:space="0" w:color="auto"/>
              <w:left w:val="single" w:sz="8" w:space="0" w:color="auto"/>
              <w:bottom w:val="single" w:sz="4" w:space="0" w:color="auto"/>
              <w:right w:val="single" w:sz="8" w:space="0" w:color="auto"/>
            </w:tcBorders>
            <w:vAlign w:val="center"/>
          </w:tcPr>
          <w:p w14:paraId="2DAF1D9F" w14:textId="77777777" w:rsidR="00155778" w:rsidRPr="00C91259" w:rsidRDefault="00155778" w:rsidP="00FA7FE4">
            <w:pPr>
              <w:spacing w:after="0" w:line="240" w:lineRule="auto"/>
              <w:rPr>
                <w:rFonts w:ascii="Times New Roman" w:eastAsia="Times New Roman" w:hAnsi="Times New Roman"/>
                <w:color w:val="000000"/>
                <w:lang w:eastAsia="ru-RU"/>
              </w:rPr>
            </w:pPr>
            <w:r w:rsidRPr="00C91259">
              <w:rPr>
                <w:rFonts w:ascii="Times New Roman" w:eastAsia="Times New Roman" w:hAnsi="Times New Roman"/>
                <w:color w:val="000000"/>
                <w:lang w:eastAsia="ru-RU"/>
              </w:rPr>
              <w:t>«</w:t>
            </w:r>
            <w:r w:rsidRPr="00C91259">
              <w:rPr>
                <w:rFonts w:ascii="Times New Roman" w:eastAsia="Times New Roman" w:hAnsi="Times New Roman"/>
                <w:color w:val="000000"/>
                <w:lang w:val="kk-KZ" w:eastAsia="ru-RU"/>
              </w:rPr>
              <w:t>Ауежай-Оскемен</w:t>
            </w:r>
            <w:r w:rsidRPr="00C91259">
              <w:rPr>
                <w:rFonts w:ascii="Times New Roman" w:eastAsia="Times New Roman" w:hAnsi="Times New Roman"/>
                <w:color w:val="000000"/>
                <w:lang w:eastAsia="ru-RU"/>
              </w:rPr>
              <w:t>»</w:t>
            </w:r>
          </w:p>
        </w:tc>
        <w:tc>
          <w:tcPr>
            <w:tcW w:w="1842" w:type="dxa"/>
            <w:tcBorders>
              <w:top w:val="single" w:sz="4" w:space="0" w:color="auto"/>
              <w:left w:val="single" w:sz="8" w:space="0" w:color="auto"/>
              <w:bottom w:val="single" w:sz="4" w:space="0" w:color="auto"/>
              <w:right w:val="single" w:sz="8" w:space="0" w:color="auto"/>
            </w:tcBorders>
            <w:vAlign w:val="center"/>
          </w:tcPr>
          <w:p w14:paraId="32101E53" w14:textId="77777777" w:rsidR="00155778" w:rsidRPr="00C91259" w:rsidRDefault="00155778" w:rsidP="00FA7FE4">
            <w:pPr>
              <w:spacing w:after="0" w:line="240" w:lineRule="auto"/>
              <w:ind w:right="-108"/>
              <w:rPr>
                <w:rFonts w:ascii="Times New Roman" w:eastAsia="Times New Roman" w:hAnsi="Times New Roman"/>
                <w:color w:val="000000"/>
                <w:lang w:eastAsia="ru-RU"/>
              </w:rPr>
            </w:pPr>
            <w:r w:rsidRPr="00C91259">
              <w:rPr>
                <w:rFonts w:ascii="Times New Roman" w:eastAsia="Times New Roman" w:hAnsi="Times New Roman"/>
                <w:color w:val="000000"/>
                <w:lang w:val="kk-KZ" w:eastAsia="ru-RU"/>
              </w:rPr>
              <w:t>г. У-Ка, ул. Бажова, 566</w:t>
            </w:r>
          </w:p>
        </w:tc>
        <w:tc>
          <w:tcPr>
            <w:tcW w:w="3828" w:type="dxa"/>
            <w:tcBorders>
              <w:top w:val="single" w:sz="4" w:space="0" w:color="auto"/>
              <w:left w:val="nil"/>
              <w:bottom w:val="single" w:sz="4" w:space="0" w:color="auto"/>
              <w:right w:val="single" w:sz="8" w:space="0" w:color="auto"/>
            </w:tcBorders>
            <w:noWrap/>
          </w:tcPr>
          <w:p w14:paraId="2F682D85" w14:textId="77777777" w:rsidR="00155778" w:rsidRPr="00CB2F38" w:rsidRDefault="00155778" w:rsidP="00FA7FE4">
            <w:pPr>
              <w:spacing w:after="0" w:line="240" w:lineRule="auto"/>
              <w:ind w:right="-108"/>
              <w:rPr>
                <w:rFonts w:ascii="Times New Roman" w:eastAsia="Times New Roman" w:hAnsi="Times New Roman"/>
                <w:color w:val="000000"/>
                <w:lang w:val="kk-KZ" w:eastAsia="ru-RU"/>
              </w:rPr>
            </w:pPr>
            <w:r w:rsidRPr="00CB2F38">
              <w:rPr>
                <w:rFonts w:ascii="Times New Roman" w:eastAsia="Times New Roman" w:hAnsi="Times New Roman"/>
                <w:color w:val="000000"/>
                <w:lang w:eastAsia="ru-RU"/>
              </w:rPr>
              <w:t>Платформенные весы «</w:t>
            </w:r>
            <w:proofErr w:type="spellStart"/>
            <w:r w:rsidRPr="00CB2F38">
              <w:rPr>
                <w:rFonts w:ascii="Times New Roman" w:eastAsia="Times New Roman" w:hAnsi="Times New Roman"/>
                <w:color w:val="000000"/>
                <w:lang w:eastAsia="ru-RU"/>
              </w:rPr>
              <w:t>Hercules</w:t>
            </w:r>
            <w:proofErr w:type="spellEnd"/>
            <w:r w:rsidRPr="00CB2F38">
              <w:rPr>
                <w:rFonts w:ascii="Times New Roman" w:eastAsia="Times New Roman" w:hAnsi="Times New Roman"/>
                <w:color w:val="000000"/>
                <w:lang w:eastAsia="ru-RU"/>
              </w:rPr>
              <w:t xml:space="preserve">» </w:t>
            </w:r>
          </w:p>
        </w:tc>
        <w:tc>
          <w:tcPr>
            <w:tcW w:w="1559" w:type="dxa"/>
            <w:tcBorders>
              <w:top w:val="single" w:sz="4" w:space="0" w:color="auto"/>
              <w:left w:val="nil"/>
              <w:bottom w:val="single" w:sz="4" w:space="0" w:color="auto"/>
              <w:right w:val="single" w:sz="8" w:space="0" w:color="auto"/>
            </w:tcBorders>
            <w:noWrap/>
          </w:tcPr>
          <w:p w14:paraId="4AA71936" w14:textId="77777777" w:rsidR="00155778" w:rsidRPr="00CB2F38" w:rsidRDefault="00155778" w:rsidP="00FA7FE4">
            <w:pPr>
              <w:spacing w:after="0" w:line="240" w:lineRule="auto"/>
              <w:ind w:right="-108"/>
              <w:rPr>
                <w:rFonts w:ascii="Times New Roman" w:eastAsia="Times New Roman" w:hAnsi="Times New Roman"/>
                <w:color w:val="000000"/>
                <w:lang w:eastAsia="ru-RU"/>
              </w:rPr>
            </w:pPr>
            <w:r w:rsidRPr="00CB2F38">
              <w:rPr>
                <w:rFonts w:ascii="Times New Roman" w:eastAsia="Times New Roman" w:hAnsi="Times New Roman"/>
                <w:color w:val="000000"/>
                <w:lang w:eastAsia="ru-RU"/>
              </w:rPr>
              <w:t>от 5кг/2кг до 1.0т/0.5т</w:t>
            </w:r>
          </w:p>
        </w:tc>
        <w:tc>
          <w:tcPr>
            <w:tcW w:w="709" w:type="dxa"/>
            <w:tcBorders>
              <w:top w:val="single" w:sz="4" w:space="0" w:color="auto"/>
              <w:left w:val="nil"/>
              <w:bottom w:val="single" w:sz="4" w:space="0" w:color="auto"/>
              <w:right w:val="single" w:sz="8" w:space="0" w:color="auto"/>
            </w:tcBorders>
            <w:noWrap/>
          </w:tcPr>
          <w:p w14:paraId="077F1AEA" w14:textId="77777777" w:rsidR="00155778" w:rsidRPr="00CB2F38" w:rsidRDefault="00155778" w:rsidP="00FA7FE4">
            <w:pPr>
              <w:spacing w:after="0" w:line="240" w:lineRule="auto"/>
              <w:jc w:val="center"/>
              <w:rPr>
                <w:rFonts w:ascii="Times New Roman" w:eastAsia="Times New Roman" w:hAnsi="Times New Roman"/>
                <w:color w:val="000000"/>
                <w:lang w:val="kk-KZ" w:eastAsia="ru-RU"/>
              </w:rPr>
            </w:pPr>
            <w:r w:rsidRPr="00CB2F38">
              <w:rPr>
                <w:rFonts w:ascii="Times New Roman" w:eastAsia="Times New Roman" w:hAnsi="Times New Roman"/>
                <w:color w:val="000000"/>
                <w:lang w:val="kk-KZ" w:eastAsia="ru-RU"/>
              </w:rPr>
              <w:t>2</w:t>
            </w:r>
          </w:p>
        </w:tc>
      </w:tr>
      <w:tr w:rsidR="00155778" w:rsidRPr="00CB2F38" w14:paraId="2D9417E2" w14:textId="77777777" w:rsidTr="00FA7FE4">
        <w:trPr>
          <w:trHeight w:val="540"/>
        </w:trPr>
        <w:tc>
          <w:tcPr>
            <w:tcW w:w="1716" w:type="dxa"/>
            <w:tcBorders>
              <w:top w:val="single" w:sz="4" w:space="0" w:color="auto"/>
              <w:left w:val="single" w:sz="8" w:space="0" w:color="auto"/>
              <w:bottom w:val="single" w:sz="8" w:space="0" w:color="000000"/>
              <w:right w:val="single" w:sz="8" w:space="0" w:color="auto"/>
            </w:tcBorders>
            <w:vAlign w:val="center"/>
          </w:tcPr>
          <w:p w14:paraId="33B6EBE4" w14:textId="77777777" w:rsidR="00155778" w:rsidRPr="00C91259" w:rsidRDefault="00155778" w:rsidP="00FA7FE4">
            <w:pPr>
              <w:spacing w:after="0" w:line="240" w:lineRule="auto"/>
              <w:rPr>
                <w:rFonts w:ascii="Times New Roman" w:eastAsia="Times New Roman" w:hAnsi="Times New Roman"/>
                <w:color w:val="000000"/>
                <w:lang w:val="kk-KZ" w:eastAsia="ru-RU"/>
              </w:rPr>
            </w:pPr>
            <w:r>
              <w:rPr>
                <w:rFonts w:ascii="Times New Roman" w:eastAsia="Times New Roman" w:hAnsi="Times New Roman"/>
                <w:color w:val="000000"/>
                <w:lang w:val="kk-KZ" w:eastAsia="ru-RU"/>
              </w:rPr>
              <w:t>УТА</w:t>
            </w:r>
          </w:p>
        </w:tc>
        <w:tc>
          <w:tcPr>
            <w:tcW w:w="1842" w:type="dxa"/>
            <w:tcBorders>
              <w:top w:val="single" w:sz="4" w:space="0" w:color="auto"/>
              <w:left w:val="single" w:sz="8" w:space="0" w:color="auto"/>
              <w:bottom w:val="single" w:sz="8" w:space="0" w:color="000000"/>
              <w:right w:val="single" w:sz="8" w:space="0" w:color="auto"/>
            </w:tcBorders>
            <w:vAlign w:val="center"/>
          </w:tcPr>
          <w:p w14:paraId="0B844B3E" w14:textId="77777777" w:rsidR="00155778" w:rsidRPr="00C91259" w:rsidRDefault="00155778" w:rsidP="00FA7FE4">
            <w:pPr>
              <w:spacing w:after="0" w:line="240" w:lineRule="auto"/>
              <w:ind w:right="-108"/>
              <w:rPr>
                <w:rFonts w:ascii="Times New Roman" w:eastAsia="Times New Roman" w:hAnsi="Times New Roman"/>
                <w:color w:val="000000"/>
                <w:lang w:eastAsia="ru-RU"/>
              </w:rPr>
            </w:pPr>
            <w:r w:rsidRPr="00C91259">
              <w:rPr>
                <w:rFonts w:ascii="Times New Roman" w:eastAsia="Times New Roman" w:hAnsi="Times New Roman"/>
                <w:color w:val="000000"/>
                <w:lang w:val="kk-KZ" w:eastAsia="ru-RU"/>
              </w:rPr>
              <w:t xml:space="preserve">г. У-Ка, ул. </w:t>
            </w:r>
            <w:r>
              <w:rPr>
                <w:rFonts w:ascii="Times New Roman" w:eastAsia="Times New Roman" w:hAnsi="Times New Roman"/>
                <w:color w:val="000000"/>
                <w:lang w:val="kk-KZ" w:eastAsia="ru-RU"/>
              </w:rPr>
              <w:t>Бурова</w:t>
            </w:r>
            <w:r w:rsidRPr="00C91259">
              <w:rPr>
                <w:rFonts w:ascii="Times New Roman" w:eastAsia="Times New Roman" w:hAnsi="Times New Roman"/>
                <w:color w:val="000000"/>
                <w:lang w:val="kk-KZ" w:eastAsia="ru-RU"/>
              </w:rPr>
              <w:t xml:space="preserve">, </w:t>
            </w:r>
            <w:r>
              <w:rPr>
                <w:rFonts w:ascii="Times New Roman" w:eastAsia="Times New Roman" w:hAnsi="Times New Roman"/>
                <w:color w:val="000000"/>
                <w:lang w:val="kk-KZ" w:eastAsia="ru-RU"/>
              </w:rPr>
              <w:t>10</w:t>
            </w:r>
            <w:r w:rsidRPr="00C91259">
              <w:rPr>
                <w:rFonts w:ascii="Times New Roman" w:eastAsia="Times New Roman" w:hAnsi="Times New Roman"/>
                <w:color w:val="000000"/>
                <w:lang w:val="kk-KZ" w:eastAsia="ru-RU"/>
              </w:rPr>
              <w:t>/</w:t>
            </w:r>
            <w:r>
              <w:rPr>
                <w:rFonts w:ascii="Times New Roman" w:eastAsia="Times New Roman" w:hAnsi="Times New Roman"/>
                <w:color w:val="000000"/>
                <w:lang w:val="kk-KZ" w:eastAsia="ru-RU"/>
              </w:rPr>
              <w:t>1</w:t>
            </w:r>
          </w:p>
        </w:tc>
        <w:tc>
          <w:tcPr>
            <w:tcW w:w="3828" w:type="dxa"/>
            <w:tcBorders>
              <w:top w:val="single" w:sz="4" w:space="0" w:color="auto"/>
              <w:left w:val="nil"/>
              <w:bottom w:val="single" w:sz="8" w:space="0" w:color="auto"/>
              <w:right w:val="single" w:sz="8" w:space="0" w:color="auto"/>
            </w:tcBorders>
            <w:noWrap/>
          </w:tcPr>
          <w:p w14:paraId="6D4752F3" w14:textId="77777777" w:rsidR="00155778" w:rsidRPr="00CB2F38" w:rsidRDefault="00155778" w:rsidP="00FA7FE4">
            <w:pPr>
              <w:spacing w:after="0" w:line="240" w:lineRule="auto"/>
              <w:ind w:right="-108"/>
              <w:rPr>
                <w:rFonts w:ascii="Times New Roman" w:eastAsia="Times New Roman" w:hAnsi="Times New Roman"/>
                <w:color w:val="000000"/>
                <w:lang w:eastAsia="ru-RU"/>
              </w:rPr>
            </w:pPr>
            <w:r w:rsidRPr="00CB2F38">
              <w:rPr>
                <w:rFonts w:ascii="Times New Roman" w:eastAsia="Times New Roman" w:hAnsi="Times New Roman"/>
                <w:color w:val="000000"/>
                <w:lang w:eastAsia="ru-RU"/>
              </w:rPr>
              <w:t xml:space="preserve">Весы «CAS </w:t>
            </w:r>
            <w:r w:rsidRPr="00CB2F38">
              <w:rPr>
                <w:rFonts w:ascii="Times New Roman" w:eastAsia="Times New Roman" w:hAnsi="Times New Roman"/>
                <w:color w:val="000000"/>
                <w:lang w:val="en-US" w:eastAsia="ru-RU"/>
              </w:rPr>
              <w:t>AD</w:t>
            </w:r>
            <w:r w:rsidRPr="00CB2F38">
              <w:rPr>
                <w:rFonts w:ascii="Times New Roman" w:eastAsia="Times New Roman" w:hAnsi="Times New Roman"/>
                <w:color w:val="000000"/>
                <w:lang w:eastAsia="ru-RU"/>
              </w:rPr>
              <w:t xml:space="preserve">-1» </w:t>
            </w:r>
          </w:p>
        </w:tc>
        <w:tc>
          <w:tcPr>
            <w:tcW w:w="1559" w:type="dxa"/>
            <w:tcBorders>
              <w:top w:val="single" w:sz="4" w:space="0" w:color="auto"/>
              <w:left w:val="nil"/>
              <w:bottom w:val="single" w:sz="8" w:space="0" w:color="auto"/>
              <w:right w:val="single" w:sz="8" w:space="0" w:color="auto"/>
            </w:tcBorders>
            <w:noWrap/>
          </w:tcPr>
          <w:p w14:paraId="644634C7" w14:textId="77777777" w:rsidR="00155778" w:rsidRPr="00CB2F38" w:rsidRDefault="00155778" w:rsidP="00FA7FE4">
            <w:pPr>
              <w:spacing w:after="0" w:line="240" w:lineRule="auto"/>
              <w:ind w:right="-108"/>
              <w:rPr>
                <w:rFonts w:ascii="Times New Roman" w:eastAsia="Times New Roman" w:hAnsi="Times New Roman"/>
                <w:lang w:val="kk-KZ" w:eastAsia="ru-RU"/>
              </w:rPr>
            </w:pPr>
            <w:r w:rsidRPr="00CB2F38">
              <w:rPr>
                <w:rFonts w:ascii="Times New Roman" w:eastAsia="Times New Roman" w:hAnsi="Times New Roman"/>
                <w:lang w:val="kk-KZ" w:eastAsia="ru-RU"/>
              </w:rPr>
              <w:t>До 30кг</w:t>
            </w:r>
          </w:p>
        </w:tc>
        <w:tc>
          <w:tcPr>
            <w:tcW w:w="709" w:type="dxa"/>
            <w:tcBorders>
              <w:top w:val="single" w:sz="4" w:space="0" w:color="auto"/>
              <w:left w:val="nil"/>
              <w:bottom w:val="single" w:sz="8" w:space="0" w:color="auto"/>
              <w:right w:val="single" w:sz="8" w:space="0" w:color="auto"/>
            </w:tcBorders>
            <w:noWrap/>
          </w:tcPr>
          <w:p w14:paraId="7463A3E9" w14:textId="77777777" w:rsidR="00155778" w:rsidRPr="00CB2F38" w:rsidRDefault="00155778" w:rsidP="00FA7FE4">
            <w:pPr>
              <w:spacing w:after="0" w:line="240" w:lineRule="auto"/>
              <w:jc w:val="center"/>
              <w:rPr>
                <w:rFonts w:ascii="Times New Roman" w:eastAsia="Times New Roman" w:hAnsi="Times New Roman"/>
                <w:color w:val="000000"/>
                <w:lang w:eastAsia="ru-RU"/>
              </w:rPr>
            </w:pPr>
            <w:r w:rsidRPr="00CB2F38">
              <w:rPr>
                <w:rFonts w:ascii="Times New Roman" w:eastAsia="Times New Roman" w:hAnsi="Times New Roman"/>
                <w:color w:val="000000"/>
                <w:lang w:eastAsia="ru-RU"/>
              </w:rPr>
              <w:t>1</w:t>
            </w:r>
          </w:p>
        </w:tc>
      </w:tr>
      <w:tr w:rsidR="00155778" w:rsidRPr="00CD05BB" w14:paraId="1B8C57B6" w14:textId="77777777" w:rsidTr="00FA7FE4">
        <w:trPr>
          <w:trHeight w:val="315"/>
        </w:trPr>
        <w:tc>
          <w:tcPr>
            <w:tcW w:w="1716" w:type="dxa"/>
            <w:tcBorders>
              <w:top w:val="nil"/>
              <w:left w:val="single" w:sz="8" w:space="0" w:color="auto"/>
              <w:bottom w:val="single" w:sz="8" w:space="0" w:color="auto"/>
              <w:right w:val="nil"/>
            </w:tcBorders>
            <w:noWrap/>
            <w:vAlign w:val="bottom"/>
            <w:hideMark/>
          </w:tcPr>
          <w:p w14:paraId="256504DB" w14:textId="77777777" w:rsidR="00155778" w:rsidRPr="00C91259" w:rsidRDefault="00155778" w:rsidP="00FA7FE4">
            <w:pPr>
              <w:spacing w:after="0" w:line="240" w:lineRule="auto"/>
              <w:rPr>
                <w:rFonts w:ascii="Times New Roman" w:eastAsia="Times New Roman" w:hAnsi="Times New Roman"/>
                <w:color w:val="000000"/>
                <w:lang w:eastAsia="ru-RU"/>
              </w:rPr>
            </w:pPr>
            <w:r w:rsidRPr="00C91259">
              <w:rPr>
                <w:rFonts w:ascii="Times New Roman" w:eastAsia="Times New Roman" w:hAnsi="Times New Roman"/>
                <w:color w:val="000000"/>
                <w:lang w:eastAsia="ru-RU"/>
              </w:rPr>
              <w:t> </w:t>
            </w:r>
          </w:p>
        </w:tc>
        <w:tc>
          <w:tcPr>
            <w:tcW w:w="1842" w:type="dxa"/>
            <w:tcBorders>
              <w:top w:val="nil"/>
              <w:left w:val="nil"/>
              <w:bottom w:val="single" w:sz="8" w:space="0" w:color="auto"/>
              <w:right w:val="single" w:sz="8" w:space="0" w:color="auto"/>
            </w:tcBorders>
            <w:noWrap/>
            <w:hideMark/>
          </w:tcPr>
          <w:p w14:paraId="2F78118A" w14:textId="77777777" w:rsidR="00155778" w:rsidRPr="00CD05BB" w:rsidRDefault="00155778" w:rsidP="00FA7FE4">
            <w:pPr>
              <w:spacing w:after="0" w:line="240" w:lineRule="auto"/>
              <w:jc w:val="center"/>
              <w:rPr>
                <w:rFonts w:ascii="Times New Roman" w:eastAsia="Times New Roman" w:hAnsi="Times New Roman"/>
                <w:b/>
                <w:color w:val="000000"/>
                <w:lang w:val="kk-KZ" w:eastAsia="ru-RU"/>
              </w:rPr>
            </w:pPr>
            <w:r w:rsidRPr="00CD05BB">
              <w:rPr>
                <w:rFonts w:ascii="Times New Roman" w:eastAsia="Times New Roman" w:hAnsi="Times New Roman"/>
                <w:b/>
                <w:color w:val="000000"/>
                <w:lang w:eastAsia="ru-RU"/>
              </w:rPr>
              <w:t>Всего:</w:t>
            </w:r>
          </w:p>
        </w:tc>
        <w:tc>
          <w:tcPr>
            <w:tcW w:w="3828" w:type="dxa"/>
            <w:tcBorders>
              <w:top w:val="nil"/>
              <w:left w:val="nil"/>
              <w:bottom w:val="single" w:sz="8" w:space="0" w:color="auto"/>
              <w:right w:val="single" w:sz="8" w:space="0" w:color="auto"/>
            </w:tcBorders>
            <w:noWrap/>
            <w:vAlign w:val="bottom"/>
            <w:hideMark/>
          </w:tcPr>
          <w:p w14:paraId="2C4595A7" w14:textId="77777777" w:rsidR="00155778" w:rsidRPr="00CD05BB" w:rsidRDefault="00155778" w:rsidP="00FA7FE4">
            <w:pPr>
              <w:spacing w:after="0" w:line="240" w:lineRule="auto"/>
              <w:rPr>
                <w:rFonts w:ascii="Times New Roman" w:eastAsia="Times New Roman" w:hAnsi="Times New Roman"/>
                <w:b/>
                <w:color w:val="000000"/>
                <w:lang w:eastAsia="ru-RU"/>
              </w:rPr>
            </w:pPr>
            <w:r w:rsidRPr="00CD05BB">
              <w:rPr>
                <w:rFonts w:ascii="Times New Roman" w:eastAsia="Times New Roman" w:hAnsi="Times New Roman"/>
                <w:b/>
                <w:color w:val="000000"/>
                <w:lang w:eastAsia="ru-RU"/>
              </w:rPr>
              <w:t> </w:t>
            </w:r>
          </w:p>
        </w:tc>
        <w:tc>
          <w:tcPr>
            <w:tcW w:w="1559" w:type="dxa"/>
            <w:tcBorders>
              <w:top w:val="nil"/>
              <w:left w:val="nil"/>
              <w:bottom w:val="single" w:sz="8" w:space="0" w:color="auto"/>
              <w:right w:val="single" w:sz="8" w:space="0" w:color="auto"/>
            </w:tcBorders>
            <w:noWrap/>
            <w:vAlign w:val="bottom"/>
            <w:hideMark/>
          </w:tcPr>
          <w:p w14:paraId="048AFC31" w14:textId="77777777" w:rsidR="00155778" w:rsidRPr="00CD05BB" w:rsidRDefault="00155778" w:rsidP="00FA7FE4">
            <w:pPr>
              <w:spacing w:after="0" w:line="240" w:lineRule="auto"/>
              <w:rPr>
                <w:rFonts w:ascii="Times New Roman" w:eastAsia="Times New Roman" w:hAnsi="Times New Roman"/>
                <w:b/>
                <w:color w:val="000000"/>
                <w:lang w:eastAsia="ru-RU"/>
              </w:rPr>
            </w:pPr>
            <w:r w:rsidRPr="00CD05BB">
              <w:rPr>
                <w:rFonts w:ascii="Times New Roman" w:eastAsia="Times New Roman" w:hAnsi="Times New Roman"/>
                <w:b/>
                <w:color w:val="000000"/>
                <w:lang w:eastAsia="ru-RU"/>
              </w:rPr>
              <w:t> </w:t>
            </w:r>
          </w:p>
        </w:tc>
        <w:tc>
          <w:tcPr>
            <w:tcW w:w="709" w:type="dxa"/>
            <w:tcBorders>
              <w:top w:val="nil"/>
              <w:left w:val="nil"/>
              <w:bottom w:val="single" w:sz="8" w:space="0" w:color="auto"/>
              <w:right w:val="single" w:sz="8" w:space="0" w:color="auto"/>
            </w:tcBorders>
            <w:noWrap/>
            <w:hideMark/>
          </w:tcPr>
          <w:p w14:paraId="62F99314" w14:textId="77777777" w:rsidR="00155778" w:rsidRPr="00CD05BB" w:rsidRDefault="00155778" w:rsidP="00FA7FE4">
            <w:pPr>
              <w:spacing w:after="0" w:line="240" w:lineRule="auto"/>
              <w:jc w:val="center"/>
              <w:rPr>
                <w:rFonts w:ascii="Times New Roman" w:eastAsia="Times New Roman" w:hAnsi="Times New Roman"/>
                <w:b/>
                <w:color w:val="000000"/>
                <w:lang w:eastAsia="ru-RU"/>
              </w:rPr>
            </w:pPr>
            <w:r w:rsidRPr="00CD05BB">
              <w:rPr>
                <w:rFonts w:ascii="Times New Roman" w:eastAsia="Times New Roman" w:hAnsi="Times New Roman"/>
                <w:b/>
                <w:color w:val="000000"/>
                <w:lang w:eastAsia="ru-RU"/>
              </w:rPr>
              <w:t>10</w:t>
            </w:r>
          </w:p>
        </w:tc>
      </w:tr>
    </w:tbl>
    <w:p w14:paraId="0DE3B683" w14:textId="77777777" w:rsidR="00155778" w:rsidRPr="00155778" w:rsidRDefault="00155778" w:rsidP="00155778">
      <w:pPr>
        <w:spacing w:after="0" w:line="240" w:lineRule="auto"/>
        <w:ind w:firstLine="708"/>
        <w:jc w:val="both"/>
        <w:rPr>
          <w:sz w:val="28"/>
          <w:szCs w:val="28"/>
          <w:lang w:val="kk-KZ"/>
        </w:rPr>
      </w:pPr>
      <w:r w:rsidRPr="00155778">
        <w:rPr>
          <w:sz w:val="28"/>
          <w:szCs w:val="28"/>
          <w:lang w:val="kk-KZ"/>
        </w:rPr>
        <w:t>Қызмет көрсету орны: ШҚО бойынша МКД бөлімшелері.</w:t>
      </w:r>
    </w:p>
    <w:p w14:paraId="73DD8352" w14:textId="77777777" w:rsidR="00155778" w:rsidRPr="00155778" w:rsidRDefault="00155778" w:rsidP="00155778">
      <w:pPr>
        <w:spacing w:after="0" w:line="240" w:lineRule="auto"/>
        <w:ind w:firstLine="708"/>
        <w:jc w:val="both"/>
        <w:rPr>
          <w:sz w:val="28"/>
          <w:szCs w:val="28"/>
          <w:lang w:val="kk-KZ"/>
        </w:rPr>
      </w:pPr>
      <w:r w:rsidRPr="00155778">
        <w:rPr>
          <w:sz w:val="28"/>
          <w:szCs w:val="28"/>
          <w:lang w:val="kk-KZ"/>
        </w:rPr>
        <w:t>Төлем шарттары: орындалған жұмыстар үшін төлемді Тапсырыс беруші Тараптардың көрсетілген қызметтер актісіне қол қойған күнінен бастап күнтізбелік 30 (отыз) күннен кешіктірмей Жеткізушінің есеп шотына ақшалай қаражат аудару жолымен жүргізеді.</w:t>
      </w:r>
    </w:p>
    <w:p w14:paraId="1403E8C9" w14:textId="77777777" w:rsidR="00155778" w:rsidRPr="00155778" w:rsidRDefault="00155778" w:rsidP="00155778">
      <w:pPr>
        <w:spacing w:after="0" w:line="240" w:lineRule="auto"/>
        <w:ind w:firstLine="708"/>
        <w:jc w:val="both"/>
        <w:rPr>
          <w:sz w:val="28"/>
          <w:szCs w:val="28"/>
          <w:lang w:val="kk-KZ"/>
        </w:rPr>
      </w:pPr>
      <w:r w:rsidRPr="00155778">
        <w:rPr>
          <w:sz w:val="28"/>
          <w:szCs w:val="28"/>
          <w:lang w:val="kk-KZ"/>
        </w:rPr>
        <w:t>Функционалдық сипаттамалары: мақсаты ЕурАзЭҚ кедендік шекарасындағы өткізу пункттері арқылы өтетін көлік құралдарының, тауарлардың, багаждың және қол жүгінің массасын өлшеуді қамтамасыз ету болып табылатын 176 бірлік мөлшерінде автокөліктің, багаждың және қол жүгінің салмағын өлшеуге арналған жабдыққа регламенттік техникалық қызмет көрсету және жөндеу-қалпына келтіру жұмыстары.</w:t>
      </w:r>
    </w:p>
    <w:p w14:paraId="75063491" w14:textId="05D257C1" w:rsidR="00155778" w:rsidRPr="00155778" w:rsidRDefault="00155778" w:rsidP="00155778">
      <w:pPr>
        <w:spacing w:after="0" w:line="240" w:lineRule="auto"/>
        <w:ind w:firstLine="708"/>
        <w:jc w:val="both"/>
        <w:rPr>
          <w:sz w:val="28"/>
          <w:szCs w:val="28"/>
          <w:lang w:val="kk-KZ"/>
        </w:rPr>
      </w:pPr>
      <w:r w:rsidRPr="00155778">
        <w:rPr>
          <w:sz w:val="28"/>
          <w:szCs w:val="28"/>
          <w:lang w:val="kk-KZ"/>
        </w:rPr>
        <w:lastRenderedPageBreak/>
        <w:t xml:space="preserve">Пайдалану сипаттамалары: таразы жабдықтарына қатысты техникалық қызмет көрсету бойынша регламенттік қызметтерді жүргізу ұзақтығы күнтізбелік 30 күннен аспайтын мерзімде (кеден бекетінің жұмыс кестесін ескере отырып) </w:t>
      </w:r>
      <w:bookmarkStart w:id="1" w:name="_GoBack"/>
      <w:bookmarkEnd w:id="1"/>
    </w:p>
    <w:p w14:paraId="0A1B9ECF" w14:textId="77777777" w:rsidR="00155778" w:rsidRPr="00155778" w:rsidRDefault="00155778" w:rsidP="00155778">
      <w:pPr>
        <w:spacing w:after="0" w:line="240" w:lineRule="auto"/>
        <w:ind w:firstLine="708"/>
        <w:jc w:val="both"/>
        <w:rPr>
          <w:sz w:val="28"/>
          <w:szCs w:val="28"/>
          <w:lang w:val="kk-KZ"/>
        </w:rPr>
      </w:pPr>
      <w:r w:rsidRPr="00155778">
        <w:rPr>
          <w:sz w:val="28"/>
          <w:szCs w:val="28"/>
          <w:lang w:val="kk-KZ"/>
        </w:rPr>
        <w:t>Кез келген ақау (оның ішінде тензометриялық датчиктер, ақпараттық табло, электр қоректендіру жүйесі, сондай-ақ бағдарламалық қамтамасыз ету және т.б.) болған жағдайда, таразы жабдығының жөндеу-қалпына келтіру жұмыстарын жүргізу шарттың қолданылу мерзімі ішінде де, кепілдік мерзімі ішінде де жүзеге асырылады.</w:t>
      </w:r>
    </w:p>
    <w:p w14:paraId="60A80FB0" w14:textId="77777777" w:rsidR="00155778" w:rsidRPr="00155778" w:rsidRDefault="00155778" w:rsidP="00155778">
      <w:pPr>
        <w:spacing w:after="0" w:line="240" w:lineRule="auto"/>
        <w:ind w:firstLine="708"/>
        <w:jc w:val="both"/>
        <w:rPr>
          <w:sz w:val="28"/>
          <w:szCs w:val="28"/>
          <w:lang w:val="kk-KZ"/>
        </w:rPr>
      </w:pPr>
      <w:r w:rsidRPr="00155778">
        <w:rPr>
          <w:sz w:val="28"/>
          <w:szCs w:val="28"/>
          <w:lang w:val="kk-KZ"/>
        </w:rPr>
        <w:t>Жабдықтың ақаулары туындаған кезде Тапсырыс беруші ақауларды жою және таразы жабдығының жұмысқа қабілеттілігін тиісінше қалпына келтіру жөнінде шаралар қабылдау үшін қызмет көрсетушіні жазбаша хабардар етеді (өтінім береді, оның ішінде электрондық ресурстар арқылы).</w:t>
      </w:r>
    </w:p>
    <w:p w14:paraId="2A6EBE63" w14:textId="77777777" w:rsidR="00155778" w:rsidRPr="00155778" w:rsidRDefault="00155778" w:rsidP="00155778">
      <w:pPr>
        <w:spacing w:after="0" w:line="240" w:lineRule="auto"/>
        <w:ind w:firstLine="708"/>
        <w:jc w:val="both"/>
        <w:rPr>
          <w:sz w:val="28"/>
          <w:szCs w:val="28"/>
          <w:lang w:val="kk-KZ"/>
        </w:rPr>
      </w:pPr>
      <w:r w:rsidRPr="00155778">
        <w:rPr>
          <w:sz w:val="28"/>
          <w:szCs w:val="28"/>
          <w:lang w:val="kk-KZ"/>
        </w:rPr>
        <w:t>Тапсырыс берушіден ақау туралы жазбаша хабарлама-өтінім алғаннан кейін (оның ішінде электрондық ресурстар арқылы) өнім беруші ақауды жою үшін Тапсырыс берушінің өтінім-хабарламасын алған күннен бастап 48 (қырық сегіз) сағаттан кешіктірмей келуге тиіс.</w:t>
      </w:r>
    </w:p>
    <w:p w14:paraId="758AA192" w14:textId="77777777" w:rsidR="00155778" w:rsidRPr="00155778" w:rsidRDefault="00155778" w:rsidP="00155778">
      <w:pPr>
        <w:spacing w:after="0" w:line="240" w:lineRule="auto"/>
        <w:ind w:firstLine="708"/>
        <w:jc w:val="both"/>
        <w:rPr>
          <w:sz w:val="28"/>
          <w:szCs w:val="28"/>
          <w:lang w:val="kk-KZ"/>
        </w:rPr>
      </w:pPr>
      <w:r w:rsidRPr="00155778">
        <w:rPr>
          <w:sz w:val="28"/>
          <w:szCs w:val="28"/>
          <w:lang w:val="kk-KZ"/>
        </w:rPr>
        <w:t>Өнім беруші қалпына келтіру жұмыстарын (кеден бекетінің жұмыс кестесін ескере отырып, 72 (жетпіс екі) сағаттан кешіктірмей) жүзеге асырады, ерекше жағдайларда Тапсырыс беруші қалпына келтіру мерзімін (негізгі қосалқы бөлшектерді сатып алу және жеткізу қажеттілігіне байланысты) ақаулы актіні ұсына отырып, өнім берушіден жазбаша хабарлама бойынша өзгерте алады.</w:t>
      </w:r>
    </w:p>
    <w:p w14:paraId="6265546D" w14:textId="77777777" w:rsidR="00155778" w:rsidRPr="00155778" w:rsidRDefault="00155778" w:rsidP="00155778">
      <w:pPr>
        <w:spacing w:after="0" w:line="240" w:lineRule="auto"/>
        <w:ind w:firstLine="708"/>
        <w:jc w:val="both"/>
        <w:rPr>
          <w:sz w:val="28"/>
          <w:szCs w:val="28"/>
          <w:lang w:val="kk-KZ"/>
        </w:rPr>
      </w:pPr>
      <w:r w:rsidRPr="00155778">
        <w:rPr>
          <w:sz w:val="28"/>
          <w:szCs w:val="28"/>
          <w:lang w:val="kk-KZ"/>
        </w:rPr>
        <w:t>Шарттың қолданылуы шеңберінде таразы жабдығының ақаулықтарын жою жөніндегі қызметтерді жүзеге асыру үшін шығу саны регламенттелмейді.</w:t>
      </w:r>
    </w:p>
    <w:p w14:paraId="6464B323" w14:textId="77777777" w:rsidR="00155778" w:rsidRPr="00155778" w:rsidRDefault="00155778" w:rsidP="00155778">
      <w:pPr>
        <w:spacing w:after="0" w:line="240" w:lineRule="auto"/>
        <w:ind w:firstLine="708"/>
        <w:jc w:val="both"/>
        <w:rPr>
          <w:sz w:val="28"/>
          <w:szCs w:val="28"/>
          <w:lang w:val="kk-KZ"/>
        </w:rPr>
      </w:pPr>
      <w:r w:rsidRPr="00155778">
        <w:rPr>
          <w:sz w:val="28"/>
          <w:szCs w:val="28"/>
          <w:lang w:val="kk-KZ"/>
        </w:rPr>
        <w:t>Сапалық сипаттамалары: жабдықтың жұмыс қабілеттілігінің тиісті деңгейін ұстап тұру мақсатында баяндалған іс-шаралар кешенінің регламентіне сәйкес сапалы техникалық қызмет көрсетуді жүзеге асыру.</w:t>
      </w:r>
    </w:p>
    <w:p w14:paraId="063921E1" w14:textId="77777777" w:rsidR="00155778" w:rsidRPr="00155778" w:rsidRDefault="00155778" w:rsidP="00155778">
      <w:pPr>
        <w:spacing w:after="0" w:line="240" w:lineRule="auto"/>
        <w:ind w:firstLine="708"/>
        <w:jc w:val="both"/>
        <w:rPr>
          <w:sz w:val="28"/>
          <w:szCs w:val="28"/>
          <w:lang w:val="kk-KZ"/>
        </w:rPr>
      </w:pPr>
      <w:r w:rsidRPr="00155778">
        <w:rPr>
          <w:sz w:val="28"/>
          <w:szCs w:val="28"/>
          <w:lang w:val="kk-KZ"/>
        </w:rPr>
        <w:t>Ақаулықтарды жою-Жабдықты жөндеу және қалпына келтіру. Жабдықтың тұрақты, үздіксіз жұмыс істеуін қамтамасыз ету. Таразы жабдығының тұрақты техникалық жарамдылығын және қолдануға дайындығын қамтамасыз ету.</w:t>
      </w:r>
    </w:p>
    <w:p w14:paraId="58D5783F" w14:textId="77777777" w:rsidR="00155778" w:rsidRPr="00155778" w:rsidRDefault="00155778" w:rsidP="00155778">
      <w:pPr>
        <w:spacing w:after="0" w:line="240" w:lineRule="auto"/>
        <w:ind w:firstLine="708"/>
        <w:jc w:val="both"/>
        <w:rPr>
          <w:sz w:val="28"/>
          <w:szCs w:val="28"/>
          <w:lang w:val="kk-KZ"/>
        </w:rPr>
      </w:pPr>
      <w:r w:rsidRPr="00155778">
        <w:rPr>
          <w:sz w:val="28"/>
          <w:szCs w:val="28"/>
          <w:lang w:val="kk-KZ"/>
        </w:rPr>
        <w:t>Техникалық сипаттамалары:</w:t>
      </w:r>
    </w:p>
    <w:p w14:paraId="1072FBFB" w14:textId="77777777" w:rsidR="00155778" w:rsidRPr="00155778" w:rsidRDefault="00155778" w:rsidP="00155778">
      <w:pPr>
        <w:spacing w:after="0" w:line="240" w:lineRule="auto"/>
        <w:ind w:firstLine="708"/>
        <w:jc w:val="both"/>
        <w:rPr>
          <w:sz w:val="28"/>
          <w:szCs w:val="28"/>
          <w:lang w:val="kk-KZ"/>
        </w:rPr>
      </w:pPr>
      <w:r w:rsidRPr="00155778">
        <w:rPr>
          <w:sz w:val="28"/>
          <w:szCs w:val="28"/>
          <w:lang w:val="kk-KZ"/>
        </w:rPr>
        <w:t>Таразы жабдығына техникалық қызмет көрсетуді мамандандырылған жабдықтар, құрал-саймандар, білікті персонал арқылы жүргізу.</w:t>
      </w:r>
    </w:p>
    <w:p w14:paraId="26397FA9" w14:textId="77777777" w:rsidR="00155778" w:rsidRPr="00155778" w:rsidRDefault="00155778" w:rsidP="00155778">
      <w:pPr>
        <w:spacing w:after="0" w:line="240" w:lineRule="auto"/>
        <w:ind w:firstLine="708"/>
        <w:jc w:val="both"/>
        <w:rPr>
          <w:sz w:val="28"/>
          <w:szCs w:val="28"/>
          <w:lang w:val="kk-KZ"/>
        </w:rPr>
      </w:pPr>
      <w:r w:rsidRPr="00155778">
        <w:rPr>
          <w:sz w:val="28"/>
          <w:szCs w:val="28"/>
          <w:lang w:val="kk-KZ"/>
        </w:rPr>
        <w:t>Жеткізушіде салмағы 10 тоннадан кем емес жүк көлігінің базасында жылжымалы жүктеме өлшеу зертханасының болуы.</w:t>
      </w:r>
    </w:p>
    <w:p w14:paraId="1698F89F" w14:textId="06E34812" w:rsidR="00155778" w:rsidRPr="00155778" w:rsidRDefault="00155778" w:rsidP="00155778">
      <w:pPr>
        <w:spacing w:after="0" w:line="240" w:lineRule="auto"/>
        <w:ind w:firstLine="708"/>
        <w:jc w:val="both"/>
        <w:rPr>
          <w:sz w:val="28"/>
          <w:szCs w:val="28"/>
          <w:lang w:val="kk-KZ"/>
        </w:rPr>
      </w:pPr>
      <w:r w:rsidRPr="00155778">
        <w:rPr>
          <w:sz w:val="28"/>
          <w:szCs w:val="28"/>
          <w:lang w:val="kk-KZ"/>
        </w:rPr>
        <w:t>Кепілдік міндеттемелер: орындалған қызметтерге, оның ішінде қосалқы бөлшектер мен шығыс материалдарына кепілдік - көрсетілген қызметтер актісіне қол қойылған күннен бастап 1 жыл.</w:t>
      </w:r>
    </w:p>
    <w:sectPr w:rsidR="00155778" w:rsidRPr="00155778" w:rsidSect="002A1454">
      <w:pgSz w:w="11906" w:h="16838"/>
      <w:pgMar w:top="425"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575"/>
    <w:rsid w:val="000302F3"/>
    <w:rsid w:val="00032BE8"/>
    <w:rsid w:val="00051144"/>
    <w:rsid w:val="00062FB4"/>
    <w:rsid w:val="00073825"/>
    <w:rsid w:val="0009393D"/>
    <w:rsid w:val="000A216F"/>
    <w:rsid w:val="000C60A1"/>
    <w:rsid w:val="000D206D"/>
    <w:rsid w:val="000F3B17"/>
    <w:rsid w:val="000F695A"/>
    <w:rsid w:val="000F78F7"/>
    <w:rsid w:val="00105207"/>
    <w:rsid w:val="0012456C"/>
    <w:rsid w:val="00155778"/>
    <w:rsid w:val="00166E36"/>
    <w:rsid w:val="00170E5D"/>
    <w:rsid w:val="001A00C7"/>
    <w:rsid w:val="001A3C67"/>
    <w:rsid w:val="001C019E"/>
    <w:rsid w:val="001D5829"/>
    <w:rsid w:val="001E0DAC"/>
    <w:rsid w:val="001E1C4A"/>
    <w:rsid w:val="001E2F40"/>
    <w:rsid w:val="001E4D4A"/>
    <w:rsid w:val="001E7F8A"/>
    <w:rsid w:val="002012E8"/>
    <w:rsid w:val="00214F49"/>
    <w:rsid w:val="00222D66"/>
    <w:rsid w:val="00223FC2"/>
    <w:rsid w:val="002521A1"/>
    <w:rsid w:val="00266570"/>
    <w:rsid w:val="00266D5C"/>
    <w:rsid w:val="00267B00"/>
    <w:rsid w:val="002727B9"/>
    <w:rsid w:val="002769F5"/>
    <w:rsid w:val="00287055"/>
    <w:rsid w:val="0029148B"/>
    <w:rsid w:val="00292001"/>
    <w:rsid w:val="0029565C"/>
    <w:rsid w:val="002A1454"/>
    <w:rsid w:val="002A249C"/>
    <w:rsid w:val="002B121F"/>
    <w:rsid w:val="002B675E"/>
    <w:rsid w:val="002C0413"/>
    <w:rsid w:val="002C1F56"/>
    <w:rsid w:val="002D2314"/>
    <w:rsid w:val="002E42D4"/>
    <w:rsid w:val="002F0322"/>
    <w:rsid w:val="002F2915"/>
    <w:rsid w:val="002F5731"/>
    <w:rsid w:val="002F7E70"/>
    <w:rsid w:val="003539BE"/>
    <w:rsid w:val="00374161"/>
    <w:rsid w:val="00381172"/>
    <w:rsid w:val="0038718A"/>
    <w:rsid w:val="00392BA6"/>
    <w:rsid w:val="003A3F74"/>
    <w:rsid w:val="003A7453"/>
    <w:rsid w:val="003B6157"/>
    <w:rsid w:val="003C2608"/>
    <w:rsid w:val="003C3358"/>
    <w:rsid w:val="003C3A83"/>
    <w:rsid w:val="003D528C"/>
    <w:rsid w:val="0041381D"/>
    <w:rsid w:val="00460F58"/>
    <w:rsid w:val="004713C4"/>
    <w:rsid w:val="0048371F"/>
    <w:rsid w:val="00493512"/>
    <w:rsid w:val="004979F7"/>
    <w:rsid w:val="004A50E3"/>
    <w:rsid w:val="004C4C4C"/>
    <w:rsid w:val="004C7923"/>
    <w:rsid w:val="004D02E7"/>
    <w:rsid w:val="004F05F8"/>
    <w:rsid w:val="00504795"/>
    <w:rsid w:val="00505B73"/>
    <w:rsid w:val="00507939"/>
    <w:rsid w:val="00510758"/>
    <w:rsid w:val="0051093C"/>
    <w:rsid w:val="00522FA4"/>
    <w:rsid w:val="00533953"/>
    <w:rsid w:val="00535575"/>
    <w:rsid w:val="0054013B"/>
    <w:rsid w:val="005506CA"/>
    <w:rsid w:val="00555C4E"/>
    <w:rsid w:val="005627C5"/>
    <w:rsid w:val="00566F05"/>
    <w:rsid w:val="00571F88"/>
    <w:rsid w:val="0058682B"/>
    <w:rsid w:val="005C0557"/>
    <w:rsid w:val="005C0C4D"/>
    <w:rsid w:val="00602625"/>
    <w:rsid w:val="00616BF3"/>
    <w:rsid w:val="00625CA5"/>
    <w:rsid w:val="00633252"/>
    <w:rsid w:val="00640742"/>
    <w:rsid w:val="006620A1"/>
    <w:rsid w:val="00662C57"/>
    <w:rsid w:val="00662DDF"/>
    <w:rsid w:val="00670739"/>
    <w:rsid w:val="0067756A"/>
    <w:rsid w:val="00681F93"/>
    <w:rsid w:val="006851C6"/>
    <w:rsid w:val="006E1BB0"/>
    <w:rsid w:val="006F76F1"/>
    <w:rsid w:val="0071276F"/>
    <w:rsid w:val="00715962"/>
    <w:rsid w:val="00721E06"/>
    <w:rsid w:val="0073115D"/>
    <w:rsid w:val="0073495B"/>
    <w:rsid w:val="00737B7B"/>
    <w:rsid w:val="00744BF3"/>
    <w:rsid w:val="00747BB3"/>
    <w:rsid w:val="0075109F"/>
    <w:rsid w:val="007554B2"/>
    <w:rsid w:val="007651AA"/>
    <w:rsid w:val="007910B6"/>
    <w:rsid w:val="007A6CFE"/>
    <w:rsid w:val="007A747E"/>
    <w:rsid w:val="007C27CF"/>
    <w:rsid w:val="007C2ADC"/>
    <w:rsid w:val="007D413F"/>
    <w:rsid w:val="007E6B6A"/>
    <w:rsid w:val="007F0A80"/>
    <w:rsid w:val="007F725E"/>
    <w:rsid w:val="008263CD"/>
    <w:rsid w:val="0083113B"/>
    <w:rsid w:val="00833E4E"/>
    <w:rsid w:val="008474D6"/>
    <w:rsid w:val="008501EE"/>
    <w:rsid w:val="0085115B"/>
    <w:rsid w:val="00853253"/>
    <w:rsid w:val="0087167A"/>
    <w:rsid w:val="0089036E"/>
    <w:rsid w:val="00894A60"/>
    <w:rsid w:val="008A3EA0"/>
    <w:rsid w:val="008A6678"/>
    <w:rsid w:val="008B0AE4"/>
    <w:rsid w:val="008B41CE"/>
    <w:rsid w:val="008C7D33"/>
    <w:rsid w:val="008D37D3"/>
    <w:rsid w:val="008D552F"/>
    <w:rsid w:val="00912B24"/>
    <w:rsid w:val="00924687"/>
    <w:rsid w:val="0094358D"/>
    <w:rsid w:val="009802D4"/>
    <w:rsid w:val="00981644"/>
    <w:rsid w:val="00997806"/>
    <w:rsid w:val="009A0E03"/>
    <w:rsid w:val="009B7663"/>
    <w:rsid w:val="009E05A4"/>
    <w:rsid w:val="009E0C0C"/>
    <w:rsid w:val="009E4D55"/>
    <w:rsid w:val="00A10744"/>
    <w:rsid w:val="00A16F24"/>
    <w:rsid w:val="00A25973"/>
    <w:rsid w:val="00A47EEA"/>
    <w:rsid w:val="00A57D39"/>
    <w:rsid w:val="00A67E85"/>
    <w:rsid w:val="00A7070C"/>
    <w:rsid w:val="00A853B6"/>
    <w:rsid w:val="00A85605"/>
    <w:rsid w:val="00A95F8C"/>
    <w:rsid w:val="00AA49EA"/>
    <w:rsid w:val="00AC11C3"/>
    <w:rsid w:val="00AC20B0"/>
    <w:rsid w:val="00AC2FB7"/>
    <w:rsid w:val="00AC57AA"/>
    <w:rsid w:val="00AC6460"/>
    <w:rsid w:val="00AD64BD"/>
    <w:rsid w:val="00AE22CA"/>
    <w:rsid w:val="00AE3AF7"/>
    <w:rsid w:val="00B00196"/>
    <w:rsid w:val="00B07E1B"/>
    <w:rsid w:val="00B135E4"/>
    <w:rsid w:val="00B21904"/>
    <w:rsid w:val="00B44B1E"/>
    <w:rsid w:val="00B80413"/>
    <w:rsid w:val="00C041B1"/>
    <w:rsid w:val="00C13A1B"/>
    <w:rsid w:val="00C217AA"/>
    <w:rsid w:val="00C225F1"/>
    <w:rsid w:val="00C22B91"/>
    <w:rsid w:val="00C31CF1"/>
    <w:rsid w:val="00C43E95"/>
    <w:rsid w:val="00C62881"/>
    <w:rsid w:val="00C643E4"/>
    <w:rsid w:val="00C66175"/>
    <w:rsid w:val="00C72496"/>
    <w:rsid w:val="00C779E4"/>
    <w:rsid w:val="00C940C1"/>
    <w:rsid w:val="00CB2F38"/>
    <w:rsid w:val="00CB6A00"/>
    <w:rsid w:val="00CD05BB"/>
    <w:rsid w:val="00CD3B5D"/>
    <w:rsid w:val="00CF6574"/>
    <w:rsid w:val="00D01B75"/>
    <w:rsid w:val="00D20480"/>
    <w:rsid w:val="00D44386"/>
    <w:rsid w:val="00D46A23"/>
    <w:rsid w:val="00D46AA8"/>
    <w:rsid w:val="00D67131"/>
    <w:rsid w:val="00D71785"/>
    <w:rsid w:val="00D814BF"/>
    <w:rsid w:val="00D935CF"/>
    <w:rsid w:val="00DA197F"/>
    <w:rsid w:val="00DC14BE"/>
    <w:rsid w:val="00DC681F"/>
    <w:rsid w:val="00DC6B6C"/>
    <w:rsid w:val="00DD3C4C"/>
    <w:rsid w:val="00DD7282"/>
    <w:rsid w:val="00DD78EF"/>
    <w:rsid w:val="00DD7DB3"/>
    <w:rsid w:val="00DE4586"/>
    <w:rsid w:val="00E50DB1"/>
    <w:rsid w:val="00E75E3E"/>
    <w:rsid w:val="00E87AF3"/>
    <w:rsid w:val="00E95F10"/>
    <w:rsid w:val="00EA64DB"/>
    <w:rsid w:val="00EA7635"/>
    <w:rsid w:val="00EB2415"/>
    <w:rsid w:val="00EF3A79"/>
    <w:rsid w:val="00F04F2F"/>
    <w:rsid w:val="00F24221"/>
    <w:rsid w:val="00F245CE"/>
    <w:rsid w:val="00F764EB"/>
    <w:rsid w:val="00F92A50"/>
    <w:rsid w:val="00FA5E61"/>
    <w:rsid w:val="00FE1C53"/>
    <w:rsid w:val="00FE6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C6068"/>
  <w15:docId w15:val="{B600F3AD-30F5-4720-B9AE-446615AB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58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5575"/>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59"/>
    <w:rsid w:val="0041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263CD"/>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8263C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275647">
      <w:bodyDiv w:val="1"/>
      <w:marLeft w:val="0"/>
      <w:marRight w:val="0"/>
      <w:marTop w:val="0"/>
      <w:marBottom w:val="0"/>
      <w:divBdr>
        <w:top w:val="none" w:sz="0" w:space="0" w:color="auto"/>
        <w:left w:val="none" w:sz="0" w:space="0" w:color="auto"/>
        <w:bottom w:val="none" w:sz="0" w:space="0" w:color="auto"/>
        <w:right w:val="none" w:sz="0" w:space="0" w:color="auto"/>
      </w:divBdr>
    </w:div>
    <w:div w:id="212993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1545</Words>
  <Characters>8807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Техническая спецификация закупаемых услуг</vt:lpstr>
    </vt:vector>
  </TitlesOfParts>
  <Company>SPecialiST RePack</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Техническая спецификация закупаемых услуг</dc:title>
  <dc:creator>kkusmanova</dc:creator>
  <cp:lastModifiedBy>Рауан Темерканович Муктебаев</cp:lastModifiedBy>
  <cp:revision>6</cp:revision>
  <cp:lastPrinted>2016-10-20T06:32:00Z</cp:lastPrinted>
  <dcterms:created xsi:type="dcterms:W3CDTF">2024-04-16T13:04:00Z</dcterms:created>
  <dcterms:modified xsi:type="dcterms:W3CDTF">2024-06-20T05:25:00Z</dcterms:modified>
</cp:coreProperties>
</file>