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87" w:rsidRPr="00BF3F0B" w:rsidRDefault="00D56287" w:rsidP="00BF3F0B">
      <w:pPr>
        <w:pStyle w:val="a4"/>
        <w:rPr>
          <w:spacing w:val="-2"/>
        </w:rPr>
      </w:pPr>
    </w:p>
    <w:p w:rsidR="00D56287" w:rsidRPr="00BF3F0B" w:rsidRDefault="00D56287" w:rsidP="00BF3F0B">
      <w:pPr>
        <w:pStyle w:val="a4"/>
        <w:rPr>
          <w:spacing w:val="-2"/>
        </w:rPr>
      </w:pPr>
    </w:p>
    <w:p w:rsidR="00D56287" w:rsidRPr="00BF3F0B" w:rsidRDefault="00D56287" w:rsidP="00BF3F0B">
      <w:pPr>
        <w:pStyle w:val="a4"/>
        <w:rPr>
          <w:i w:val="0"/>
          <w:spacing w:val="-2"/>
        </w:rPr>
      </w:pPr>
      <w:r w:rsidRPr="00BF3F0B">
        <w:rPr>
          <w:i w:val="0"/>
          <w:spacing w:val="-2"/>
        </w:rPr>
        <w:t>Техническая спецификация закупаемых товаров/услуг/ работ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>1. Общие положения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>1.1. Изготовление и монтаж: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rFonts w:ascii="Tahoma" w:hAnsi="Tahoma" w:cs="Tahoma"/>
          <w:b w:val="0"/>
          <w:i w:val="0"/>
          <w:spacing w:val="-2"/>
        </w:rPr>
        <w:t>﻿﻿</w:t>
      </w:r>
      <w:r w:rsidRPr="00D56287">
        <w:rPr>
          <w:b w:val="0"/>
          <w:i w:val="0"/>
          <w:spacing w:val="-2"/>
        </w:rPr>
        <w:t>главных распашных автоматических ворот для проезда на территорию.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rFonts w:ascii="Tahoma" w:hAnsi="Tahoma" w:cs="Tahoma"/>
          <w:b w:val="0"/>
          <w:i w:val="0"/>
          <w:spacing w:val="-2"/>
        </w:rPr>
        <w:t>﻿﻿</w:t>
      </w:r>
      <w:r w:rsidRPr="00D56287">
        <w:rPr>
          <w:b w:val="0"/>
          <w:i w:val="0"/>
          <w:spacing w:val="-2"/>
        </w:rPr>
        <w:t>механических распашных ворот служебного въезда;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rFonts w:ascii="Tahoma" w:hAnsi="Tahoma" w:cs="Tahoma"/>
          <w:b w:val="0"/>
          <w:i w:val="0"/>
          <w:spacing w:val="-2"/>
        </w:rPr>
        <w:t>﻿﻿</w:t>
      </w:r>
      <w:r w:rsidRPr="00D56287">
        <w:rPr>
          <w:b w:val="0"/>
          <w:i w:val="0"/>
          <w:spacing w:val="-2"/>
        </w:rPr>
        <w:t>механических распашных ворот с калиткой склада;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rFonts w:ascii="Tahoma" w:hAnsi="Tahoma" w:cs="Tahoma"/>
          <w:b w:val="0"/>
          <w:i w:val="0"/>
          <w:spacing w:val="-2"/>
        </w:rPr>
        <w:t>﻿﻿</w:t>
      </w:r>
      <w:r w:rsidRPr="00D56287">
        <w:rPr>
          <w:b w:val="0"/>
          <w:i w:val="0"/>
          <w:spacing w:val="-2"/>
        </w:rPr>
        <w:t>механических распашных ворот с калиткой склада.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 xml:space="preserve">1.2. Демонтаж </w:t>
      </w:r>
      <w:proofErr w:type="gramStart"/>
      <w:r w:rsidRPr="00D56287">
        <w:rPr>
          <w:b w:val="0"/>
          <w:i w:val="0"/>
          <w:spacing w:val="-2"/>
        </w:rPr>
        <w:t>старых</w:t>
      </w:r>
      <w:proofErr w:type="gramEnd"/>
      <w:r w:rsidRPr="00D56287">
        <w:rPr>
          <w:b w:val="0"/>
          <w:i w:val="0"/>
          <w:spacing w:val="-2"/>
        </w:rPr>
        <w:t xml:space="preserve"> ворог</w:t>
      </w:r>
    </w:p>
    <w:p w:rsidR="00D56287" w:rsidRDefault="00D56287" w:rsidP="00D56287">
      <w:pPr>
        <w:pStyle w:val="a4"/>
        <w:jc w:val="both"/>
        <w:rPr>
          <w:b w:val="0"/>
          <w:i w:val="0"/>
          <w:spacing w:val="-2"/>
          <w:lang w:val="en-US"/>
        </w:rPr>
      </w:pPr>
      <w:r w:rsidRPr="00D56287">
        <w:rPr>
          <w:b w:val="0"/>
          <w:i w:val="0"/>
          <w:spacing w:val="-2"/>
        </w:rPr>
        <w:t>1.3. Стоимость демонтажа входит в стоимость работ.</w:t>
      </w:r>
    </w:p>
    <w:p w:rsidR="00BF3F0B" w:rsidRPr="00BF3F0B" w:rsidRDefault="00BF3F0B" w:rsidP="00D56287">
      <w:pPr>
        <w:pStyle w:val="a4"/>
        <w:jc w:val="both"/>
        <w:rPr>
          <w:b w:val="0"/>
          <w:i w:val="0"/>
          <w:spacing w:val="-2"/>
          <w:lang w:val="en-US"/>
        </w:rPr>
      </w:pPr>
    </w:p>
    <w:p w:rsidR="00D56287" w:rsidRPr="00D56287" w:rsidRDefault="00D56287" w:rsidP="00D56287">
      <w:pPr>
        <w:pStyle w:val="a4"/>
        <w:rPr>
          <w:i w:val="0"/>
          <w:spacing w:val="-2"/>
        </w:rPr>
      </w:pPr>
      <w:r w:rsidRPr="00D56287">
        <w:rPr>
          <w:i w:val="0"/>
          <w:spacing w:val="-2"/>
        </w:rPr>
        <w:t>2. Требование к Исполнителю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>2.1. Выполнить работы по изготовлению и монтажу распашных ворот.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>2.2. Перед началом работ произвести контрольные замеры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>2.3. В стоимость работ включены требуемое оборудование и расходные матер</w:t>
      </w:r>
      <w:r>
        <w:rPr>
          <w:b w:val="0"/>
          <w:i w:val="0"/>
          <w:spacing w:val="-2"/>
        </w:rPr>
        <w:t>и</w:t>
      </w:r>
      <w:r w:rsidRPr="00D56287">
        <w:rPr>
          <w:b w:val="0"/>
          <w:i w:val="0"/>
          <w:spacing w:val="-2"/>
        </w:rPr>
        <w:t>алы, необходимые для изготовления и монтажу ворот.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>2.4. Перед началом работ дополнительно согласовать наименование и характер</w:t>
      </w:r>
      <w:r>
        <w:rPr>
          <w:b w:val="0"/>
          <w:i w:val="0"/>
          <w:spacing w:val="-2"/>
        </w:rPr>
        <w:t>и</w:t>
      </w:r>
      <w:r w:rsidRPr="00D56287">
        <w:rPr>
          <w:b w:val="0"/>
          <w:i w:val="0"/>
          <w:spacing w:val="-2"/>
        </w:rPr>
        <w:t>стики необходимого оборудования и расходных материалов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>
        <w:rPr>
          <w:b w:val="0"/>
          <w:i w:val="0"/>
          <w:spacing w:val="-2"/>
        </w:rPr>
        <w:t>2.5. При поставке, оборудовани</w:t>
      </w:r>
      <w:r w:rsidRPr="00D56287">
        <w:rPr>
          <w:b w:val="0"/>
          <w:i w:val="0"/>
          <w:spacing w:val="-2"/>
        </w:rPr>
        <w:t>я должны иметь сертификат со</w:t>
      </w:r>
      <w:r>
        <w:rPr>
          <w:b w:val="0"/>
          <w:i w:val="0"/>
          <w:spacing w:val="-2"/>
        </w:rPr>
        <w:t>ответствия качества за исключени</w:t>
      </w:r>
      <w:r w:rsidRPr="00D56287">
        <w:rPr>
          <w:b w:val="0"/>
          <w:i w:val="0"/>
          <w:spacing w:val="-2"/>
        </w:rPr>
        <w:t>ем случаев, не требующих сертификации.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 xml:space="preserve">2.6. Установить распашные автоматические ворота усиленной конструкции в количестве - 1 штук, предварительно изготовив ворота </w:t>
      </w:r>
      <w:proofErr w:type="gramStart"/>
      <w:r w:rsidRPr="00D56287">
        <w:rPr>
          <w:b w:val="0"/>
          <w:i w:val="0"/>
          <w:spacing w:val="-2"/>
        </w:rPr>
        <w:t>согласно</w:t>
      </w:r>
      <w:proofErr w:type="gramEnd"/>
      <w:r w:rsidRPr="00D56287">
        <w:rPr>
          <w:b w:val="0"/>
          <w:i w:val="0"/>
          <w:spacing w:val="-2"/>
        </w:rPr>
        <w:t xml:space="preserve"> утвержденного эскиза, согласованного с Заказчиком.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>Ворота должны открываться наружу с пультов</w:t>
      </w:r>
      <w:r>
        <w:rPr>
          <w:b w:val="0"/>
          <w:i w:val="0"/>
          <w:spacing w:val="-2"/>
        </w:rPr>
        <w:t xml:space="preserve"> </w:t>
      </w:r>
      <w:r w:rsidRPr="00D56287">
        <w:rPr>
          <w:b w:val="0"/>
          <w:i w:val="0"/>
          <w:spacing w:val="-2"/>
        </w:rPr>
        <w:t xml:space="preserve">управления и кнопки расположенной на вахте охраны. Ширина проезда через автоматические ворота составляет </w:t>
      </w:r>
      <w:r w:rsidR="00755905">
        <w:rPr>
          <w:b w:val="0"/>
          <w:i w:val="0"/>
          <w:spacing w:val="-2"/>
        </w:rPr>
        <w:t>5.6</w:t>
      </w:r>
      <w:r w:rsidRPr="00D56287">
        <w:rPr>
          <w:b w:val="0"/>
          <w:i w:val="0"/>
          <w:spacing w:val="-2"/>
        </w:rPr>
        <w:t xml:space="preserve"> м., высота </w:t>
      </w:r>
      <w:r w:rsidR="00755905">
        <w:rPr>
          <w:b w:val="0"/>
          <w:i w:val="0"/>
          <w:spacing w:val="-2"/>
        </w:rPr>
        <w:t>1</w:t>
      </w:r>
      <w:r w:rsidRPr="00D56287">
        <w:rPr>
          <w:b w:val="0"/>
          <w:i w:val="0"/>
          <w:spacing w:val="-2"/>
        </w:rPr>
        <w:t>,</w:t>
      </w:r>
      <w:r w:rsidR="00755905">
        <w:rPr>
          <w:b w:val="0"/>
          <w:i w:val="0"/>
          <w:spacing w:val="-2"/>
        </w:rPr>
        <w:t>8</w:t>
      </w:r>
      <w:r w:rsidRPr="00D56287">
        <w:rPr>
          <w:b w:val="0"/>
          <w:i w:val="0"/>
          <w:spacing w:val="-2"/>
        </w:rPr>
        <w:t xml:space="preserve"> метра. С внутренней стороны по верхней части ворот дол</w:t>
      </w:r>
      <w:r>
        <w:rPr>
          <w:b w:val="0"/>
          <w:i w:val="0"/>
          <w:spacing w:val="-2"/>
        </w:rPr>
        <w:t>жно быть установлено охранное спи</w:t>
      </w:r>
      <w:r w:rsidRPr="00D56287">
        <w:rPr>
          <w:b w:val="0"/>
          <w:i w:val="0"/>
          <w:spacing w:val="-2"/>
        </w:rPr>
        <w:t>ральное ограждение из армированной колючей проволоки на всю ширину</w:t>
      </w:r>
      <w:r>
        <w:rPr>
          <w:b w:val="0"/>
          <w:i w:val="0"/>
          <w:spacing w:val="-2"/>
        </w:rPr>
        <w:t xml:space="preserve"> ворот</w:t>
      </w:r>
      <w:r w:rsidRPr="00D56287">
        <w:rPr>
          <w:b w:val="0"/>
          <w:i w:val="0"/>
          <w:spacing w:val="-2"/>
        </w:rPr>
        <w:t>,</w:t>
      </w:r>
      <w:r>
        <w:rPr>
          <w:b w:val="0"/>
          <w:i w:val="0"/>
          <w:spacing w:val="-2"/>
        </w:rPr>
        <w:t xml:space="preserve"> </w:t>
      </w:r>
      <w:r w:rsidRPr="00D56287">
        <w:rPr>
          <w:b w:val="0"/>
          <w:i w:val="0"/>
          <w:spacing w:val="-2"/>
        </w:rPr>
        <w:t>не препятствующее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>открыванию. Высота согласуется с Заказчиком.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 xml:space="preserve">2.7. Установить распашные ворота усиленной конструкции в количестве - 1 штук, предварительно изготовив ворота усиленной конструкции, </w:t>
      </w:r>
      <w:proofErr w:type="gramStart"/>
      <w:r w:rsidRPr="00D56287">
        <w:rPr>
          <w:b w:val="0"/>
          <w:i w:val="0"/>
          <w:spacing w:val="-2"/>
        </w:rPr>
        <w:t>согласно</w:t>
      </w:r>
      <w:proofErr w:type="gramEnd"/>
      <w:r w:rsidRPr="00D56287">
        <w:rPr>
          <w:b w:val="0"/>
          <w:i w:val="0"/>
          <w:spacing w:val="-2"/>
        </w:rPr>
        <w:t xml:space="preserve"> утвержденного эскиза, согласованного с Заказчиком. Ворота должны иметь механическое открывание наружу. Ширина проезда через ворота составляет </w:t>
      </w:r>
      <w:r w:rsidR="00721188">
        <w:rPr>
          <w:b w:val="0"/>
          <w:i w:val="0"/>
          <w:spacing w:val="-2"/>
        </w:rPr>
        <w:t>5</w:t>
      </w:r>
      <w:r w:rsidRPr="00D56287">
        <w:rPr>
          <w:b w:val="0"/>
          <w:i w:val="0"/>
          <w:spacing w:val="-2"/>
        </w:rPr>
        <w:t>,</w:t>
      </w:r>
      <w:r w:rsidR="00721188">
        <w:rPr>
          <w:b w:val="0"/>
          <w:i w:val="0"/>
          <w:spacing w:val="-2"/>
        </w:rPr>
        <w:t>6</w:t>
      </w:r>
      <w:r w:rsidR="00755905">
        <w:rPr>
          <w:b w:val="0"/>
          <w:i w:val="0"/>
          <w:spacing w:val="-2"/>
        </w:rPr>
        <w:t>м</w:t>
      </w:r>
      <w:r w:rsidRPr="00D56287">
        <w:rPr>
          <w:b w:val="0"/>
          <w:i w:val="0"/>
          <w:spacing w:val="-2"/>
        </w:rPr>
        <w:t xml:space="preserve">, высота </w:t>
      </w:r>
      <w:r w:rsidR="00721188">
        <w:rPr>
          <w:b w:val="0"/>
          <w:i w:val="0"/>
          <w:spacing w:val="-2"/>
        </w:rPr>
        <w:t>1.8м</w:t>
      </w:r>
      <w:r w:rsidRPr="00D56287">
        <w:rPr>
          <w:b w:val="0"/>
          <w:i w:val="0"/>
          <w:spacing w:val="-2"/>
        </w:rPr>
        <w:t>. С внутренней стороны по верхней части ворот, по боковым сторонам дол</w:t>
      </w:r>
      <w:r>
        <w:rPr>
          <w:b w:val="0"/>
          <w:i w:val="0"/>
          <w:spacing w:val="-2"/>
        </w:rPr>
        <w:t>жно быть установлено охранное спир</w:t>
      </w:r>
      <w:r w:rsidRPr="00D56287">
        <w:rPr>
          <w:b w:val="0"/>
          <w:i w:val="0"/>
          <w:spacing w:val="-2"/>
        </w:rPr>
        <w:t>альное ограждение из армированной колючей проволоки на всю ширину ворот, не препятствующее открыванию. Высота согласуется с Заказчиком.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 xml:space="preserve">2.8. Установить распашные ворота усиленной конструкции в количестве - 1 штук с калиткой на складе Nº7, предварительно изготовив ворота усиленной конструкции, </w:t>
      </w:r>
      <w:proofErr w:type="gramStart"/>
      <w:r w:rsidRPr="00D56287">
        <w:rPr>
          <w:b w:val="0"/>
          <w:i w:val="0"/>
          <w:spacing w:val="-2"/>
        </w:rPr>
        <w:t>согласно</w:t>
      </w:r>
      <w:proofErr w:type="gramEnd"/>
      <w:r w:rsidRPr="00D56287">
        <w:rPr>
          <w:b w:val="0"/>
          <w:i w:val="0"/>
          <w:spacing w:val="-2"/>
        </w:rPr>
        <w:t xml:space="preserve"> утвержденного эскиза, согласованного с Заказчиком. Ворота должны иметь внутренне закрывание двух створок в верхней и ни</w:t>
      </w:r>
      <w:r>
        <w:rPr>
          <w:b w:val="0"/>
          <w:i w:val="0"/>
          <w:spacing w:val="-2"/>
        </w:rPr>
        <w:t>ж</w:t>
      </w:r>
      <w:r w:rsidRPr="00D56287">
        <w:rPr>
          <w:b w:val="0"/>
          <w:i w:val="0"/>
          <w:spacing w:val="-2"/>
        </w:rPr>
        <w:t>ней частях с фиксаторами, а также поперечное закрыван</w:t>
      </w:r>
      <w:r>
        <w:rPr>
          <w:b w:val="0"/>
          <w:i w:val="0"/>
          <w:spacing w:val="-2"/>
        </w:rPr>
        <w:t>и</w:t>
      </w:r>
      <w:r w:rsidRPr="00D56287">
        <w:rPr>
          <w:b w:val="0"/>
          <w:i w:val="0"/>
          <w:spacing w:val="-2"/>
        </w:rPr>
        <w:t>е створок ворот.</w:t>
      </w:r>
    </w:p>
    <w:p w:rsidR="00D56287" w:rsidRP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>Ворота должны</w:t>
      </w:r>
      <w:r w:rsidR="00BF3F0B" w:rsidRPr="00BF3F0B">
        <w:rPr>
          <w:b w:val="0"/>
          <w:i w:val="0"/>
          <w:spacing w:val="-2"/>
        </w:rPr>
        <w:t xml:space="preserve"> </w:t>
      </w:r>
      <w:r w:rsidRPr="00D56287">
        <w:rPr>
          <w:b w:val="0"/>
          <w:i w:val="0"/>
          <w:spacing w:val="-2"/>
        </w:rPr>
        <w:t>механическое</w:t>
      </w:r>
      <w:r w:rsidR="00BF3F0B" w:rsidRPr="00BF3F0B">
        <w:rPr>
          <w:b w:val="0"/>
          <w:i w:val="0"/>
          <w:spacing w:val="-2"/>
        </w:rPr>
        <w:t xml:space="preserve"> </w:t>
      </w:r>
      <w:r w:rsidRPr="00D56287">
        <w:rPr>
          <w:b w:val="0"/>
          <w:i w:val="0"/>
          <w:spacing w:val="-2"/>
        </w:rPr>
        <w:t>открыван</w:t>
      </w:r>
      <w:r>
        <w:rPr>
          <w:b w:val="0"/>
          <w:i w:val="0"/>
          <w:spacing w:val="-2"/>
        </w:rPr>
        <w:t>и</w:t>
      </w:r>
      <w:r w:rsidRPr="00D56287">
        <w:rPr>
          <w:b w:val="0"/>
          <w:i w:val="0"/>
          <w:spacing w:val="-2"/>
        </w:rPr>
        <w:t xml:space="preserve">е наружу. Ширина проезда через ворота составляет </w:t>
      </w:r>
      <w:r w:rsidR="00721188">
        <w:rPr>
          <w:b w:val="0"/>
          <w:i w:val="0"/>
          <w:spacing w:val="-2"/>
        </w:rPr>
        <w:t>5</w:t>
      </w:r>
      <w:r w:rsidRPr="00D56287">
        <w:rPr>
          <w:b w:val="0"/>
          <w:i w:val="0"/>
          <w:spacing w:val="-2"/>
        </w:rPr>
        <w:t>,</w:t>
      </w:r>
      <w:r w:rsidR="00721188">
        <w:rPr>
          <w:b w:val="0"/>
          <w:i w:val="0"/>
          <w:spacing w:val="-2"/>
        </w:rPr>
        <w:t>6</w:t>
      </w:r>
      <w:r w:rsidR="00755905">
        <w:rPr>
          <w:b w:val="0"/>
          <w:i w:val="0"/>
          <w:spacing w:val="-2"/>
        </w:rPr>
        <w:t>м</w:t>
      </w:r>
      <w:r w:rsidRPr="00D56287">
        <w:rPr>
          <w:b w:val="0"/>
          <w:i w:val="0"/>
          <w:spacing w:val="-2"/>
        </w:rPr>
        <w:t>. Калитка ворот должна иметь закрывание на замок</w:t>
      </w:r>
      <w:r w:rsidR="00721188">
        <w:rPr>
          <w:b w:val="0"/>
          <w:i w:val="0"/>
          <w:spacing w:val="-2"/>
        </w:rPr>
        <w:t>, размеры</w:t>
      </w:r>
      <w:r w:rsidR="00721188" w:rsidRPr="00721188">
        <w:rPr>
          <w:b w:val="0"/>
          <w:i w:val="0"/>
          <w:spacing w:val="-2"/>
        </w:rPr>
        <w:t xml:space="preserve">: </w:t>
      </w:r>
      <w:r w:rsidR="00721188">
        <w:rPr>
          <w:b w:val="0"/>
          <w:i w:val="0"/>
          <w:spacing w:val="-2"/>
        </w:rPr>
        <w:lastRenderedPageBreak/>
        <w:t>ширина 1м, высота</w:t>
      </w:r>
      <w:proofErr w:type="gramStart"/>
      <w:r w:rsidR="00721188">
        <w:rPr>
          <w:b w:val="0"/>
          <w:i w:val="0"/>
          <w:spacing w:val="-2"/>
        </w:rPr>
        <w:t>1</w:t>
      </w:r>
      <w:proofErr w:type="gramEnd"/>
      <w:r w:rsidR="00721188">
        <w:rPr>
          <w:b w:val="0"/>
          <w:i w:val="0"/>
          <w:spacing w:val="-2"/>
        </w:rPr>
        <w:t>.8м.</w:t>
      </w:r>
    </w:p>
    <w:p w:rsidR="00D56287" w:rsidRDefault="00D56287" w:rsidP="00D56287">
      <w:pPr>
        <w:pStyle w:val="a4"/>
        <w:jc w:val="both"/>
        <w:rPr>
          <w:b w:val="0"/>
          <w:i w:val="0"/>
          <w:spacing w:val="-2"/>
        </w:rPr>
      </w:pPr>
      <w:r w:rsidRPr="00D56287">
        <w:rPr>
          <w:b w:val="0"/>
          <w:i w:val="0"/>
          <w:spacing w:val="-2"/>
        </w:rPr>
        <w:t>2.9. Установить распашные ворота усиленной конструкции в количестве - 1 штук с калиткой на складе Nº8, предварительно изготовив ворота, согласно утвержденного эскиза</w:t>
      </w:r>
      <w:proofErr w:type="gramStart"/>
      <w:r w:rsidRPr="00D56287">
        <w:rPr>
          <w:b w:val="0"/>
          <w:i w:val="0"/>
          <w:spacing w:val="-2"/>
        </w:rPr>
        <w:t>.</w:t>
      </w:r>
      <w:proofErr w:type="gramEnd"/>
      <w:r w:rsidRPr="00D56287">
        <w:rPr>
          <w:b w:val="0"/>
          <w:i w:val="0"/>
          <w:spacing w:val="-2"/>
        </w:rPr>
        <w:t xml:space="preserve"> </w:t>
      </w:r>
      <w:proofErr w:type="gramStart"/>
      <w:r w:rsidRPr="00D56287">
        <w:rPr>
          <w:b w:val="0"/>
          <w:i w:val="0"/>
          <w:spacing w:val="-2"/>
        </w:rPr>
        <w:t>с</w:t>
      </w:r>
      <w:proofErr w:type="gramEnd"/>
      <w:r w:rsidRPr="00D56287">
        <w:rPr>
          <w:b w:val="0"/>
          <w:i w:val="0"/>
          <w:spacing w:val="-2"/>
        </w:rPr>
        <w:t>огласованного с Заказчиком. Ворота должны иметь внутренне закрывание двух</w:t>
      </w:r>
      <w:r>
        <w:rPr>
          <w:b w:val="0"/>
          <w:i w:val="0"/>
          <w:spacing w:val="-2"/>
        </w:rPr>
        <w:t xml:space="preserve"> створок </w:t>
      </w:r>
      <w:r w:rsidRPr="00D56287">
        <w:rPr>
          <w:b w:val="0"/>
          <w:i w:val="0"/>
          <w:spacing w:val="-2"/>
        </w:rPr>
        <w:t>в верхней и ни</w:t>
      </w:r>
      <w:r>
        <w:rPr>
          <w:b w:val="0"/>
          <w:i w:val="0"/>
          <w:spacing w:val="-2"/>
        </w:rPr>
        <w:t>ж</w:t>
      </w:r>
      <w:r w:rsidRPr="00D56287">
        <w:rPr>
          <w:b w:val="0"/>
          <w:i w:val="0"/>
          <w:spacing w:val="-2"/>
        </w:rPr>
        <w:t>ней частях с фиксаторами, а также поперечное закрыван</w:t>
      </w:r>
      <w:r>
        <w:rPr>
          <w:b w:val="0"/>
          <w:i w:val="0"/>
          <w:spacing w:val="-2"/>
        </w:rPr>
        <w:t>и</w:t>
      </w:r>
      <w:r w:rsidRPr="00D56287">
        <w:rPr>
          <w:b w:val="0"/>
          <w:i w:val="0"/>
          <w:spacing w:val="-2"/>
        </w:rPr>
        <w:t>е створок ворот.</w:t>
      </w:r>
    </w:p>
    <w:p w:rsidR="00755905" w:rsidRPr="00755905" w:rsidRDefault="00755905" w:rsidP="00755905">
      <w:pPr>
        <w:pStyle w:val="a4"/>
        <w:jc w:val="both"/>
        <w:rPr>
          <w:b w:val="0"/>
          <w:i w:val="0"/>
          <w:spacing w:val="-2"/>
        </w:rPr>
      </w:pPr>
      <w:r w:rsidRPr="00755905">
        <w:rPr>
          <w:b w:val="0"/>
          <w:i w:val="0"/>
          <w:spacing w:val="-2"/>
        </w:rPr>
        <w:t>2.1</w:t>
      </w:r>
      <w:r w:rsidR="00BF3F0B">
        <w:rPr>
          <w:b w:val="0"/>
          <w:i w:val="0"/>
          <w:spacing w:val="-2"/>
          <w:lang w:val="en-US"/>
        </w:rPr>
        <w:t>0</w:t>
      </w:r>
      <w:r w:rsidRPr="00755905">
        <w:rPr>
          <w:b w:val="0"/>
          <w:i w:val="0"/>
          <w:spacing w:val="-2"/>
        </w:rPr>
        <w:t>. Сделать монтаж кабельной линии для подачи управления и питан</w:t>
      </w:r>
      <w:r>
        <w:rPr>
          <w:b w:val="0"/>
          <w:i w:val="0"/>
          <w:spacing w:val="-2"/>
        </w:rPr>
        <w:t>ия</w:t>
      </w:r>
      <w:r w:rsidRPr="00755905">
        <w:rPr>
          <w:b w:val="0"/>
          <w:i w:val="0"/>
          <w:spacing w:val="-2"/>
        </w:rPr>
        <w:t xml:space="preserve"> распашных ворот. Монта</w:t>
      </w:r>
      <w:r>
        <w:rPr>
          <w:b w:val="0"/>
          <w:i w:val="0"/>
          <w:spacing w:val="-2"/>
        </w:rPr>
        <w:t>ж</w:t>
      </w:r>
      <w:r w:rsidRPr="00755905">
        <w:rPr>
          <w:b w:val="0"/>
          <w:i w:val="0"/>
          <w:spacing w:val="-2"/>
        </w:rPr>
        <w:t xml:space="preserve"> кабельной линии </w:t>
      </w:r>
      <w:r>
        <w:rPr>
          <w:b w:val="0"/>
          <w:i w:val="0"/>
          <w:spacing w:val="-2"/>
        </w:rPr>
        <w:t>в</w:t>
      </w:r>
      <w:r w:rsidRPr="00755905">
        <w:rPr>
          <w:b w:val="0"/>
          <w:i w:val="0"/>
          <w:spacing w:val="-2"/>
        </w:rPr>
        <w:t>ключает в себя проведение раб</w:t>
      </w:r>
      <w:r>
        <w:rPr>
          <w:b w:val="0"/>
          <w:i w:val="0"/>
          <w:spacing w:val="-2"/>
        </w:rPr>
        <w:t>от по</w:t>
      </w:r>
      <w:r w:rsidRPr="00755905">
        <w:rPr>
          <w:b w:val="0"/>
          <w:i w:val="0"/>
          <w:spacing w:val="-2"/>
        </w:rPr>
        <w:t xml:space="preserve"> укладке кабеля питания и кабеля управления в ПНД трубу.</w:t>
      </w:r>
    </w:p>
    <w:p w:rsidR="00755905" w:rsidRPr="00755905" w:rsidRDefault="00BF3F0B" w:rsidP="00755905">
      <w:pPr>
        <w:pStyle w:val="a4"/>
        <w:jc w:val="both"/>
        <w:rPr>
          <w:b w:val="0"/>
          <w:i w:val="0"/>
          <w:spacing w:val="-2"/>
        </w:rPr>
      </w:pPr>
      <w:r>
        <w:rPr>
          <w:b w:val="0"/>
          <w:i w:val="0"/>
          <w:spacing w:val="-2"/>
        </w:rPr>
        <w:t>2.1</w:t>
      </w:r>
      <w:r>
        <w:rPr>
          <w:b w:val="0"/>
          <w:i w:val="0"/>
          <w:spacing w:val="-2"/>
          <w:lang w:val="en-US"/>
        </w:rPr>
        <w:t>1</w:t>
      </w:r>
      <w:r w:rsidR="00755905" w:rsidRPr="00755905">
        <w:rPr>
          <w:b w:val="0"/>
          <w:i w:val="0"/>
          <w:spacing w:val="-2"/>
        </w:rPr>
        <w:t>. По мере завершения монтажных работ, произвести пуско-наладочные работ</w:t>
      </w:r>
      <w:r w:rsidR="00755905">
        <w:rPr>
          <w:b w:val="0"/>
          <w:i w:val="0"/>
          <w:spacing w:val="-2"/>
        </w:rPr>
        <w:t>ы</w:t>
      </w:r>
      <w:r w:rsidR="00755905" w:rsidRPr="00755905">
        <w:rPr>
          <w:b w:val="0"/>
          <w:i w:val="0"/>
          <w:spacing w:val="-2"/>
        </w:rPr>
        <w:t xml:space="preserve"> ввода в эксплуатацию.</w:t>
      </w:r>
    </w:p>
    <w:p w:rsidR="00D56287" w:rsidRDefault="00755905" w:rsidP="00BF3F0B">
      <w:pPr>
        <w:pStyle w:val="a4"/>
        <w:jc w:val="both"/>
        <w:rPr>
          <w:b w:val="0"/>
          <w:i w:val="0"/>
          <w:spacing w:val="-2"/>
        </w:rPr>
      </w:pPr>
      <w:r w:rsidRPr="00755905">
        <w:rPr>
          <w:b w:val="0"/>
          <w:i w:val="0"/>
          <w:spacing w:val="-2"/>
        </w:rPr>
        <w:t>Перечень оборудования и расходных матер</w:t>
      </w:r>
      <w:r>
        <w:rPr>
          <w:b w:val="0"/>
          <w:i w:val="0"/>
          <w:spacing w:val="-2"/>
        </w:rPr>
        <w:t>и</w:t>
      </w:r>
      <w:r w:rsidRPr="00755905">
        <w:rPr>
          <w:b w:val="0"/>
          <w:i w:val="0"/>
          <w:spacing w:val="-2"/>
        </w:rPr>
        <w:t>алов необходимые для изготовлен</w:t>
      </w:r>
      <w:r>
        <w:rPr>
          <w:b w:val="0"/>
          <w:i w:val="0"/>
          <w:spacing w:val="-2"/>
        </w:rPr>
        <w:t>ия и</w:t>
      </w:r>
      <w:r w:rsidRPr="00755905">
        <w:rPr>
          <w:b w:val="0"/>
          <w:i w:val="0"/>
          <w:spacing w:val="-2"/>
        </w:rPr>
        <w:t xml:space="preserve"> монтажу ворот:</w:t>
      </w:r>
    </w:p>
    <w:p w:rsidR="000E54A3" w:rsidRDefault="000E54A3">
      <w:pPr>
        <w:pStyle w:val="a3"/>
        <w:rPr>
          <w:b/>
          <w:i/>
          <w:sz w:val="20"/>
          <w:u w:val="none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538"/>
        <w:gridCol w:w="850"/>
        <w:gridCol w:w="854"/>
      </w:tblGrid>
      <w:tr w:rsidR="00435D21">
        <w:trPr>
          <w:trHeight w:val="671"/>
        </w:trPr>
        <w:tc>
          <w:tcPr>
            <w:tcW w:w="557" w:type="dxa"/>
          </w:tcPr>
          <w:p w:rsidR="00435D21" w:rsidRDefault="00435D21">
            <w:pPr>
              <w:pStyle w:val="TableParagraph"/>
              <w:spacing w:before="175"/>
              <w:ind w:left="1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538" w:type="dxa"/>
          </w:tcPr>
          <w:p w:rsidR="00435D21" w:rsidRDefault="00435D21">
            <w:pPr>
              <w:pStyle w:val="TableParagraph"/>
              <w:spacing w:before="12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</w:t>
            </w:r>
          </w:p>
        </w:tc>
        <w:tc>
          <w:tcPr>
            <w:tcW w:w="850" w:type="dxa"/>
          </w:tcPr>
          <w:p w:rsidR="00435D21" w:rsidRDefault="00435D21">
            <w:pPr>
              <w:pStyle w:val="TableParagraph"/>
              <w:spacing w:before="193"/>
              <w:ind w:left="2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Ед</w:t>
            </w:r>
            <w:proofErr w:type="gramStart"/>
            <w:r>
              <w:rPr>
                <w:b/>
                <w:spacing w:val="-2"/>
                <w:sz w:val="24"/>
              </w:rPr>
              <w:t>.и</w:t>
            </w:r>
            <w:proofErr w:type="gramEnd"/>
            <w:r>
              <w:rPr>
                <w:b/>
                <w:spacing w:val="-2"/>
                <w:sz w:val="24"/>
              </w:rPr>
              <w:t>зм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854" w:type="dxa"/>
          </w:tcPr>
          <w:p w:rsidR="00435D21" w:rsidRDefault="00435D21">
            <w:pPr>
              <w:pStyle w:val="TableParagraph"/>
              <w:spacing w:line="322" w:lineRule="exact"/>
              <w:ind w:left="285" w:right="123" w:hanging="144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 xml:space="preserve">Кол- </w:t>
            </w:r>
            <w:proofErr w:type="gramStart"/>
            <w:r>
              <w:rPr>
                <w:b/>
                <w:spacing w:val="-6"/>
                <w:sz w:val="28"/>
              </w:rPr>
              <w:t>во</w:t>
            </w:r>
            <w:proofErr w:type="gramEnd"/>
          </w:p>
        </w:tc>
      </w:tr>
      <w:tr w:rsidR="00435D21">
        <w:trPr>
          <w:trHeight w:val="671"/>
        </w:trPr>
        <w:tc>
          <w:tcPr>
            <w:tcW w:w="557" w:type="dxa"/>
          </w:tcPr>
          <w:p w:rsidR="00435D21" w:rsidRDefault="00435D2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435D21" w:rsidRDefault="00435D21" w:rsidP="00755905">
            <w:pPr>
              <w:pStyle w:val="TableParagraph"/>
              <w:tabs>
                <w:tab w:val="left" w:pos="1412"/>
                <w:tab w:val="left" w:pos="2702"/>
              </w:tabs>
              <w:ind w:left="21"/>
              <w:rPr>
                <w:sz w:val="28"/>
              </w:rPr>
            </w:pPr>
            <w:r>
              <w:rPr>
                <w:sz w:val="28"/>
              </w:rPr>
              <w:t xml:space="preserve">Болт коричневый крашеный для крепления </w:t>
            </w:r>
            <w:proofErr w:type="spellStart"/>
            <w:r>
              <w:rPr>
                <w:sz w:val="28"/>
              </w:rPr>
              <w:t>профлиста</w:t>
            </w:r>
            <w:proofErr w:type="spellEnd"/>
          </w:p>
        </w:tc>
        <w:tc>
          <w:tcPr>
            <w:tcW w:w="850" w:type="dxa"/>
          </w:tcPr>
          <w:p w:rsidR="00435D21" w:rsidRDefault="00435D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пачка</w:t>
            </w:r>
          </w:p>
        </w:tc>
        <w:tc>
          <w:tcPr>
            <w:tcW w:w="854" w:type="dxa"/>
          </w:tcPr>
          <w:p w:rsidR="00435D21" w:rsidRDefault="00435D21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35D21" w:rsidTr="00721188">
        <w:trPr>
          <w:trHeight w:val="136"/>
        </w:trPr>
        <w:tc>
          <w:tcPr>
            <w:tcW w:w="557" w:type="dxa"/>
            <w:tcBorders>
              <w:bottom w:val="single" w:sz="4" w:space="0" w:color="auto"/>
            </w:tcBorders>
          </w:tcPr>
          <w:p w:rsidR="00435D21" w:rsidRDefault="00435D2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435D21" w:rsidRDefault="00435D21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r>
              <w:rPr>
                <w:sz w:val="28"/>
              </w:rPr>
              <w:t>Электрод сварочный 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5D21" w:rsidRDefault="00435D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пачка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35D21" w:rsidRDefault="00435D21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35D21" w:rsidTr="00721188">
        <w:trPr>
          <w:trHeight w:val="151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 w:rsidP="00721188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r>
              <w:rPr>
                <w:sz w:val="28"/>
              </w:rPr>
              <w:t>Задвижка для ворот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35D21" w:rsidTr="00721188">
        <w:trPr>
          <w:trHeight w:val="136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 w:rsidP="00721188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r>
              <w:rPr>
                <w:sz w:val="28"/>
              </w:rPr>
              <w:t>Навес для крепления ворот калитки, открывание 180 градусов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35D21" w:rsidTr="00721188">
        <w:trPr>
          <w:trHeight w:val="172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 w:rsidP="00721188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Pr="001450B9" w:rsidRDefault="00435D21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proofErr w:type="spellStart"/>
            <w:r>
              <w:rPr>
                <w:sz w:val="28"/>
              </w:rPr>
              <w:t>Профтруба</w:t>
            </w:r>
            <w:proofErr w:type="spellEnd"/>
            <w:r>
              <w:rPr>
                <w:sz w:val="28"/>
              </w:rPr>
              <w:t xml:space="preserve"> 20х40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метр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435D21" w:rsidTr="00721188">
        <w:trPr>
          <w:trHeight w:val="136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 w:rsidP="00721188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proofErr w:type="spellStart"/>
            <w:r>
              <w:rPr>
                <w:sz w:val="28"/>
              </w:rPr>
              <w:t>Профтруба</w:t>
            </w:r>
            <w:proofErr w:type="spellEnd"/>
            <w:r>
              <w:rPr>
                <w:sz w:val="28"/>
              </w:rPr>
              <w:t xml:space="preserve"> 20х20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метр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35D21" w:rsidTr="00721188">
        <w:trPr>
          <w:trHeight w:val="172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 w:rsidP="00721188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proofErr w:type="spellStart"/>
            <w:r>
              <w:rPr>
                <w:sz w:val="28"/>
              </w:rPr>
              <w:t>Профтруба</w:t>
            </w:r>
            <w:proofErr w:type="spellEnd"/>
            <w:r>
              <w:rPr>
                <w:sz w:val="28"/>
              </w:rPr>
              <w:t xml:space="preserve"> 10х10 под столбы 4-х метровые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35D21" w:rsidTr="00721188">
        <w:trPr>
          <w:trHeight w:val="108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 w:rsidP="00721188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proofErr w:type="spellStart"/>
            <w:r>
              <w:rPr>
                <w:sz w:val="28"/>
              </w:rPr>
              <w:t>Профлист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крашеный</w:t>
            </w:r>
            <w:proofErr w:type="gramEnd"/>
            <w:r>
              <w:rPr>
                <w:sz w:val="28"/>
              </w:rPr>
              <w:t xml:space="preserve"> коричневый, толщина 0.6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Квадрат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35D21" w:rsidTr="00721188">
        <w:trPr>
          <w:trHeight w:val="20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 w:rsidP="00721188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r>
              <w:rPr>
                <w:sz w:val="28"/>
              </w:rPr>
              <w:t>Штыри вертикальные для крепления ворот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35D21" w:rsidTr="00721188">
        <w:trPr>
          <w:trHeight w:val="21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 w:rsidP="00721188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r>
              <w:rPr>
                <w:sz w:val="28"/>
              </w:rPr>
              <w:t>Труба круглая для закрывания ворот, горизонтальная 6м, толщина 0.5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35D21" w:rsidRDefault="00435D21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35D21" w:rsidTr="006C0F26">
        <w:trPr>
          <w:trHeight w:val="166"/>
        </w:trPr>
        <w:tc>
          <w:tcPr>
            <w:tcW w:w="557" w:type="dxa"/>
            <w:tcBorders>
              <w:top w:val="single" w:sz="4" w:space="0" w:color="auto"/>
            </w:tcBorders>
          </w:tcPr>
          <w:p w:rsidR="00435D21" w:rsidRDefault="00435D21" w:rsidP="00EE4F2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435D21" w:rsidRDefault="00435D21" w:rsidP="00903437">
            <w:pPr>
              <w:pStyle w:val="TableParagraph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Краска порошковая, черный мат, банка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35D21" w:rsidRDefault="00435D21" w:rsidP="00EE4F22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435D21" w:rsidRDefault="00435D21" w:rsidP="00EE4F22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35D21">
        <w:trPr>
          <w:trHeight w:val="676"/>
        </w:trPr>
        <w:tc>
          <w:tcPr>
            <w:tcW w:w="557" w:type="dxa"/>
          </w:tcPr>
          <w:p w:rsidR="00435D21" w:rsidRDefault="00435D21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10"/>
                <w:sz w:val="28"/>
              </w:rPr>
              <w:t>12</w:t>
            </w:r>
          </w:p>
        </w:tc>
        <w:tc>
          <w:tcPr>
            <w:tcW w:w="4538" w:type="dxa"/>
          </w:tcPr>
          <w:p w:rsidR="00435D21" w:rsidRDefault="00435D21">
            <w:pPr>
              <w:pStyle w:val="TableParagraph"/>
              <w:tabs>
                <w:tab w:val="left" w:pos="1307"/>
                <w:tab w:val="left" w:pos="3470"/>
              </w:tabs>
              <w:spacing w:before="12"/>
              <w:ind w:left="21" w:right="1"/>
              <w:rPr>
                <w:sz w:val="28"/>
              </w:rPr>
            </w:pPr>
            <w:r>
              <w:rPr>
                <w:sz w:val="28"/>
              </w:rPr>
              <w:t xml:space="preserve">Ручка черная металлическая на </w:t>
            </w:r>
            <w:proofErr w:type="spellStart"/>
            <w:r>
              <w:rPr>
                <w:sz w:val="28"/>
              </w:rPr>
              <w:t>калиту</w:t>
            </w:r>
            <w:proofErr w:type="spellEnd"/>
          </w:p>
        </w:tc>
        <w:tc>
          <w:tcPr>
            <w:tcW w:w="850" w:type="dxa"/>
          </w:tcPr>
          <w:p w:rsidR="00435D21" w:rsidRDefault="00435D21">
            <w:pPr>
              <w:pStyle w:val="TableParagraph"/>
              <w:spacing w:before="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</w:tcPr>
          <w:p w:rsidR="00435D21" w:rsidRDefault="00435D21">
            <w:pPr>
              <w:pStyle w:val="TableParagraph"/>
              <w:spacing w:before="12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35D21" w:rsidTr="006C0F26">
        <w:trPr>
          <w:trHeight w:val="804"/>
        </w:trPr>
        <w:tc>
          <w:tcPr>
            <w:tcW w:w="557" w:type="dxa"/>
            <w:tcBorders>
              <w:bottom w:val="single" w:sz="4" w:space="0" w:color="auto"/>
            </w:tcBorders>
          </w:tcPr>
          <w:p w:rsidR="00435D21" w:rsidRDefault="00435D2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13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435D21" w:rsidRDefault="00435D21" w:rsidP="00903437">
            <w:pPr>
              <w:pStyle w:val="TableParagraph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Цемент (мешок) для бетонирования столбов, мешок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5D21" w:rsidRDefault="00435D21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35D21" w:rsidRDefault="00435D21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35D21" w:rsidTr="006C0F26">
        <w:trPr>
          <w:trHeight w:val="174"/>
        </w:trPr>
        <w:tc>
          <w:tcPr>
            <w:tcW w:w="557" w:type="dxa"/>
            <w:tcBorders>
              <w:top w:val="single" w:sz="4" w:space="0" w:color="auto"/>
            </w:tcBorders>
          </w:tcPr>
          <w:p w:rsidR="00435D21" w:rsidRDefault="00435D21" w:rsidP="006C0F26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14</w:t>
            </w: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435D21" w:rsidRDefault="00435D21" w:rsidP="001450B9">
            <w:pPr>
              <w:pStyle w:val="TableParagraph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Песок речной (мешок) для бетонирования столбов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35D21" w:rsidRDefault="00435D21" w:rsidP="006C0F26">
            <w:pPr>
              <w:pStyle w:val="TableParagraph"/>
              <w:rPr>
                <w:spacing w:val="-5"/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435D21" w:rsidRDefault="00435D21" w:rsidP="006C0F26">
            <w:pPr>
              <w:pStyle w:val="TableParagraph"/>
              <w:ind w:left="23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0E54A3" w:rsidRPr="001450B9" w:rsidRDefault="000E54A3">
      <w:pPr>
        <w:rPr>
          <w:sz w:val="28"/>
          <w:lang w:val="en-US"/>
        </w:rPr>
        <w:sectPr w:rsidR="000E54A3" w:rsidRPr="001450B9">
          <w:type w:val="continuous"/>
          <w:pgSz w:w="11910" w:h="16840"/>
          <w:pgMar w:top="1400" w:right="720" w:bottom="679" w:left="1020" w:header="720" w:footer="720" w:gutter="0"/>
          <w:cols w:space="720"/>
        </w:sectPr>
      </w:pPr>
    </w:p>
    <w:p w:rsidR="000E54A3" w:rsidRDefault="000E54A3">
      <w:pPr>
        <w:pStyle w:val="a3"/>
        <w:rPr>
          <w:b/>
          <w:i/>
          <w:sz w:val="28"/>
          <w:u w:val="none"/>
        </w:rPr>
      </w:pPr>
    </w:p>
    <w:p w:rsidR="000E54A3" w:rsidRDefault="000E54A3">
      <w:pPr>
        <w:pStyle w:val="a3"/>
        <w:rPr>
          <w:b/>
          <w:i/>
          <w:sz w:val="28"/>
          <w:u w:val="none"/>
          <w:lang w:val="en-US"/>
        </w:rPr>
      </w:pPr>
    </w:p>
    <w:p w:rsidR="00BF3F0B" w:rsidRDefault="00BF3F0B">
      <w:pPr>
        <w:pStyle w:val="a3"/>
        <w:rPr>
          <w:b/>
          <w:i/>
          <w:sz w:val="28"/>
          <w:u w:val="none"/>
          <w:lang w:val="en-US"/>
        </w:rPr>
      </w:pPr>
    </w:p>
    <w:p w:rsidR="00BF3F0B" w:rsidRDefault="00BF3F0B">
      <w:pPr>
        <w:pStyle w:val="a3"/>
        <w:rPr>
          <w:b/>
          <w:i/>
          <w:sz w:val="28"/>
          <w:u w:val="none"/>
          <w:lang w:val="en-US"/>
        </w:rPr>
      </w:pPr>
    </w:p>
    <w:p w:rsidR="00BF3F0B" w:rsidRPr="00BF3F0B" w:rsidRDefault="00BF3F0B" w:rsidP="00BF3F0B">
      <w:pPr>
        <w:pStyle w:val="a3"/>
        <w:rPr>
          <w:sz w:val="28"/>
          <w:u w:val="none"/>
          <w:lang w:val="en-US"/>
        </w:rPr>
      </w:pPr>
      <w:proofErr w:type="spellStart"/>
      <w:r w:rsidRPr="00BF3F0B">
        <w:rPr>
          <w:sz w:val="28"/>
          <w:u w:val="none"/>
          <w:lang w:val="en-US"/>
        </w:rPr>
        <w:t>Сатып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алынатын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тауарлардың</w:t>
      </w:r>
      <w:proofErr w:type="spellEnd"/>
      <w:r w:rsidRPr="00BF3F0B">
        <w:rPr>
          <w:sz w:val="28"/>
          <w:u w:val="none"/>
          <w:lang w:val="en-US"/>
        </w:rPr>
        <w:t>/</w:t>
      </w:r>
      <w:proofErr w:type="spellStart"/>
      <w:r w:rsidRPr="00BF3F0B">
        <w:rPr>
          <w:sz w:val="28"/>
          <w:u w:val="none"/>
          <w:lang w:val="en-US"/>
        </w:rPr>
        <w:t>қызметтердің</w:t>
      </w:r>
      <w:proofErr w:type="spellEnd"/>
      <w:r w:rsidRPr="00BF3F0B">
        <w:rPr>
          <w:sz w:val="28"/>
          <w:u w:val="none"/>
          <w:lang w:val="en-US"/>
        </w:rPr>
        <w:t xml:space="preserve">/ </w:t>
      </w:r>
      <w:proofErr w:type="spellStart"/>
      <w:r w:rsidRPr="00BF3F0B">
        <w:rPr>
          <w:sz w:val="28"/>
          <w:u w:val="none"/>
          <w:lang w:val="en-US"/>
        </w:rPr>
        <w:t>жұмыстардың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техникалық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ерекшелігі</w:t>
      </w:r>
      <w:proofErr w:type="spellEnd"/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1. </w:t>
      </w:r>
      <w:proofErr w:type="spellStart"/>
      <w:r w:rsidRPr="00BF3F0B">
        <w:rPr>
          <w:sz w:val="28"/>
          <w:u w:val="none"/>
        </w:rPr>
        <w:t>Жалпы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ережелер</w:t>
      </w:r>
      <w:proofErr w:type="spellEnd"/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1.1. </w:t>
      </w:r>
      <w:proofErr w:type="spellStart"/>
      <w:r w:rsidRPr="00BF3F0B">
        <w:rPr>
          <w:sz w:val="28"/>
          <w:u w:val="none"/>
        </w:rPr>
        <w:t>Дайындау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және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монтаждау</w:t>
      </w:r>
      <w:proofErr w:type="spellEnd"/>
      <w:r w:rsidRPr="00BF3F0B">
        <w:rPr>
          <w:sz w:val="28"/>
          <w:u w:val="none"/>
        </w:rPr>
        <w:t>: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proofErr w:type="spellStart"/>
      <w:proofErr w:type="gramStart"/>
      <w:r w:rsidRPr="00BF3F0B">
        <w:rPr>
          <w:sz w:val="28"/>
          <w:u w:val="none"/>
        </w:rPr>
        <w:t>аума</w:t>
      </w:r>
      <w:proofErr w:type="gramEnd"/>
      <w:r w:rsidRPr="00BF3F0B">
        <w:rPr>
          <w:sz w:val="28"/>
          <w:u w:val="none"/>
        </w:rPr>
        <w:t>ққа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кіруге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арналған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негізгі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бұрылмалы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Автоматты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қақпалар</w:t>
      </w:r>
      <w:proofErr w:type="spellEnd"/>
      <w:r w:rsidRPr="00BF3F0B">
        <w:rPr>
          <w:sz w:val="28"/>
          <w:u w:val="none"/>
        </w:rPr>
        <w:t>.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proofErr w:type="spellStart"/>
      <w:r w:rsidRPr="00BF3F0B">
        <w:rPr>
          <w:sz w:val="28"/>
          <w:u w:val="none"/>
        </w:rPr>
        <w:t>қызметтік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proofErr w:type="gramStart"/>
      <w:r w:rsidRPr="00BF3F0B">
        <w:rPr>
          <w:sz w:val="28"/>
          <w:u w:val="none"/>
        </w:rPr>
        <w:t>к</w:t>
      </w:r>
      <w:proofErr w:type="gramEnd"/>
      <w:r w:rsidRPr="00BF3F0B">
        <w:rPr>
          <w:sz w:val="28"/>
          <w:u w:val="none"/>
        </w:rPr>
        <w:t>іреберістің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механикалық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бұрылмалы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қақпасы</w:t>
      </w:r>
      <w:proofErr w:type="spellEnd"/>
      <w:r w:rsidRPr="00BF3F0B">
        <w:rPr>
          <w:sz w:val="28"/>
          <w:u w:val="none"/>
        </w:rPr>
        <w:t>;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proofErr w:type="spellStart"/>
      <w:r w:rsidRPr="00BF3F0B">
        <w:rPr>
          <w:sz w:val="28"/>
          <w:u w:val="none"/>
        </w:rPr>
        <w:t>қ</w:t>
      </w:r>
      <w:proofErr w:type="gramStart"/>
      <w:r w:rsidRPr="00BF3F0B">
        <w:rPr>
          <w:sz w:val="28"/>
          <w:u w:val="none"/>
        </w:rPr>
        <w:t>ойма</w:t>
      </w:r>
      <w:proofErr w:type="spellEnd"/>
      <w:proofErr w:type="gram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қақпасы</w:t>
      </w:r>
      <w:proofErr w:type="spellEnd"/>
      <w:r w:rsidRPr="00BF3F0B">
        <w:rPr>
          <w:sz w:val="28"/>
          <w:u w:val="none"/>
        </w:rPr>
        <w:t xml:space="preserve"> бар </w:t>
      </w:r>
      <w:proofErr w:type="spellStart"/>
      <w:r w:rsidRPr="00BF3F0B">
        <w:rPr>
          <w:sz w:val="28"/>
          <w:u w:val="none"/>
        </w:rPr>
        <w:t>механикалық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бұрылыс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қақпасы</w:t>
      </w:r>
      <w:proofErr w:type="spellEnd"/>
      <w:r w:rsidRPr="00BF3F0B">
        <w:rPr>
          <w:sz w:val="28"/>
          <w:u w:val="none"/>
        </w:rPr>
        <w:t>;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proofErr w:type="spellStart"/>
      <w:r w:rsidRPr="00BF3F0B">
        <w:rPr>
          <w:sz w:val="28"/>
          <w:u w:val="none"/>
        </w:rPr>
        <w:t>қ</w:t>
      </w:r>
      <w:proofErr w:type="gramStart"/>
      <w:r w:rsidRPr="00BF3F0B">
        <w:rPr>
          <w:sz w:val="28"/>
          <w:u w:val="none"/>
        </w:rPr>
        <w:t>ойма</w:t>
      </w:r>
      <w:proofErr w:type="spellEnd"/>
      <w:proofErr w:type="gram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қақпасы</w:t>
      </w:r>
      <w:proofErr w:type="spellEnd"/>
      <w:r w:rsidRPr="00BF3F0B">
        <w:rPr>
          <w:sz w:val="28"/>
          <w:u w:val="none"/>
        </w:rPr>
        <w:t xml:space="preserve"> бар </w:t>
      </w:r>
      <w:proofErr w:type="spellStart"/>
      <w:r w:rsidRPr="00BF3F0B">
        <w:rPr>
          <w:sz w:val="28"/>
          <w:u w:val="none"/>
        </w:rPr>
        <w:t>механикалық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бұрылыс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қақпасы</w:t>
      </w:r>
      <w:proofErr w:type="spellEnd"/>
      <w:r w:rsidRPr="00BF3F0B">
        <w:rPr>
          <w:sz w:val="28"/>
          <w:u w:val="none"/>
        </w:rPr>
        <w:t>.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1.2. </w:t>
      </w:r>
      <w:proofErr w:type="spellStart"/>
      <w:r w:rsidRPr="00BF3F0B">
        <w:rPr>
          <w:sz w:val="28"/>
          <w:u w:val="none"/>
        </w:rPr>
        <w:t>Ескі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мүйіздерді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бөлшектеу</w:t>
      </w:r>
      <w:proofErr w:type="spellEnd"/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1.3. </w:t>
      </w:r>
      <w:proofErr w:type="spellStart"/>
      <w:proofErr w:type="gramStart"/>
      <w:r w:rsidRPr="00BF3F0B">
        <w:rPr>
          <w:sz w:val="28"/>
          <w:u w:val="none"/>
        </w:rPr>
        <w:t>Б</w:t>
      </w:r>
      <w:proofErr w:type="gramEnd"/>
      <w:r w:rsidRPr="00BF3F0B">
        <w:rPr>
          <w:sz w:val="28"/>
          <w:u w:val="none"/>
        </w:rPr>
        <w:t>өлшектеу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құны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жұмыс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құнына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кіреді</w:t>
      </w:r>
      <w:proofErr w:type="spellEnd"/>
      <w:r w:rsidRPr="00BF3F0B">
        <w:rPr>
          <w:sz w:val="28"/>
          <w:u w:val="none"/>
        </w:rPr>
        <w:t>.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2. </w:t>
      </w:r>
      <w:proofErr w:type="spellStart"/>
      <w:proofErr w:type="gramStart"/>
      <w:r w:rsidRPr="00BF3F0B">
        <w:rPr>
          <w:sz w:val="28"/>
          <w:u w:val="none"/>
        </w:rPr>
        <w:t>Орындаушы</w:t>
      </w:r>
      <w:proofErr w:type="gramEnd"/>
      <w:r w:rsidRPr="00BF3F0B">
        <w:rPr>
          <w:sz w:val="28"/>
          <w:u w:val="none"/>
        </w:rPr>
        <w:t>ға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қойылатын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талап</w:t>
      </w:r>
      <w:proofErr w:type="spellEnd"/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2.1. </w:t>
      </w:r>
      <w:proofErr w:type="spellStart"/>
      <w:proofErr w:type="gramStart"/>
      <w:r w:rsidRPr="00BF3F0B">
        <w:rPr>
          <w:sz w:val="28"/>
          <w:u w:val="none"/>
        </w:rPr>
        <w:t>Топсалы</w:t>
      </w:r>
      <w:proofErr w:type="spellEnd"/>
      <w:proofErr w:type="gram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қақпаларды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дайындау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және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монтаждау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жұмыстарын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орындау</w:t>
      </w:r>
      <w:proofErr w:type="spellEnd"/>
      <w:r w:rsidRPr="00BF3F0B">
        <w:rPr>
          <w:sz w:val="28"/>
          <w:u w:val="none"/>
        </w:rPr>
        <w:t>.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2.2. </w:t>
      </w:r>
      <w:proofErr w:type="spellStart"/>
      <w:proofErr w:type="gramStart"/>
      <w:r w:rsidRPr="00BF3F0B">
        <w:rPr>
          <w:sz w:val="28"/>
          <w:u w:val="none"/>
        </w:rPr>
        <w:t>Ж</w:t>
      </w:r>
      <w:proofErr w:type="gramEnd"/>
      <w:r w:rsidRPr="00BF3F0B">
        <w:rPr>
          <w:sz w:val="28"/>
          <w:u w:val="none"/>
        </w:rPr>
        <w:t>ұмысты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бастамас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бұрын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бақылау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өлшеулерін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жүргізу</w:t>
      </w:r>
      <w:proofErr w:type="spellEnd"/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2.3. </w:t>
      </w:r>
      <w:proofErr w:type="spellStart"/>
      <w:r w:rsidRPr="00BF3F0B">
        <w:rPr>
          <w:sz w:val="28"/>
          <w:u w:val="none"/>
        </w:rPr>
        <w:t>Жұмыстың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құ</w:t>
      </w:r>
      <w:proofErr w:type="gramStart"/>
      <w:r w:rsidRPr="00BF3F0B">
        <w:rPr>
          <w:sz w:val="28"/>
          <w:u w:val="none"/>
        </w:rPr>
        <w:t>нына</w:t>
      </w:r>
      <w:proofErr w:type="spellEnd"/>
      <w:proofErr w:type="gram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қақпаны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дайындау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және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монтаждау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үшін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қажетті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жабдықтар</w:t>
      </w:r>
      <w:proofErr w:type="spellEnd"/>
      <w:r w:rsidRPr="00BF3F0B">
        <w:rPr>
          <w:sz w:val="28"/>
          <w:u w:val="none"/>
        </w:rPr>
        <w:t xml:space="preserve"> мен </w:t>
      </w:r>
      <w:proofErr w:type="spellStart"/>
      <w:r w:rsidRPr="00BF3F0B">
        <w:rPr>
          <w:sz w:val="28"/>
          <w:u w:val="none"/>
        </w:rPr>
        <w:t>керек-жарақтар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кіреді</w:t>
      </w:r>
      <w:proofErr w:type="spellEnd"/>
      <w:r w:rsidRPr="00BF3F0B">
        <w:rPr>
          <w:sz w:val="28"/>
          <w:u w:val="none"/>
        </w:rPr>
        <w:t>.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2.4. </w:t>
      </w:r>
      <w:proofErr w:type="spellStart"/>
      <w:proofErr w:type="gramStart"/>
      <w:r w:rsidRPr="00BF3F0B">
        <w:rPr>
          <w:sz w:val="28"/>
          <w:u w:val="none"/>
        </w:rPr>
        <w:t>Ж</w:t>
      </w:r>
      <w:proofErr w:type="gramEnd"/>
      <w:r w:rsidRPr="00BF3F0B">
        <w:rPr>
          <w:sz w:val="28"/>
          <w:u w:val="none"/>
        </w:rPr>
        <w:t>ұмысты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бастамас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бұрын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қажетті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жабдықтар</w:t>
      </w:r>
      <w:proofErr w:type="spellEnd"/>
      <w:r w:rsidRPr="00BF3F0B">
        <w:rPr>
          <w:sz w:val="28"/>
          <w:u w:val="none"/>
        </w:rPr>
        <w:t xml:space="preserve"> мен </w:t>
      </w:r>
      <w:proofErr w:type="spellStart"/>
      <w:r w:rsidRPr="00BF3F0B">
        <w:rPr>
          <w:sz w:val="28"/>
          <w:u w:val="none"/>
        </w:rPr>
        <w:t>шығын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материалдарының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атауы</w:t>
      </w:r>
      <w:proofErr w:type="spellEnd"/>
      <w:r w:rsidRPr="00BF3F0B">
        <w:rPr>
          <w:sz w:val="28"/>
          <w:u w:val="none"/>
        </w:rPr>
        <w:t xml:space="preserve"> мен </w:t>
      </w:r>
      <w:proofErr w:type="spellStart"/>
      <w:r w:rsidRPr="00BF3F0B">
        <w:rPr>
          <w:sz w:val="28"/>
          <w:u w:val="none"/>
        </w:rPr>
        <w:t>сипаттамаларын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қосымша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келісу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қажет</w:t>
      </w:r>
      <w:proofErr w:type="spellEnd"/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2.5. </w:t>
      </w:r>
      <w:proofErr w:type="spellStart"/>
      <w:r w:rsidRPr="00BF3F0B">
        <w:rPr>
          <w:sz w:val="28"/>
          <w:u w:val="none"/>
        </w:rPr>
        <w:t>Жабдықтарды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жеткізу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кезінде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сертификаттауды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қажет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етпейтін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жағдайларды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қоспағанда</w:t>
      </w:r>
      <w:proofErr w:type="spellEnd"/>
      <w:r w:rsidRPr="00BF3F0B">
        <w:rPr>
          <w:sz w:val="28"/>
          <w:u w:val="none"/>
        </w:rPr>
        <w:t xml:space="preserve">, </w:t>
      </w:r>
      <w:proofErr w:type="spellStart"/>
      <w:r w:rsidRPr="00BF3F0B">
        <w:rPr>
          <w:sz w:val="28"/>
          <w:u w:val="none"/>
        </w:rPr>
        <w:t>сапаға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сәйкестік</w:t>
      </w:r>
      <w:proofErr w:type="spellEnd"/>
      <w:r w:rsidRPr="00BF3F0B">
        <w:rPr>
          <w:sz w:val="28"/>
          <w:u w:val="none"/>
        </w:rPr>
        <w:t xml:space="preserve"> сертификаты </w:t>
      </w:r>
      <w:proofErr w:type="spellStart"/>
      <w:r w:rsidRPr="00BF3F0B">
        <w:rPr>
          <w:sz w:val="28"/>
          <w:u w:val="none"/>
        </w:rPr>
        <w:t>болуы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proofErr w:type="gramStart"/>
      <w:r w:rsidRPr="00BF3F0B">
        <w:rPr>
          <w:sz w:val="28"/>
          <w:u w:val="none"/>
        </w:rPr>
        <w:t>тиіс</w:t>
      </w:r>
      <w:proofErr w:type="spellEnd"/>
      <w:proofErr w:type="gramEnd"/>
      <w:r w:rsidRPr="00BF3F0B">
        <w:rPr>
          <w:sz w:val="28"/>
          <w:u w:val="none"/>
        </w:rPr>
        <w:t>.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2.6. </w:t>
      </w:r>
      <w:proofErr w:type="spellStart"/>
      <w:r w:rsidRPr="00BF3F0B">
        <w:rPr>
          <w:sz w:val="28"/>
          <w:u w:val="none"/>
        </w:rPr>
        <w:t>Тапсырыс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берушімен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келісілген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бекітілген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эскизге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сәйкес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қақпаны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алдын</w:t>
      </w:r>
      <w:proofErr w:type="spellEnd"/>
      <w:r w:rsidRPr="00BF3F0B">
        <w:rPr>
          <w:sz w:val="28"/>
          <w:u w:val="none"/>
        </w:rPr>
        <w:t xml:space="preserve"> ала </w:t>
      </w:r>
      <w:proofErr w:type="spellStart"/>
      <w:r w:rsidRPr="00BF3F0B">
        <w:rPr>
          <w:sz w:val="28"/>
          <w:u w:val="none"/>
        </w:rPr>
        <w:t>дайындап</w:t>
      </w:r>
      <w:proofErr w:type="spellEnd"/>
      <w:r w:rsidRPr="00BF3F0B">
        <w:rPr>
          <w:sz w:val="28"/>
          <w:u w:val="none"/>
        </w:rPr>
        <w:t xml:space="preserve">, </w:t>
      </w:r>
      <w:proofErr w:type="spellStart"/>
      <w:r w:rsidRPr="00BF3F0B">
        <w:rPr>
          <w:sz w:val="28"/>
          <w:u w:val="none"/>
        </w:rPr>
        <w:t>күшейтілген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конструкцияның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бұралмалы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Автоматты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қақпаларын</w:t>
      </w:r>
      <w:proofErr w:type="spellEnd"/>
      <w:r w:rsidRPr="00BF3F0B">
        <w:rPr>
          <w:sz w:val="28"/>
          <w:u w:val="none"/>
        </w:rPr>
        <w:t xml:space="preserve"> саны - 1 дана </w:t>
      </w:r>
      <w:proofErr w:type="spellStart"/>
      <w:r w:rsidRPr="00BF3F0B">
        <w:rPr>
          <w:sz w:val="28"/>
          <w:u w:val="none"/>
        </w:rPr>
        <w:t>еті</w:t>
      </w:r>
      <w:proofErr w:type="gramStart"/>
      <w:r w:rsidRPr="00BF3F0B">
        <w:rPr>
          <w:sz w:val="28"/>
          <w:u w:val="none"/>
        </w:rPr>
        <w:t>п</w:t>
      </w:r>
      <w:proofErr w:type="spellEnd"/>
      <w:proofErr w:type="gram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орнатыңыз</w:t>
      </w:r>
      <w:proofErr w:type="spellEnd"/>
      <w:r w:rsidRPr="00BF3F0B">
        <w:rPr>
          <w:sz w:val="28"/>
          <w:u w:val="none"/>
        </w:rPr>
        <w:t>.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proofErr w:type="spellStart"/>
      <w:r w:rsidRPr="00BF3F0B">
        <w:rPr>
          <w:sz w:val="28"/>
          <w:u w:val="none"/>
        </w:rPr>
        <w:t>Қақпа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басқару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пульттерінен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және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күзет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вахтасында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орналасқан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түймелерден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сыртқа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ашылуы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тиіс</w:t>
      </w:r>
      <w:proofErr w:type="spellEnd"/>
      <w:r w:rsidRPr="00BF3F0B">
        <w:rPr>
          <w:sz w:val="28"/>
          <w:u w:val="none"/>
        </w:rPr>
        <w:t xml:space="preserve">. </w:t>
      </w:r>
      <w:proofErr w:type="spellStart"/>
      <w:r w:rsidRPr="00BF3F0B">
        <w:rPr>
          <w:sz w:val="28"/>
          <w:u w:val="none"/>
        </w:rPr>
        <w:t>Автоматты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арқылы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өту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ені</w:t>
      </w:r>
      <w:proofErr w:type="spellEnd"/>
      <w:r w:rsidRPr="00BF3F0B">
        <w:rPr>
          <w:sz w:val="28"/>
          <w:u w:val="none"/>
        </w:rPr>
        <w:t xml:space="preserve"> 5.6 м, </w:t>
      </w:r>
      <w:proofErr w:type="spellStart"/>
      <w:r w:rsidRPr="00BF3F0B">
        <w:rPr>
          <w:sz w:val="28"/>
          <w:u w:val="none"/>
        </w:rPr>
        <w:t>биіктігі</w:t>
      </w:r>
      <w:proofErr w:type="spellEnd"/>
      <w:r w:rsidRPr="00BF3F0B">
        <w:rPr>
          <w:sz w:val="28"/>
          <w:u w:val="none"/>
        </w:rPr>
        <w:t xml:space="preserve"> 1,8 метр</w:t>
      </w:r>
      <w:proofErr w:type="gramStart"/>
      <w:r w:rsidRPr="00BF3F0B">
        <w:rPr>
          <w:sz w:val="28"/>
          <w:u w:val="none"/>
        </w:rPr>
        <w:t>.</w:t>
      </w:r>
      <w:proofErr w:type="gram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І</w:t>
      </w:r>
      <w:proofErr w:type="gramStart"/>
      <w:r w:rsidRPr="00BF3F0B">
        <w:rPr>
          <w:sz w:val="28"/>
          <w:u w:val="none"/>
        </w:rPr>
        <w:t>ш</w:t>
      </w:r>
      <w:proofErr w:type="gramEnd"/>
      <w:r w:rsidRPr="00BF3F0B">
        <w:rPr>
          <w:sz w:val="28"/>
          <w:u w:val="none"/>
        </w:rPr>
        <w:t>кі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жағынан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жоғарғы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жағынан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бүкіл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еніне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кедергі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келтірмейтін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арматураланған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тікенді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сымнан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жасалған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күзет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спиральді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қоршау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орнатылуы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proofErr w:type="gramStart"/>
      <w:r w:rsidRPr="00BF3F0B">
        <w:rPr>
          <w:sz w:val="28"/>
          <w:u w:val="none"/>
        </w:rPr>
        <w:t>тиіс</w:t>
      </w:r>
      <w:proofErr w:type="spellEnd"/>
      <w:proofErr w:type="gramEnd"/>
    </w:p>
    <w:p w:rsidR="00BF3F0B" w:rsidRPr="00BF3F0B" w:rsidRDefault="00BF3F0B" w:rsidP="00BF3F0B">
      <w:pPr>
        <w:pStyle w:val="a3"/>
        <w:rPr>
          <w:sz w:val="28"/>
          <w:u w:val="none"/>
        </w:rPr>
      </w:pPr>
      <w:proofErr w:type="spellStart"/>
      <w:r w:rsidRPr="00BF3F0B">
        <w:rPr>
          <w:sz w:val="28"/>
          <w:u w:val="none"/>
        </w:rPr>
        <w:t>ашу</w:t>
      </w:r>
      <w:proofErr w:type="spellEnd"/>
      <w:r w:rsidRPr="00BF3F0B">
        <w:rPr>
          <w:sz w:val="28"/>
          <w:u w:val="none"/>
        </w:rPr>
        <w:t xml:space="preserve">. </w:t>
      </w:r>
      <w:proofErr w:type="spellStart"/>
      <w:r w:rsidRPr="00BF3F0B">
        <w:rPr>
          <w:sz w:val="28"/>
          <w:u w:val="none"/>
        </w:rPr>
        <w:t>Биіктігі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Тапсырыс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берушіге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сәйкес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келеді</w:t>
      </w:r>
      <w:proofErr w:type="spellEnd"/>
      <w:r w:rsidRPr="00BF3F0B">
        <w:rPr>
          <w:sz w:val="28"/>
          <w:u w:val="none"/>
        </w:rPr>
        <w:t>.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2.7. </w:t>
      </w:r>
      <w:proofErr w:type="spellStart"/>
      <w:r w:rsidRPr="00BF3F0B">
        <w:rPr>
          <w:sz w:val="28"/>
          <w:u w:val="none"/>
        </w:rPr>
        <w:t>Тапсырыс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берушімен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келісілген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бекітілген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эскизге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сәйкес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күшейтілген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конструкцияның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қақпасын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алдын</w:t>
      </w:r>
      <w:proofErr w:type="spellEnd"/>
      <w:r w:rsidRPr="00BF3F0B">
        <w:rPr>
          <w:sz w:val="28"/>
          <w:u w:val="none"/>
        </w:rPr>
        <w:t xml:space="preserve"> ала </w:t>
      </w:r>
      <w:proofErr w:type="spellStart"/>
      <w:r w:rsidRPr="00BF3F0B">
        <w:rPr>
          <w:sz w:val="28"/>
          <w:u w:val="none"/>
        </w:rPr>
        <w:t>дайындап</w:t>
      </w:r>
      <w:proofErr w:type="spellEnd"/>
      <w:r w:rsidRPr="00BF3F0B">
        <w:rPr>
          <w:sz w:val="28"/>
          <w:u w:val="none"/>
        </w:rPr>
        <w:t xml:space="preserve">, </w:t>
      </w:r>
      <w:proofErr w:type="spellStart"/>
      <w:r w:rsidRPr="00BF3F0B">
        <w:rPr>
          <w:sz w:val="28"/>
          <w:u w:val="none"/>
        </w:rPr>
        <w:t>күшейтілген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конструкцияның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бұрылмалы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қақпасын</w:t>
      </w:r>
      <w:proofErr w:type="spellEnd"/>
      <w:r w:rsidRPr="00BF3F0B">
        <w:rPr>
          <w:sz w:val="28"/>
          <w:u w:val="none"/>
        </w:rPr>
        <w:t xml:space="preserve"> саны - 1 дана </w:t>
      </w:r>
      <w:proofErr w:type="spellStart"/>
      <w:r w:rsidRPr="00BF3F0B">
        <w:rPr>
          <w:sz w:val="28"/>
          <w:u w:val="none"/>
        </w:rPr>
        <w:t>еті</w:t>
      </w:r>
      <w:proofErr w:type="gramStart"/>
      <w:r w:rsidRPr="00BF3F0B">
        <w:rPr>
          <w:sz w:val="28"/>
          <w:u w:val="none"/>
        </w:rPr>
        <w:t>п</w:t>
      </w:r>
      <w:proofErr w:type="spellEnd"/>
      <w:proofErr w:type="gram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орнатыңыз</w:t>
      </w:r>
      <w:proofErr w:type="spellEnd"/>
      <w:r w:rsidRPr="00BF3F0B">
        <w:rPr>
          <w:sz w:val="28"/>
          <w:u w:val="none"/>
        </w:rPr>
        <w:t xml:space="preserve">. </w:t>
      </w:r>
      <w:proofErr w:type="spellStart"/>
      <w:r w:rsidRPr="00BF3F0B">
        <w:rPr>
          <w:sz w:val="28"/>
          <w:u w:val="none"/>
        </w:rPr>
        <w:t>Қақпаның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сыртқа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механикалық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ашылуы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болуы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керек</w:t>
      </w:r>
      <w:proofErr w:type="spellEnd"/>
      <w:r w:rsidRPr="00BF3F0B">
        <w:rPr>
          <w:sz w:val="28"/>
          <w:u w:val="none"/>
        </w:rPr>
        <w:t xml:space="preserve">. </w:t>
      </w:r>
      <w:proofErr w:type="spellStart"/>
      <w:r w:rsidRPr="00BF3F0B">
        <w:rPr>
          <w:sz w:val="28"/>
          <w:u w:val="none"/>
        </w:rPr>
        <w:t>Қақпа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арқылы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өтетін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жолдың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ені</w:t>
      </w:r>
      <w:proofErr w:type="spellEnd"/>
      <w:r w:rsidRPr="00BF3F0B">
        <w:rPr>
          <w:sz w:val="28"/>
          <w:u w:val="none"/>
        </w:rPr>
        <w:t xml:space="preserve"> 5,6 м, </w:t>
      </w:r>
      <w:proofErr w:type="spellStart"/>
      <w:r w:rsidRPr="00BF3F0B">
        <w:rPr>
          <w:sz w:val="28"/>
          <w:u w:val="none"/>
        </w:rPr>
        <w:t>биіктігі</w:t>
      </w:r>
      <w:proofErr w:type="spellEnd"/>
      <w:r w:rsidRPr="00BF3F0B">
        <w:rPr>
          <w:sz w:val="28"/>
          <w:u w:val="none"/>
        </w:rPr>
        <w:t xml:space="preserve"> 1,8 м. </w:t>
      </w:r>
      <w:proofErr w:type="spellStart"/>
      <w:r w:rsidRPr="00BF3F0B">
        <w:rPr>
          <w:sz w:val="28"/>
          <w:u w:val="none"/>
        </w:rPr>
        <w:t>ішкі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жағынан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жоғарғы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жағынан</w:t>
      </w:r>
      <w:proofErr w:type="spellEnd"/>
      <w:r w:rsidRPr="00BF3F0B">
        <w:rPr>
          <w:sz w:val="28"/>
          <w:u w:val="none"/>
        </w:rPr>
        <w:t xml:space="preserve">, </w:t>
      </w:r>
      <w:proofErr w:type="spellStart"/>
      <w:r w:rsidRPr="00BF3F0B">
        <w:rPr>
          <w:sz w:val="28"/>
          <w:u w:val="none"/>
        </w:rPr>
        <w:t>бүйірлеріне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бүкі</w:t>
      </w:r>
      <w:proofErr w:type="gramStart"/>
      <w:r w:rsidRPr="00BF3F0B">
        <w:rPr>
          <w:sz w:val="28"/>
          <w:u w:val="none"/>
        </w:rPr>
        <w:t>л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ен</w:t>
      </w:r>
      <w:proofErr w:type="gramEnd"/>
      <w:r w:rsidRPr="00BF3F0B">
        <w:rPr>
          <w:sz w:val="28"/>
          <w:u w:val="none"/>
        </w:rPr>
        <w:t>іне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ашылуына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кедергі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келтірмейтін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арматураланған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тікенді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сымнан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жасалған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күзет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спиральды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қоршау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орнатылуы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тиіс</w:t>
      </w:r>
      <w:proofErr w:type="spellEnd"/>
      <w:r w:rsidRPr="00BF3F0B">
        <w:rPr>
          <w:sz w:val="28"/>
          <w:u w:val="none"/>
        </w:rPr>
        <w:t xml:space="preserve">. </w:t>
      </w:r>
      <w:proofErr w:type="spellStart"/>
      <w:r w:rsidRPr="00BF3F0B">
        <w:rPr>
          <w:sz w:val="28"/>
          <w:u w:val="none"/>
        </w:rPr>
        <w:t>Биіктігі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Тапсырыс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берушіге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сәйкес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келеді</w:t>
      </w:r>
      <w:proofErr w:type="spellEnd"/>
      <w:r w:rsidRPr="00BF3F0B">
        <w:rPr>
          <w:sz w:val="28"/>
          <w:u w:val="none"/>
        </w:rPr>
        <w:t>.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2.8. </w:t>
      </w:r>
      <w:proofErr w:type="spellStart"/>
      <w:r w:rsidRPr="00BF3F0B">
        <w:rPr>
          <w:sz w:val="28"/>
          <w:u w:val="none"/>
        </w:rPr>
        <w:t>Тапсырыс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берушімен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келісілген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бекітілген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эскизге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сәйкес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күшейтілген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proofErr w:type="gramStart"/>
      <w:r w:rsidRPr="00BF3F0B">
        <w:rPr>
          <w:sz w:val="28"/>
          <w:u w:val="none"/>
        </w:rPr>
        <w:t>конструкцияны</w:t>
      </w:r>
      <w:proofErr w:type="gramEnd"/>
      <w:r w:rsidRPr="00BF3F0B">
        <w:rPr>
          <w:sz w:val="28"/>
          <w:u w:val="none"/>
        </w:rPr>
        <w:t>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қақпасын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алдын</w:t>
      </w:r>
      <w:proofErr w:type="spellEnd"/>
      <w:r w:rsidRPr="00BF3F0B">
        <w:rPr>
          <w:sz w:val="28"/>
          <w:u w:val="none"/>
        </w:rPr>
        <w:t xml:space="preserve"> ала </w:t>
      </w:r>
      <w:proofErr w:type="spellStart"/>
      <w:r w:rsidRPr="00BF3F0B">
        <w:rPr>
          <w:sz w:val="28"/>
          <w:u w:val="none"/>
        </w:rPr>
        <w:t>дайындап</w:t>
      </w:r>
      <w:proofErr w:type="spellEnd"/>
      <w:r w:rsidRPr="00BF3F0B">
        <w:rPr>
          <w:sz w:val="28"/>
          <w:u w:val="none"/>
        </w:rPr>
        <w:t xml:space="preserve">, </w:t>
      </w:r>
      <w:r w:rsidRPr="00BF3F0B">
        <w:rPr>
          <w:sz w:val="28"/>
          <w:u w:val="none"/>
          <w:lang w:val="en-US"/>
        </w:rPr>
        <w:t>n</w:t>
      </w:r>
      <w:r w:rsidRPr="00BF3F0B">
        <w:rPr>
          <w:sz w:val="28"/>
          <w:u w:val="none"/>
        </w:rPr>
        <w:t xml:space="preserve">º7 </w:t>
      </w:r>
      <w:proofErr w:type="spellStart"/>
      <w:r w:rsidRPr="00BF3F0B">
        <w:rPr>
          <w:sz w:val="28"/>
          <w:u w:val="none"/>
        </w:rPr>
        <w:t>қоймасында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қақпасы</w:t>
      </w:r>
      <w:proofErr w:type="spellEnd"/>
      <w:r w:rsidRPr="00BF3F0B">
        <w:rPr>
          <w:sz w:val="28"/>
          <w:u w:val="none"/>
        </w:rPr>
        <w:t xml:space="preserve"> бар - 1 дана </w:t>
      </w:r>
      <w:proofErr w:type="spellStart"/>
      <w:r w:rsidRPr="00BF3F0B">
        <w:rPr>
          <w:sz w:val="28"/>
          <w:u w:val="none"/>
        </w:rPr>
        <w:t>мөлшерінде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күшейтілген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конструкцияның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бұрылмалы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қақпасын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орнату</w:t>
      </w:r>
      <w:proofErr w:type="spellEnd"/>
      <w:r w:rsidRPr="00BF3F0B">
        <w:rPr>
          <w:sz w:val="28"/>
          <w:u w:val="none"/>
        </w:rPr>
        <w:t xml:space="preserve">. </w:t>
      </w:r>
      <w:proofErr w:type="spellStart"/>
      <w:r w:rsidRPr="00BF3F0B">
        <w:rPr>
          <w:sz w:val="28"/>
          <w:u w:val="none"/>
        </w:rPr>
        <w:t>Қақпаның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жоғарғы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және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төменгі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бөліктерінде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құлыптары</w:t>
      </w:r>
      <w:proofErr w:type="spellEnd"/>
      <w:r w:rsidRPr="00BF3F0B">
        <w:rPr>
          <w:sz w:val="28"/>
          <w:u w:val="none"/>
        </w:rPr>
        <w:t xml:space="preserve"> бар </w:t>
      </w:r>
      <w:proofErr w:type="spellStart"/>
      <w:r w:rsidRPr="00BF3F0B">
        <w:rPr>
          <w:sz w:val="28"/>
          <w:u w:val="none"/>
        </w:rPr>
        <w:t>екі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жапқыштың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ішкі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жабылуы</w:t>
      </w:r>
      <w:proofErr w:type="spellEnd"/>
      <w:r w:rsidRPr="00BF3F0B">
        <w:rPr>
          <w:sz w:val="28"/>
          <w:u w:val="none"/>
        </w:rPr>
        <w:t xml:space="preserve">, </w:t>
      </w:r>
      <w:proofErr w:type="spellStart"/>
      <w:proofErr w:type="gramStart"/>
      <w:r w:rsidRPr="00BF3F0B">
        <w:rPr>
          <w:sz w:val="28"/>
          <w:u w:val="none"/>
        </w:rPr>
        <w:t>сондай-а</w:t>
      </w:r>
      <w:proofErr w:type="gramEnd"/>
      <w:r w:rsidRPr="00BF3F0B">
        <w:rPr>
          <w:sz w:val="28"/>
          <w:u w:val="none"/>
        </w:rPr>
        <w:t>қ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жапқыштарының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көлденең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жабылуы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болуы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керек</w:t>
      </w:r>
      <w:proofErr w:type="spellEnd"/>
      <w:r w:rsidRPr="00BF3F0B">
        <w:rPr>
          <w:sz w:val="28"/>
          <w:u w:val="none"/>
        </w:rPr>
        <w:t>.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proofErr w:type="spellStart"/>
      <w:r w:rsidRPr="00BF3F0B">
        <w:rPr>
          <w:sz w:val="28"/>
          <w:u w:val="none"/>
        </w:rPr>
        <w:t>Қақпа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керек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механикалық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ашу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сыртқа</w:t>
      </w:r>
      <w:proofErr w:type="spellEnd"/>
      <w:r w:rsidRPr="00BF3F0B">
        <w:rPr>
          <w:sz w:val="28"/>
          <w:u w:val="none"/>
        </w:rPr>
        <w:t xml:space="preserve">. </w:t>
      </w:r>
      <w:proofErr w:type="spellStart"/>
      <w:r w:rsidRPr="00BF3F0B">
        <w:rPr>
          <w:sz w:val="28"/>
          <w:u w:val="none"/>
        </w:rPr>
        <w:t>Қақпа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арқылы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өтетін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жолдың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ені</w:t>
      </w:r>
      <w:proofErr w:type="spellEnd"/>
      <w:r w:rsidRPr="00BF3F0B">
        <w:rPr>
          <w:sz w:val="28"/>
          <w:u w:val="none"/>
        </w:rPr>
        <w:t xml:space="preserve"> 5,6 м. </w:t>
      </w:r>
      <w:proofErr w:type="spellStart"/>
      <w:r w:rsidRPr="00BF3F0B">
        <w:rPr>
          <w:sz w:val="28"/>
          <w:u w:val="none"/>
        </w:rPr>
        <w:t>Қақ</w:t>
      </w:r>
      <w:proofErr w:type="gramStart"/>
      <w:r w:rsidRPr="00BF3F0B">
        <w:rPr>
          <w:sz w:val="28"/>
          <w:u w:val="none"/>
        </w:rPr>
        <w:t>паны</w:t>
      </w:r>
      <w:proofErr w:type="gramEnd"/>
      <w:r w:rsidRPr="00BF3F0B">
        <w:rPr>
          <w:sz w:val="28"/>
          <w:u w:val="none"/>
        </w:rPr>
        <w:t>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қақпасы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құлыппен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жабылуы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керек</w:t>
      </w:r>
      <w:proofErr w:type="spellEnd"/>
      <w:r w:rsidRPr="00BF3F0B">
        <w:rPr>
          <w:sz w:val="28"/>
          <w:u w:val="none"/>
        </w:rPr>
        <w:t xml:space="preserve">, </w:t>
      </w:r>
      <w:proofErr w:type="spellStart"/>
      <w:r w:rsidRPr="00BF3F0B">
        <w:rPr>
          <w:sz w:val="28"/>
          <w:u w:val="none"/>
        </w:rPr>
        <w:t>өлшемдері</w:t>
      </w:r>
      <w:proofErr w:type="spellEnd"/>
      <w:r w:rsidRPr="00BF3F0B">
        <w:rPr>
          <w:sz w:val="28"/>
          <w:u w:val="none"/>
        </w:rPr>
        <w:t xml:space="preserve">: </w:t>
      </w:r>
      <w:proofErr w:type="spellStart"/>
      <w:r w:rsidRPr="00BF3F0B">
        <w:rPr>
          <w:sz w:val="28"/>
          <w:u w:val="none"/>
        </w:rPr>
        <w:t>ені</w:t>
      </w:r>
      <w:proofErr w:type="spellEnd"/>
      <w:r w:rsidRPr="00BF3F0B">
        <w:rPr>
          <w:sz w:val="28"/>
          <w:u w:val="none"/>
        </w:rPr>
        <w:t xml:space="preserve"> 1м, </w:t>
      </w:r>
      <w:proofErr w:type="spellStart"/>
      <w:r w:rsidRPr="00BF3F0B">
        <w:rPr>
          <w:sz w:val="28"/>
          <w:u w:val="none"/>
        </w:rPr>
        <w:t>биіктігі</w:t>
      </w:r>
      <w:proofErr w:type="spellEnd"/>
      <w:r w:rsidRPr="00BF3F0B">
        <w:rPr>
          <w:sz w:val="28"/>
          <w:u w:val="none"/>
        </w:rPr>
        <w:t xml:space="preserve"> 1,8 м.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2.9. </w:t>
      </w:r>
      <w:proofErr w:type="spellStart"/>
      <w:r w:rsidRPr="00BF3F0B">
        <w:rPr>
          <w:sz w:val="28"/>
          <w:u w:val="none"/>
        </w:rPr>
        <w:t>Бекітілген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эскизге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сә</w:t>
      </w:r>
      <w:proofErr w:type="gramStart"/>
      <w:r w:rsidRPr="00BF3F0B">
        <w:rPr>
          <w:sz w:val="28"/>
          <w:u w:val="none"/>
        </w:rPr>
        <w:t>йкес</w:t>
      </w:r>
      <w:proofErr w:type="spellEnd"/>
      <w:proofErr w:type="gram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қақпаны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алдын</w:t>
      </w:r>
      <w:proofErr w:type="spellEnd"/>
      <w:r w:rsidRPr="00BF3F0B">
        <w:rPr>
          <w:sz w:val="28"/>
          <w:u w:val="none"/>
        </w:rPr>
        <w:t xml:space="preserve"> ала </w:t>
      </w:r>
      <w:proofErr w:type="spellStart"/>
      <w:r w:rsidRPr="00BF3F0B">
        <w:rPr>
          <w:sz w:val="28"/>
          <w:u w:val="none"/>
        </w:rPr>
        <w:t>дайындап</w:t>
      </w:r>
      <w:proofErr w:type="spellEnd"/>
      <w:r w:rsidRPr="00BF3F0B">
        <w:rPr>
          <w:sz w:val="28"/>
          <w:u w:val="none"/>
        </w:rPr>
        <w:t xml:space="preserve">, </w:t>
      </w:r>
      <w:r w:rsidRPr="00BF3F0B">
        <w:rPr>
          <w:sz w:val="28"/>
          <w:u w:val="none"/>
          <w:lang w:val="en-US"/>
        </w:rPr>
        <w:t>n</w:t>
      </w:r>
      <w:r w:rsidRPr="00BF3F0B">
        <w:rPr>
          <w:sz w:val="28"/>
          <w:u w:val="none"/>
        </w:rPr>
        <w:t xml:space="preserve">º8 </w:t>
      </w:r>
      <w:proofErr w:type="spellStart"/>
      <w:r w:rsidRPr="00BF3F0B">
        <w:rPr>
          <w:sz w:val="28"/>
          <w:u w:val="none"/>
        </w:rPr>
        <w:t>қоймасында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қақпасы</w:t>
      </w:r>
      <w:proofErr w:type="spellEnd"/>
      <w:r w:rsidRPr="00BF3F0B">
        <w:rPr>
          <w:sz w:val="28"/>
          <w:u w:val="none"/>
        </w:rPr>
        <w:t xml:space="preserve"> бар 1 дана </w:t>
      </w:r>
      <w:proofErr w:type="spellStart"/>
      <w:r w:rsidRPr="00BF3F0B">
        <w:rPr>
          <w:sz w:val="28"/>
          <w:u w:val="none"/>
        </w:rPr>
        <w:t>күшейтілген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конструкцияның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бұрылмалы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қақпасын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орнатыңыз</w:t>
      </w:r>
      <w:proofErr w:type="spellEnd"/>
      <w:r w:rsidRPr="00BF3F0B">
        <w:rPr>
          <w:sz w:val="28"/>
          <w:u w:val="none"/>
        </w:rPr>
        <w:t xml:space="preserve">. </w:t>
      </w:r>
      <w:proofErr w:type="spellStart"/>
      <w:r w:rsidRPr="00BF3F0B">
        <w:rPr>
          <w:sz w:val="28"/>
          <w:u w:val="none"/>
        </w:rPr>
        <w:t>Тапсырыс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берушімен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келісілген</w:t>
      </w:r>
      <w:proofErr w:type="spellEnd"/>
      <w:r w:rsidRPr="00BF3F0B">
        <w:rPr>
          <w:sz w:val="28"/>
          <w:u w:val="none"/>
        </w:rPr>
        <w:t xml:space="preserve">. </w:t>
      </w:r>
      <w:proofErr w:type="spellStart"/>
      <w:r w:rsidRPr="00BF3F0B">
        <w:rPr>
          <w:sz w:val="28"/>
          <w:u w:val="none"/>
        </w:rPr>
        <w:t>Қақпаның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жоғарғы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және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төменгі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бөліктерінде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құлыптары</w:t>
      </w:r>
      <w:proofErr w:type="spellEnd"/>
      <w:r w:rsidRPr="00BF3F0B">
        <w:rPr>
          <w:sz w:val="28"/>
          <w:u w:val="none"/>
        </w:rPr>
        <w:t xml:space="preserve"> бар </w:t>
      </w:r>
      <w:proofErr w:type="spellStart"/>
      <w:r w:rsidRPr="00BF3F0B">
        <w:rPr>
          <w:sz w:val="28"/>
          <w:u w:val="none"/>
        </w:rPr>
        <w:t>екі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жапқыштың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ішкі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жабылуы</w:t>
      </w:r>
      <w:proofErr w:type="spellEnd"/>
      <w:r w:rsidRPr="00BF3F0B">
        <w:rPr>
          <w:sz w:val="28"/>
          <w:u w:val="none"/>
        </w:rPr>
        <w:t xml:space="preserve">, </w:t>
      </w:r>
      <w:proofErr w:type="spellStart"/>
      <w:proofErr w:type="gramStart"/>
      <w:r w:rsidRPr="00BF3F0B">
        <w:rPr>
          <w:sz w:val="28"/>
          <w:u w:val="none"/>
        </w:rPr>
        <w:t>сондай-а</w:t>
      </w:r>
      <w:proofErr w:type="gramEnd"/>
      <w:r w:rsidRPr="00BF3F0B">
        <w:rPr>
          <w:sz w:val="28"/>
          <w:u w:val="none"/>
        </w:rPr>
        <w:t>қ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жапқыштарының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көлденең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жабылуы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болуы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керек</w:t>
      </w:r>
      <w:proofErr w:type="spellEnd"/>
      <w:r w:rsidRPr="00BF3F0B">
        <w:rPr>
          <w:sz w:val="28"/>
          <w:u w:val="none"/>
        </w:rPr>
        <w:t>.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2.10. </w:t>
      </w:r>
      <w:proofErr w:type="spellStart"/>
      <w:r w:rsidRPr="00BF3F0B">
        <w:rPr>
          <w:sz w:val="28"/>
          <w:u w:val="none"/>
        </w:rPr>
        <w:t>Бұ</w:t>
      </w:r>
      <w:proofErr w:type="gramStart"/>
      <w:r w:rsidRPr="00BF3F0B">
        <w:rPr>
          <w:sz w:val="28"/>
          <w:u w:val="none"/>
        </w:rPr>
        <w:t>рылмалы</w:t>
      </w:r>
      <w:proofErr w:type="spellEnd"/>
      <w:proofErr w:type="gram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қақпаларды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басқару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және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қуаттандыру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үшін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кабельдік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желіні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lastRenderedPageBreak/>
        <w:t>орнатыңыз</w:t>
      </w:r>
      <w:proofErr w:type="spellEnd"/>
      <w:r w:rsidRPr="00BF3F0B">
        <w:rPr>
          <w:sz w:val="28"/>
          <w:u w:val="none"/>
        </w:rPr>
        <w:t xml:space="preserve">. </w:t>
      </w:r>
      <w:proofErr w:type="spellStart"/>
      <w:r w:rsidRPr="00BF3F0B">
        <w:rPr>
          <w:sz w:val="28"/>
          <w:u w:val="none"/>
        </w:rPr>
        <w:t>Кабельдік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желіні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монтаждау</w:t>
      </w:r>
      <w:proofErr w:type="spellEnd"/>
      <w:r w:rsidRPr="00BF3F0B">
        <w:rPr>
          <w:sz w:val="28"/>
          <w:u w:val="none"/>
        </w:rPr>
        <w:t xml:space="preserve"> ПХД </w:t>
      </w:r>
      <w:proofErr w:type="spellStart"/>
      <w:r w:rsidRPr="00BF3F0B">
        <w:rPr>
          <w:sz w:val="28"/>
          <w:u w:val="none"/>
        </w:rPr>
        <w:t>құбырына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Қуат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кабелі</w:t>
      </w:r>
      <w:proofErr w:type="spellEnd"/>
      <w:r w:rsidRPr="00BF3F0B">
        <w:rPr>
          <w:sz w:val="28"/>
          <w:u w:val="none"/>
        </w:rPr>
        <w:t xml:space="preserve"> мен </w:t>
      </w:r>
      <w:proofErr w:type="spellStart"/>
      <w:r w:rsidRPr="00BF3F0B">
        <w:rPr>
          <w:sz w:val="28"/>
          <w:u w:val="none"/>
        </w:rPr>
        <w:t>басқару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кабелін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төсеу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жұмыстарын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жүргізуді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қамтиды</w:t>
      </w:r>
      <w:proofErr w:type="spellEnd"/>
      <w:r w:rsidRPr="00BF3F0B">
        <w:rPr>
          <w:sz w:val="28"/>
          <w:u w:val="none"/>
        </w:rPr>
        <w:t>.</w:t>
      </w:r>
    </w:p>
    <w:p w:rsidR="00BF3F0B" w:rsidRPr="00BF3F0B" w:rsidRDefault="00BF3F0B" w:rsidP="00BF3F0B">
      <w:pPr>
        <w:pStyle w:val="a3"/>
        <w:rPr>
          <w:sz w:val="28"/>
          <w:u w:val="none"/>
        </w:rPr>
      </w:pPr>
      <w:r w:rsidRPr="00BF3F0B">
        <w:rPr>
          <w:sz w:val="28"/>
          <w:u w:val="none"/>
        </w:rPr>
        <w:t xml:space="preserve">2.11. </w:t>
      </w:r>
      <w:proofErr w:type="spellStart"/>
      <w:r w:rsidRPr="00BF3F0B">
        <w:rPr>
          <w:sz w:val="28"/>
          <w:u w:val="none"/>
        </w:rPr>
        <w:t>Монтаждау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жұмыстарының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аяқталуына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қарай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proofErr w:type="gramStart"/>
      <w:r w:rsidRPr="00BF3F0B">
        <w:rPr>
          <w:sz w:val="28"/>
          <w:u w:val="none"/>
        </w:rPr>
        <w:t>пайдалану</w:t>
      </w:r>
      <w:proofErr w:type="gramEnd"/>
      <w:r w:rsidRPr="00BF3F0B">
        <w:rPr>
          <w:sz w:val="28"/>
          <w:u w:val="none"/>
        </w:rPr>
        <w:t>ға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беруді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іске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қосу-реттеу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жұмыстары</w:t>
      </w:r>
      <w:proofErr w:type="spellEnd"/>
      <w:r w:rsidRPr="00BF3F0B">
        <w:rPr>
          <w:sz w:val="28"/>
          <w:u w:val="none"/>
        </w:rPr>
        <w:t xml:space="preserve"> </w:t>
      </w:r>
      <w:proofErr w:type="spellStart"/>
      <w:r w:rsidRPr="00BF3F0B">
        <w:rPr>
          <w:sz w:val="28"/>
          <w:u w:val="none"/>
        </w:rPr>
        <w:t>жүргізілсін</w:t>
      </w:r>
      <w:proofErr w:type="spellEnd"/>
      <w:r w:rsidRPr="00BF3F0B">
        <w:rPr>
          <w:sz w:val="28"/>
          <w:u w:val="none"/>
        </w:rPr>
        <w:t>.</w:t>
      </w:r>
    </w:p>
    <w:p w:rsidR="00BF3F0B" w:rsidRDefault="00BF3F0B" w:rsidP="00BF3F0B">
      <w:pPr>
        <w:pStyle w:val="a3"/>
        <w:rPr>
          <w:sz w:val="28"/>
          <w:u w:val="none"/>
          <w:lang w:val="en-US"/>
        </w:rPr>
      </w:pPr>
      <w:proofErr w:type="spellStart"/>
      <w:r w:rsidRPr="00BF3F0B">
        <w:rPr>
          <w:sz w:val="28"/>
          <w:u w:val="none"/>
          <w:lang w:val="en-US"/>
        </w:rPr>
        <w:t>Қақпаларды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дайындау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және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монтаждау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үшін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қажетті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жабдықтар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мен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шығын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материалдарының</w:t>
      </w:r>
      <w:proofErr w:type="spellEnd"/>
      <w:r w:rsidRPr="00BF3F0B">
        <w:rPr>
          <w:sz w:val="28"/>
          <w:u w:val="none"/>
          <w:lang w:val="en-US"/>
        </w:rPr>
        <w:t xml:space="preserve"> </w:t>
      </w:r>
      <w:proofErr w:type="spellStart"/>
      <w:r w:rsidRPr="00BF3F0B">
        <w:rPr>
          <w:sz w:val="28"/>
          <w:u w:val="none"/>
          <w:lang w:val="en-US"/>
        </w:rPr>
        <w:t>тізбесі</w:t>
      </w:r>
      <w:proofErr w:type="spellEnd"/>
      <w:r w:rsidRPr="00BF3F0B">
        <w:rPr>
          <w:sz w:val="28"/>
          <w:u w:val="none"/>
          <w:lang w:val="en-US"/>
        </w:rPr>
        <w:t>:</w:t>
      </w:r>
    </w:p>
    <w:p w:rsidR="00BF3F0B" w:rsidRDefault="00BF3F0B" w:rsidP="00BF3F0B">
      <w:pPr>
        <w:pStyle w:val="a3"/>
        <w:rPr>
          <w:sz w:val="28"/>
          <w:u w:val="none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538"/>
        <w:gridCol w:w="850"/>
        <w:gridCol w:w="854"/>
      </w:tblGrid>
      <w:tr w:rsidR="00BF3F0B" w:rsidTr="000E2DFB">
        <w:trPr>
          <w:trHeight w:val="671"/>
        </w:trPr>
        <w:tc>
          <w:tcPr>
            <w:tcW w:w="557" w:type="dxa"/>
          </w:tcPr>
          <w:p w:rsidR="00BF3F0B" w:rsidRDefault="00BF3F0B" w:rsidP="000E2DFB">
            <w:pPr>
              <w:pStyle w:val="TableParagraph"/>
              <w:spacing w:before="175"/>
              <w:ind w:left="1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538" w:type="dxa"/>
          </w:tcPr>
          <w:p w:rsidR="00BF3F0B" w:rsidRDefault="00BF3F0B" w:rsidP="000E2DFB">
            <w:pPr>
              <w:pStyle w:val="TableParagraph"/>
              <w:spacing w:before="12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</w:t>
            </w:r>
          </w:p>
        </w:tc>
        <w:tc>
          <w:tcPr>
            <w:tcW w:w="850" w:type="dxa"/>
          </w:tcPr>
          <w:p w:rsidR="00BF3F0B" w:rsidRDefault="00BF3F0B" w:rsidP="000E2DFB">
            <w:pPr>
              <w:pStyle w:val="TableParagraph"/>
              <w:spacing w:before="193"/>
              <w:ind w:left="2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Ед</w:t>
            </w:r>
            <w:proofErr w:type="gramStart"/>
            <w:r>
              <w:rPr>
                <w:b/>
                <w:spacing w:val="-2"/>
                <w:sz w:val="24"/>
              </w:rPr>
              <w:t>.и</w:t>
            </w:r>
            <w:proofErr w:type="gramEnd"/>
            <w:r>
              <w:rPr>
                <w:b/>
                <w:spacing w:val="-2"/>
                <w:sz w:val="24"/>
              </w:rPr>
              <w:t>зм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854" w:type="dxa"/>
          </w:tcPr>
          <w:p w:rsidR="00BF3F0B" w:rsidRDefault="00BF3F0B" w:rsidP="000E2DFB">
            <w:pPr>
              <w:pStyle w:val="TableParagraph"/>
              <w:spacing w:line="322" w:lineRule="exact"/>
              <w:ind w:left="285" w:right="123" w:hanging="144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 xml:space="preserve">Кол- </w:t>
            </w:r>
            <w:proofErr w:type="gramStart"/>
            <w:r>
              <w:rPr>
                <w:b/>
                <w:spacing w:val="-6"/>
                <w:sz w:val="28"/>
              </w:rPr>
              <w:t>во</w:t>
            </w:r>
            <w:proofErr w:type="gramEnd"/>
          </w:p>
        </w:tc>
      </w:tr>
      <w:tr w:rsidR="00BF3F0B" w:rsidTr="000E2DFB">
        <w:trPr>
          <w:trHeight w:val="671"/>
        </w:trPr>
        <w:tc>
          <w:tcPr>
            <w:tcW w:w="557" w:type="dxa"/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BF3F0B" w:rsidRDefault="00BF3F0B" w:rsidP="000E2DFB">
            <w:pPr>
              <w:pStyle w:val="TableParagraph"/>
              <w:tabs>
                <w:tab w:val="left" w:pos="1412"/>
                <w:tab w:val="left" w:pos="2702"/>
              </w:tabs>
              <w:ind w:left="21"/>
              <w:rPr>
                <w:sz w:val="28"/>
              </w:rPr>
            </w:pPr>
            <w:r>
              <w:rPr>
                <w:sz w:val="28"/>
              </w:rPr>
              <w:t xml:space="preserve">Болт коричневый крашеный для крепления </w:t>
            </w:r>
            <w:proofErr w:type="spellStart"/>
            <w:r>
              <w:rPr>
                <w:sz w:val="28"/>
              </w:rPr>
              <w:t>профлиста</w:t>
            </w:r>
            <w:proofErr w:type="spellEnd"/>
          </w:p>
        </w:tc>
        <w:tc>
          <w:tcPr>
            <w:tcW w:w="850" w:type="dxa"/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пачка</w:t>
            </w:r>
          </w:p>
        </w:tc>
        <w:tc>
          <w:tcPr>
            <w:tcW w:w="854" w:type="dxa"/>
          </w:tcPr>
          <w:p w:rsidR="00BF3F0B" w:rsidRDefault="00BF3F0B" w:rsidP="000E2DF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F3F0B" w:rsidTr="000E2DFB">
        <w:trPr>
          <w:trHeight w:val="136"/>
        </w:trPr>
        <w:tc>
          <w:tcPr>
            <w:tcW w:w="557" w:type="dxa"/>
            <w:tcBorders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r>
              <w:rPr>
                <w:sz w:val="28"/>
              </w:rPr>
              <w:t>Электрод сварочный 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пачка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F3F0B" w:rsidTr="000E2DFB">
        <w:trPr>
          <w:trHeight w:val="151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r>
              <w:rPr>
                <w:sz w:val="28"/>
              </w:rPr>
              <w:t>Задвижка для ворот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3F0B" w:rsidTr="000E2DFB">
        <w:trPr>
          <w:trHeight w:val="136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r>
              <w:rPr>
                <w:sz w:val="28"/>
              </w:rPr>
              <w:t>Навес для крепления ворот калитки, открывание 180 градусов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F3F0B" w:rsidTr="000E2DFB">
        <w:trPr>
          <w:trHeight w:val="172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Pr="001450B9" w:rsidRDefault="00BF3F0B" w:rsidP="000E2DFB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proofErr w:type="spellStart"/>
            <w:r>
              <w:rPr>
                <w:sz w:val="28"/>
              </w:rPr>
              <w:t>Профтруба</w:t>
            </w:r>
            <w:proofErr w:type="spellEnd"/>
            <w:r>
              <w:rPr>
                <w:sz w:val="28"/>
              </w:rPr>
              <w:t xml:space="preserve"> 20х40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метр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BF3F0B" w:rsidTr="000E2DFB">
        <w:trPr>
          <w:trHeight w:val="136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proofErr w:type="spellStart"/>
            <w:r>
              <w:rPr>
                <w:sz w:val="28"/>
              </w:rPr>
              <w:t>Профтруба</w:t>
            </w:r>
            <w:proofErr w:type="spellEnd"/>
            <w:r>
              <w:rPr>
                <w:sz w:val="28"/>
              </w:rPr>
              <w:t xml:space="preserve"> 20х20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метр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F3F0B" w:rsidTr="000E2DFB">
        <w:trPr>
          <w:trHeight w:val="172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proofErr w:type="spellStart"/>
            <w:r>
              <w:rPr>
                <w:sz w:val="28"/>
              </w:rPr>
              <w:t>Профтруба</w:t>
            </w:r>
            <w:proofErr w:type="spellEnd"/>
            <w:r>
              <w:rPr>
                <w:sz w:val="28"/>
              </w:rPr>
              <w:t xml:space="preserve"> 10х10 под столбы 4-х метровые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F3F0B" w:rsidTr="000E2DFB">
        <w:trPr>
          <w:trHeight w:val="108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proofErr w:type="spellStart"/>
            <w:r>
              <w:rPr>
                <w:sz w:val="28"/>
              </w:rPr>
              <w:t>Профлист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крашеный</w:t>
            </w:r>
            <w:proofErr w:type="gramEnd"/>
            <w:r>
              <w:rPr>
                <w:sz w:val="28"/>
              </w:rPr>
              <w:t xml:space="preserve"> коричневый, толщина 0.6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Квадрат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F3F0B" w:rsidTr="000E2DFB">
        <w:trPr>
          <w:trHeight w:val="20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r>
              <w:rPr>
                <w:sz w:val="28"/>
              </w:rPr>
              <w:t>Штыри вертикальные для крепления ворот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F3F0B" w:rsidTr="000E2DFB">
        <w:trPr>
          <w:trHeight w:val="21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tabs>
                <w:tab w:val="left" w:pos="1248"/>
                <w:tab w:val="left" w:pos="1579"/>
                <w:tab w:val="left" w:pos="2778"/>
              </w:tabs>
              <w:ind w:left="21" w:right="1"/>
              <w:rPr>
                <w:sz w:val="28"/>
              </w:rPr>
            </w:pPr>
            <w:r>
              <w:rPr>
                <w:sz w:val="28"/>
              </w:rPr>
              <w:t>Труба круглая для закрывания ворот, горизонтальная 6м, толщина 0.5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3F0B" w:rsidTr="000E2DFB">
        <w:trPr>
          <w:trHeight w:val="166"/>
        </w:trPr>
        <w:tc>
          <w:tcPr>
            <w:tcW w:w="557" w:type="dxa"/>
            <w:tcBorders>
              <w:top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BF3F0B" w:rsidRDefault="00BF3F0B" w:rsidP="00903437">
            <w:pPr>
              <w:pStyle w:val="TableParagraph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Краска порошковая, черный мат, банка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BF3F0B" w:rsidRDefault="00BF3F0B" w:rsidP="000E2DF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F3F0B" w:rsidTr="000E2DFB">
        <w:trPr>
          <w:trHeight w:val="676"/>
        </w:trPr>
        <w:tc>
          <w:tcPr>
            <w:tcW w:w="557" w:type="dxa"/>
          </w:tcPr>
          <w:p w:rsidR="00BF3F0B" w:rsidRDefault="00BF3F0B" w:rsidP="000E2DFB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10"/>
                <w:sz w:val="28"/>
              </w:rPr>
              <w:t>12</w:t>
            </w:r>
          </w:p>
        </w:tc>
        <w:tc>
          <w:tcPr>
            <w:tcW w:w="4538" w:type="dxa"/>
          </w:tcPr>
          <w:p w:rsidR="00BF3F0B" w:rsidRDefault="00BF3F0B" w:rsidP="000E2DFB">
            <w:pPr>
              <w:pStyle w:val="TableParagraph"/>
              <w:tabs>
                <w:tab w:val="left" w:pos="1307"/>
                <w:tab w:val="left" w:pos="3470"/>
              </w:tabs>
              <w:spacing w:before="12"/>
              <w:ind w:left="21" w:right="1"/>
              <w:rPr>
                <w:sz w:val="28"/>
              </w:rPr>
            </w:pPr>
            <w:r>
              <w:rPr>
                <w:sz w:val="28"/>
              </w:rPr>
              <w:t xml:space="preserve">Ручка черная металлическая на </w:t>
            </w:r>
            <w:proofErr w:type="spellStart"/>
            <w:r>
              <w:rPr>
                <w:sz w:val="28"/>
              </w:rPr>
              <w:t>калиту</w:t>
            </w:r>
            <w:proofErr w:type="spellEnd"/>
          </w:p>
        </w:tc>
        <w:tc>
          <w:tcPr>
            <w:tcW w:w="850" w:type="dxa"/>
          </w:tcPr>
          <w:p w:rsidR="00BF3F0B" w:rsidRDefault="00BF3F0B" w:rsidP="000E2DFB">
            <w:pPr>
              <w:pStyle w:val="TableParagraph"/>
              <w:spacing w:before="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</w:tcPr>
          <w:p w:rsidR="00BF3F0B" w:rsidRDefault="00BF3F0B" w:rsidP="000E2DFB">
            <w:pPr>
              <w:pStyle w:val="TableParagraph"/>
              <w:spacing w:before="12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F3F0B" w:rsidTr="000E2DFB">
        <w:trPr>
          <w:trHeight w:val="804"/>
        </w:trPr>
        <w:tc>
          <w:tcPr>
            <w:tcW w:w="557" w:type="dxa"/>
            <w:tcBorders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13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BF3F0B" w:rsidRDefault="00BF3F0B" w:rsidP="00903437">
            <w:pPr>
              <w:pStyle w:val="TableParagraph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Цемент </w:t>
            </w:r>
            <w:bookmarkStart w:id="0" w:name="_GoBack"/>
            <w:bookmarkEnd w:id="0"/>
            <w:r>
              <w:rPr>
                <w:sz w:val="28"/>
              </w:rPr>
              <w:t>(мешок) для бетонирования столбов, мешок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BF3F0B" w:rsidRDefault="00BF3F0B" w:rsidP="000E2DF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F3F0B" w:rsidTr="000E2DFB">
        <w:trPr>
          <w:trHeight w:val="174"/>
        </w:trPr>
        <w:tc>
          <w:tcPr>
            <w:tcW w:w="557" w:type="dxa"/>
            <w:tcBorders>
              <w:top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14</w:t>
            </w: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BF3F0B" w:rsidRDefault="00BF3F0B" w:rsidP="000E2DFB">
            <w:pPr>
              <w:pStyle w:val="TableParagraph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Песок речной (мешок) для бетонирования столбов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3F0B" w:rsidRDefault="00BF3F0B" w:rsidP="000E2DFB">
            <w:pPr>
              <w:pStyle w:val="TableParagraph"/>
              <w:rPr>
                <w:spacing w:val="-5"/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BF3F0B" w:rsidRDefault="00BF3F0B" w:rsidP="000E2DFB">
            <w:pPr>
              <w:pStyle w:val="TableParagraph"/>
              <w:ind w:left="23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BF3F0B" w:rsidRPr="00BF3F0B" w:rsidRDefault="00BF3F0B" w:rsidP="00BF3F0B">
      <w:pPr>
        <w:pStyle w:val="a3"/>
        <w:rPr>
          <w:sz w:val="28"/>
          <w:u w:val="none"/>
          <w:lang w:val="en-US"/>
        </w:rPr>
      </w:pPr>
    </w:p>
    <w:sectPr w:rsidR="00BF3F0B" w:rsidRPr="00BF3F0B">
      <w:type w:val="continuous"/>
      <w:pgSz w:w="11910" w:h="16840"/>
      <w:pgMar w:top="110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54A3"/>
    <w:rsid w:val="000E54A3"/>
    <w:rsid w:val="001450B9"/>
    <w:rsid w:val="00272196"/>
    <w:rsid w:val="00435D21"/>
    <w:rsid w:val="005B1C50"/>
    <w:rsid w:val="006C0F26"/>
    <w:rsid w:val="00721188"/>
    <w:rsid w:val="00755905"/>
    <w:rsid w:val="0085593D"/>
    <w:rsid w:val="00886DD7"/>
    <w:rsid w:val="00903437"/>
    <w:rsid w:val="00B50235"/>
    <w:rsid w:val="00BF3F0B"/>
    <w:rsid w:val="00D56287"/>
    <w:rsid w:val="00E0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1"/>
      <w:ind w:right="308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/>
      <w:ind w:left="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1"/>
      <w:ind w:right="308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/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2024-06-19T10:33:00Z</dcterms:created>
  <dcterms:modified xsi:type="dcterms:W3CDTF">2024-06-19T11:41:00Z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www.ilovepdf.com</vt:lpwstr>
  </property>
</Properties>
</file>