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Бөбекжай ауласына ағаш,гулдер отырғызуға  /Посадить деревья и цветы во дворе садика  </w:t>
      </w:r>
      <w:r>
        <w:rPr>
          <w:rFonts w:ascii="Times" w:hAnsi="Times" w:cs="Times"/>
          <w:sz w:val="22"/>
          <w:sz-cs w:val="22"/>
          <w:b/>
        </w:rPr>
        <w:t xml:space="preserve">   </w:t>
      </w:r>
    </w:p>
    <w:p>
      <w:pPr/>
      <w:r>
        <w:rPr>
          <w:rFonts w:ascii="Arial" w:hAnsi="Arial" w:cs="Arial"/>
          <w:sz w:val="22"/>
          <w:sz-cs w:val="22"/>
          <w:spacing w:val="0"/>
          <w:color w:val="18191B"/>
        </w:rPr>
        <w:t xml:space="preserve">Ө</w:t>
      </w:r>
      <w:r>
        <w:rPr>
          <w:rFonts w:ascii="Arial" w:hAnsi="Arial" w:cs="Arial"/>
          <w:sz w:val="22"/>
          <w:sz-cs w:val="22"/>
          <w:spacing w:val="0"/>
          <w:color w:val="18191B"/>
        </w:rPr>
        <w:t xml:space="preserve">сімдік түстері және басқа мәселелер тапсырыс берушімен 87055504905 тел номеры аркылы келісіледі, </w:t>
      </w:r>
      <w:r>
        <w:rPr>
          <w:rFonts w:ascii="Arial" w:hAnsi="Arial" w:cs="Arial"/>
          <w:sz w:val="22"/>
          <w:sz-cs w:val="22"/>
          <w:spacing w:val="0"/>
          <w:color w:val="18191B"/>
        </w:rPr>
        <w:t xml:space="preserve">Өсімдіктер жоғары сапада жеткізілуі тиіс, сапасы нашар болған жағдайда тауар қабылданбайды/ </w:t>
      </w:r>
      <w:r>
        <w:rPr>
          <w:rFonts w:ascii="Arial" w:hAnsi="Arial" w:cs="Arial"/>
          <w:sz w:val="22"/>
          <w:sz-cs w:val="22"/>
          <w:spacing w:val="0"/>
          <w:color w:val="18191B"/>
        </w:rPr>
        <w:t xml:space="preserve">Цвета растений и другие вопросы согласовываются с заказчиком по телефону 87055504905. Растения должны быть доставлены в хорошем качестве, в случае ненадлежащего качества товар не будет принят.</w:t>
      </w:r>
      <w:r>
        <w:rPr>
          <w:rFonts w:ascii="Times" w:hAnsi="Times" w:cs="Times"/>
          <w:sz w:val="22"/>
          <w:sz-cs w:val="22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Реті/Номер</w:t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Баға ұсыныстарын сұрату тәсілімен өтетін тауар , жұмыс атаулары </w:t>
      </w:r>
      <w:r>
        <w:rPr>
          <w:rFonts w:ascii="Times New Roman" w:hAnsi="Times New Roman" w:cs="Times New Roman"/>
          <w:sz w:val="20"/>
          <w:sz-cs w:val="20"/>
        </w:rPr>
        <w:t xml:space="preserve">/ </w:t>
      </w:r>
      <w:r>
        <w:rPr>
          <w:rFonts w:ascii="Times New Roman" w:hAnsi="Times New Roman" w:cs="Times New Roman"/>
          <w:sz w:val="20"/>
          <w:sz-cs w:val="20"/>
          <w:spacing w:val="0"/>
          <w:color w:val="18191B"/>
        </w:rPr>
        <w:t xml:space="preserve">Наименования товаров и работ, услуг закупаемых через зцп</w:t>
      </w:r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Өлшем бірлік / Ед измерения</w:t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Саны/Количество</w:t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Бағасы/Цена</w:t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>Сомасы/Сумма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1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ЕЛЬ</w:t>
      </w:r>
      <w:r>
        <w:rPr>
          <w:rFonts w:ascii="Times" w:hAnsi="Times" w:cs="Times"/>
          <w:sz w:val="20"/>
          <w:sz-cs w:val="20"/>
        </w:rPr>
        <w:t xml:space="preserve">-  (Тип –саженец. Корневая система –с комком земли. Цвет листвы /хвои- Голубой. Характер роста-среднерослый.Высота,см-120. ) / </w:t>
      </w:r>
      <w:r>
        <w:rPr>
          <w:rFonts w:ascii="Times New Roman" w:hAnsi="Times New Roman" w:cs="Times New Roman"/>
          <w:sz w:val="18"/>
          <w:sz-cs w:val="18"/>
          <w:b/>
          <w:spacing w:val="0"/>
          <w:color w:val="18191B"/>
        </w:rPr>
        <w:t xml:space="preserve">ШЫРША</w:t>
      </w:r>
      <w:r>
        <w:rPr>
          <w:rFonts w:ascii="Times New Roman" w:hAnsi="Times New Roman" w:cs="Times New Roman"/>
          <w:sz w:val="18"/>
          <w:sz-cs w:val="18"/>
          <w:spacing w:val="0"/>
          <w:color w:val="18191B"/>
        </w:rPr>
        <w:t xml:space="preserve">- (Түрі – өскін. Тамыр жүйесі – бір кесек жермен. Жапырақтары/инелерінің түсі – Көк. Өсу үлгісі – орташа. Биіктігі, см – 120. )</w:t>
      </w: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Дана/ штука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10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20000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200000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2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 ТУЯ западная БАРАБАНТ  (</w:t>
      </w:r>
      <w:r>
        <w:rPr>
          <w:rFonts w:ascii="Times" w:hAnsi="Times" w:cs="Times"/>
          <w:sz w:val="20"/>
          <w:sz-cs w:val="20"/>
        </w:rPr>
        <w:t xml:space="preserve">Тип –саженец. Корневая система –с комком земли. Цвет листвы /хвои- Зеленый . Характер роста-среднерослый. Высота,см-100. Морозоустойчивый сорт ) /  </w:t>
      </w:r>
      <w:r>
        <w:rPr>
          <w:rFonts w:ascii="Times New Roman" w:hAnsi="Times New Roman" w:cs="Times New Roman"/>
          <w:sz w:val="18"/>
          <w:sz-cs w:val="18"/>
          <w:b/>
          <w:spacing w:val="0"/>
          <w:color w:val="18191B"/>
        </w:rPr>
        <w:t xml:space="preserve">Батыс ТУЯСЫ</w:t>
      </w:r>
      <w:r>
        <w:rPr>
          <w:rFonts w:ascii="Times New Roman" w:hAnsi="Times New Roman" w:cs="Times New Roman"/>
          <w:sz w:val="18"/>
          <w:sz-cs w:val="18"/>
          <w:spacing w:val="0"/>
          <w:color w:val="18191B"/>
        </w:rPr>
        <w:t xml:space="preserve"> (Түрі – көшет. Тамыр жүйесі – бір кесек жер. Жапырақтары/инелерінің түсі – Жасыл. Өсу әдеті – орташа биіктік. Биіктігі, см – 100. Аязға төзімді сорт)</w:t>
      </w: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Дана/штука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10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13000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130000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3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Карликовые ТУЯ(</w:t>
      </w:r>
      <w:r>
        <w:rPr>
          <w:rFonts w:ascii="Times" w:hAnsi="Times" w:cs="Times"/>
          <w:sz w:val="20"/>
          <w:sz-cs w:val="20"/>
        </w:rPr>
        <w:t xml:space="preserve">Тип –саженец. Корневая система –с комком земли. Цвет листвы /хвои- Зеленый . Характер роста-среднерослый.  Туя низкоросого сорта, имеет необычную форму шара ,диаметром не боле одного метра .Небольшие пушистые шары) / </w:t>
      </w:r>
      <w:r>
        <w:rPr>
          <w:rFonts w:ascii="Times New Roman" w:hAnsi="Times New Roman" w:cs="Times New Roman"/>
          <w:sz w:val="18"/>
          <w:sz-cs w:val="18"/>
          <w:b/>
          <w:spacing w:val="0"/>
          <w:color w:val="18191B"/>
        </w:rPr>
        <w:t xml:space="preserve">Гном Туя</w:t>
      </w:r>
      <w:r>
        <w:rPr>
          <w:rFonts w:ascii="Times New Roman" w:hAnsi="Times New Roman" w:cs="Times New Roman"/>
          <w:sz w:val="18"/>
          <w:sz-cs w:val="18"/>
          <w:spacing w:val="0"/>
          <w:color w:val="18191B"/>
        </w:rPr>
        <w:t xml:space="preserve"> (Түрі - көшет. Тамыр жүйесі - жер кесек. Жапырақтары / ине түсі - Жасыл. Өсу үлгісі - орташа өлшемді. Туя - төмен өсетін сорт, әдеттен тыс шар пішіні бар, бір метрден аспайды. диаметрі кішкентай үлпілдек шарлар)</w:t>
      </w:r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/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Дана/ штука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10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10000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100000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4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Петуния  разного цвета -400 шт / </w:t>
      </w:r>
      <w:r>
        <w:rPr>
          <w:rFonts w:ascii="Times New Roman" w:hAnsi="Times New Roman" w:cs="Times New Roman"/>
          <w:sz w:val="20"/>
          <w:sz-cs w:val="20"/>
          <w:b/>
          <w:spacing w:val="0"/>
          <w:color w:val="18191B"/>
        </w:rPr>
        <w:t xml:space="preserve">Түрлі түсті петуния - 400 дана.</w:t>
      </w:r>
      <w:r>
        <w:rPr>
          <w:rFonts w:ascii="Times" w:hAnsi="Times" w:cs="Times"/>
          <w:sz w:val="20"/>
          <w:sz-cs w:val="20"/>
          <w:b/>
        </w:rPr>
        <w:t xml:space="preserve"/>
      </w:r>
    </w:p>
    <w:p>
      <w:pPr/>
      <w:r>
        <w:rPr>
          <w:rFonts w:ascii="Times" w:hAnsi="Times" w:cs="Times"/>
          <w:sz w:val="20"/>
          <w:sz-cs w:val="20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Дана/ штука</w:t>
      </w:r>
    </w:p>
    <w:p>
      <w:pPr/>
      <w:r>
        <w:rPr>
          <w:rFonts w:ascii="Times" w:hAnsi="Times" w:cs="Times"/>
          <w:sz w:val="20"/>
          <w:sz-cs w:val="20"/>
          <w:b/>
        </w:rPr>
        <w:t xml:space="preserve">250</w:t>
      </w:r>
    </w:p>
    <w:p>
      <w:pPr>
        <w:jc w:val="center"/>
      </w:pPr>
      <w:r>
        <w:rPr>
          <w:rFonts w:ascii="Times" w:hAnsi="Times" w:cs="Times"/>
          <w:sz w:val="20"/>
          <w:sz-cs w:val="20"/>
          <w:b/>
        </w:rPr>
        <w:t xml:space="preserve">200</w:t>
      </w:r>
    </w:p>
    <w:p>
      <w:pPr>
        <w:jc w:val="center"/>
      </w:pPr>
      <w:r>
        <w:rPr>
          <w:rFonts w:ascii="Times" w:hAnsi="Times" w:cs="Times"/>
          <w:sz w:val="20"/>
          <w:sz-cs w:val="20"/>
        </w:rPr>
        <w:t xml:space="preserve">50000</w:t>
      </w:r>
    </w:p>
    <w:p>
      <w:pPr>
        <w:jc w:val="both"/>
      </w:pPr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</w:rPr>
        <w:t xml:space="preserve">Барлығы / Итого: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480,0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sectPr>
      <w:pgSz w:w="11900" w:h="16840"/>
      <w:pgMar w:top="1134" w:right="850" w:bottom="1134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</cp:coreProperties>
</file>

<file path=docProps/meta.xml><?xml version="1.0" encoding="utf-8"?>
<meta xmlns="http://schemas.apple.com/cocoa/2006/metadata">
  <generator>CocoaOOXMLWriter/2299.7</generator>
</meta>
</file>