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F2" w:rsidRPr="003620F2" w:rsidRDefault="003620F2" w:rsidP="00BF73CF">
      <w:pPr>
        <w:spacing w:after="0"/>
        <w:ind w:firstLine="709"/>
        <w:jc w:val="center"/>
        <w:rPr>
          <w:b/>
          <w:bCs/>
          <w:lang w:val="kk-KZ"/>
        </w:rPr>
      </w:pPr>
      <w:r w:rsidRPr="003620F2">
        <w:rPr>
          <w:b/>
          <w:bCs/>
          <w:lang w:val="kk-KZ"/>
        </w:rPr>
        <w:t>Техническая спецификация</w:t>
      </w:r>
    </w:p>
    <w:p w:rsidR="003620F2" w:rsidRPr="003620F2" w:rsidRDefault="003620F2" w:rsidP="003620F2">
      <w:pPr>
        <w:spacing w:after="0"/>
        <w:ind w:firstLine="709"/>
        <w:jc w:val="both"/>
        <w:rPr>
          <w:b/>
          <w:lang w:val="kk-KZ"/>
        </w:rPr>
      </w:pPr>
    </w:p>
    <w:p w:rsidR="003620F2" w:rsidRPr="003620F2" w:rsidRDefault="003620F2" w:rsidP="003620F2">
      <w:pPr>
        <w:spacing w:after="0"/>
        <w:ind w:firstLine="709"/>
        <w:jc w:val="both"/>
      </w:pPr>
      <w:r w:rsidRPr="003620F2">
        <w:rPr>
          <w:b/>
        </w:rPr>
        <w:t>Требования, предъявляемые к потенциальному поставщику</w:t>
      </w:r>
      <w:r w:rsidRPr="003620F2">
        <w:t>:</w:t>
      </w:r>
    </w:p>
    <w:p w:rsidR="003620F2" w:rsidRPr="003620F2" w:rsidRDefault="003620F2" w:rsidP="003620F2">
      <w:pPr>
        <w:spacing w:after="0"/>
        <w:ind w:firstLine="709"/>
        <w:jc w:val="both"/>
      </w:pPr>
      <w:r w:rsidRPr="003620F2">
        <w:rPr>
          <w:b/>
        </w:rPr>
        <w:t>1.</w:t>
      </w:r>
      <w:r w:rsidRPr="003620F2">
        <w:tab/>
        <w:t xml:space="preserve"> Изготовление поставляемой продукции должно производиться в соответствии с настоящей технической спецификацией.  А также, соответствие техническим параметрам, качество изделий, способ их производства. </w:t>
      </w:r>
    </w:p>
    <w:p w:rsidR="003620F2" w:rsidRPr="003620F2" w:rsidRDefault="003620F2" w:rsidP="003620F2">
      <w:pPr>
        <w:spacing w:after="0"/>
        <w:ind w:firstLine="709"/>
        <w:jc w:val="both"/>
      </w:pPr>
      <w:r w:rsidRPr="003620F2">
        <w:t xml:space="preserve">     1.1.</w:t>
      </w:r>
      <w:r w:rsidRPr="003620F2">
        <w:tab/>
        <w:t>Потенциальный поставщик должен поставить и произвести установку квалифицированными специалистами на объекте Заказчика;</w:t>
      </w:r>
    </w:p>
    <w:p w:rsidR="003620F2" w:rsidRPr="003620F2" w:rsidRDefault="003620F2" w:rsidP="003620F2">
      <w:pPr>
        <w:spacing w:after="0"/>
        <w:ind w:firstLine="709"/>
        <w:jc w:val="both"/>
      </w:pPr>
      <w:r w:rsidRPr="003620F2">
        <w:t xml:space="preserve">     1.2.</w:t>
      </w:r>
      <w:r w:rsidRPr="003620F2">
        <w:tab/>
        <w:t>Сборку необходимо осуществить на производстве поставщика. Поставка продукции должна только в готовом виде;</w:t>
      </w:r>
    </w:p>
    <w:p w:rsidR="003620F2" w:rsidRPr="003620F2" w:rsidRDefault="003620F2" w:rsidP="003620F2">
      <w:pPr>
        <w:spacing w:after="0"/>
        <w:ind w:firstLine="709"/>
        <w:jc w:val="both"/>
      </w:pPr>
      <w:r w:rsidRPr="003620F2">
        <w:t xml:space="preserve">     1.3.</w:t>
      </w:r>
      <w:r w:rsidRPr="003620F2">
        <w:tab/>
        <w:t>Доставка производится за счет Поставщика;</w:t>
      </w:r>
    </w:p>
    <w:p w:rsidR="003620F2" w:rsidRPr="003620F2" w:rsidRDefault="003620F2" w:rsidP="003620F2">
      <w:pPr>
        <w:spacing w:after="0"/>
        <w:ind w:firstLine="709"/>
        <w:jc w:val="both"/>
      </w:pPr>
      <w:r w:rsidRPr="003620F2">
        <w:t xml:space="preserve">     1.5.</w:t>
      </w:r>
      <w:r w:rsidRPr="003620F2">
        <w:tab/>
        <w:t>Поверхность поставляемых продукции: пазы, труднодоступные места, элементы не разборных соединений в местах соединений со стороны лицевых поверхностей, должны быть надежно обработаны;</w:t>
      </w:r>
    </w:p>
    <w:p w:rsidR="003620F2" w:rsidRPr="003620F2" w:rsidRDefault="003620F2" w:rsidP="003620F2">
      <w:pPr>
        <w:spacing w:after="0"/>
        <w:ind w:firstLine="709"/>
        <w:jc w:val="both"/>
      </w:pPr>
      <w:r w:rsidRPr="003620F2">
        <w:t xml:space="preserve">     1.7. Все необходимые для монтажа материалы, уплотнители и соединительные элементы, входят в комплект поставки;</w:t>
      </w:r>
    </w:p>
    <w:p w:rsidR="003620F2" w:rsidRPr="003620F2" w:rsidRDefault="003620F2" w:rsidP="003620F2">
      <w:pPr>
        <w:spacing w:after="0"/>
        <w:ind w:firstLine="709"/>
        <w:jc w:val="both"/>
      </w:pPr>
      <w:r w:rsidRPr="003620F2">
        <w:rPr>
          <w:b/>
        </w:rPr>
        <w:t>2.</w:t>
      </w:r>
      <w:r w:rsidRPr="003620F2">
        <w:tab/>
        <w:t>Гарантийный срок не менее 1 года;</w:t>
      </w:r>
    </w:p>
    <w:p w:rsidR="003620F2" w:rsidRPr="003620F2" w:rsidRDefault="003620F2" w:rsidP="003620F2">
      <w:pPr>
        <w:spacing w:after="0"/>
        <w:ind w:firstLine="709"/>
        <w:jc w:val="both"/>
      </w:pPr>
      <w:r w:rsidRPr="003620F2">
        <w:t xml:space="preserve">     2.1.</w:t>
      </w:r>
      <w:r w:rsidRPr="003620F2">
        <w:tab/>
        <w:t>В течение Гарантийного срока Поставщик обязуется устранить за свой счет любые обнаруженные Заказчиком дефект;</w:t>
      </w:r>
    </w:p>
    <w:p w:rsidR="003620F2" w:rsidRPr="003620F2" w:rsidRDefault="003620F2" w:rsidP="003620F2">
      <w:pPr>
        <w:spacing w:after="0"/>
        <w:ind w:firstLine="709"/>
        <w:jc w:val="both"/>
      </w:pPr>
      <w:r w:rsidRPr="003620F2">
        <w:t xml:space="preserve">     2.2.</w:t>
      </w:r>
      <w:r w:rsidRPr="003620F2">
        <w:tab/>
        <w:t>После получения уведомления (в письменной форме) Поставщик должен произвести ремонт или замену, бракованного Товара или его части без каких-либо расходов со стороны Заказчика;</w:t>
      </w:r>
    </w:p>
    <w:p w:rsidR="003620F2" w:rsidRPr="003620F2" w:rsidRDefault="003620F2" w:rsidP="003620F2">
      <w:pPr>
        <w:spacing w:after="0"/>
        <w:ind w:firstLine="709"/>
        <w:jc w:val="both"/>
      </w:pPr>
      <w:r w:rsidRPr="003620F2">
        <w:t xml:space="preserve">     2.3.</w:t>
      </w:r>
      <w:r w:rsidRPr="003620F2">
        <w:tab/>
        <w:t>Срок предусмотрен в уведомлении, Поставщик обязан за свой счет в течение 3 (трех) рабочих дней со дня поступления соответствующего уведомления от Заказчика устранить недостатки;</w:t>
      </w:r>
    </w:p>
    <w:p w:rsidR="003620F2" w:rsidRPr="003620F2" w:rsidRDefault="003620F2" w:rsidP="003620F2">
      <w:pPr>
        <w:spacing w:after="0"/>
        <w:ind w:firstLine="709"/>
        <w:jc w:val="both"/>
      </w:pPr>
      <w:r w:rsidRPr="003620F2">
        <w:rPr>
          <w:b/>
        </w:rPr>
        <w:t>3.</w:t>
      </w:r>
      <w:r w:rsidRPr="003620F2">
        <w:tab/>
        <w:t xml:space="preserve">Перед поставкой товара поставщик обязан произвести замеры; </w:t>
      </w:r>
    </w:p>
    <w:p w:rsidR="003620F2" w:rsidRPr="003620F2" w:rsidRDefault="003620F2" w:rsidP="003620F2">
      <w:pPr>
        <w:spacing w:after="0"/>
        <w:ind w:firstLine="709"/>
        <w:jc w:val="both"/>
      </w:pPr>
      <w:r w:rsidRPr="003620F2">
        <w:rPr>
          <w:b/>
        </w:rPr>
        <w:t>4.</w:t>
      </w:r>
      <w:r w:rsidRPr="003620F2">
        <w:tab/>
        <w:t>Создание визуализации проекта в 3D формате. Заказчику должны быть предоставлены эскизы для утверждения:</w:t>
      </w:r>
    </w:p>
    <w:p w:rsidR="003620F2" w:rsidRPr="003620F2" w:rsidRDefault="003620F2" w:rsidP="003620F2">
      <w:pPr>
        <w:spacing w:after="0"/>
        <w:ind w:firstLine="709"/>
        <w:jc w:val="both"/>
      </w:pPr>
      <w:r w:rsidRPr="003620F2">
        <w:t xml:space="preserve">      4.1</w:t>
      </w:r>
      <w:r w:rsidRPr="003620F2">
        <w:tab/>
        <w:t>Эскизы, выполняются в четкой детализации всех элементов, а также обладают точными пропорциями размеров в масштабах.</w:t>
      </w:r>
    </w:p>
    <w:p w:rsidR="003620F2" w:rsidRPr="003620F2" w:rsidRDefault="003620F2" w:rsidP="003620F2">
      <w:pPr>
        <w:spacing w:after="0"/>
        <w:ind w:firstLine="709"/>
        <w:jc w:val="both"/>
      </w:pPr>
      <w:r w:rsidRPr="003620F2">
        <w:t xml:space="preserve">      4.3</w:t>
      </w:r>
      <w:r w:rsidRPr="003620F2">
        <w:tab/>
        <w:t xml:space="preserve"> Вся продукция должна быть выполнена в едином стиле. Должна быть обеспечена возможность комбинировать цветовыми решениями;</w:t>
      </w:r>
    </w:p>
    <w:p w:rsidR="003620F2" w:rsidRPr="003620F2" w:rsidRDefault="003620F2" w:rsidP="003620F2">
      <w:pPr>
        <w:spacing w:after="0"/>
        <w:ind w:firstLine="709"/>
        <w:jc w:val="both"/>
      </w:pPr>
      <w:r w:rsidRPr="003620F2">
        <w:t xml:space="preserve">  </w:t>
      </w:r>
      <w:r w:rsidRPr="003620F2">
        <w:rPr>
          <w:b/>
        </w:rPr>
        <w:t>5.</w:t>
      </w:r>
      <w:r w:rsidRPr="003620F2">
        <w:tab/>
        <w:t>Обязательное предоставление технической спецификации, с указанием точных технических характеристик образцов материалов и комплектующие.</w:t>
      </w:r>
    </w:p>
    <w:p w:rsidR="003620F2" w:rsidRPr="003620F2" w:rsidRDefault="003620F2" w:rsidP="003620F2">
      <w:pPr>
        <w:spacing w:after="0"/>
        <w:ind w:firstLine="709"/>
        <w:jc w:val="both"/>
      </w:pPr>
    </w:p>
    <w:p w:rsidR="003620F2" w:rsidRPr="003620F2" w:rsidRDefault="003620F2" w:rsidP="003620F2">
      <w:pPr>
        <w:spacing w:after="0"/>
        <w:ind w:firstLine="709"/>
        <w:jc w:val="both"/>
      </w:pPr>
    </w:p>
    <w:p w:rsidR="003620F2" w:rsidRPr="003620F2" w:rsidRDefault="003620F2" w:rsidP="003620F2">
      <w:pPr>
        <w:spacing w:after="0"/>
        <w:ind w:firstLine="709"/>
        <w:jc w:val="both"/>
      </w:pPr>
    </w:p>
    <w:p w:rsidR="003620F2" w:rsidRPr="003620F2" w:rsidRDefault="003620F2" w:rsidP="003620F2">
      <w:pPr>
        <w:spacing w:after="0"/>
        <w:ind w:firstLine="709"/>
        <w:jc w:val="both"/>
      </w:pPr>
    </w:p>
    <w:p w:rsidR="003620F2" w:rsidRDefault="003620F2" w:rsidP="003620F2">
      <w:pPr>
        <w:spacing w:after="0"/>
        <w:jc w:val="both"/>
      </w:pPr>
    </w:p>
    <w:p w:rsidR="003620F2" w:rsidRPr="003620F2" w:rsidRDefault="003620F2" w:rsidP="003620F2">
      <w:pPr>
        <w:spacing w:after="0"/>
        <w:jc w:val="both"/>
        <w:rPr>
          <w:b/>
          <w:lang w:val="kk-KZ"/>
        </w:rPr>
      </w:pPr>
    </w:p>
    <w:p w:rsidR="003620F2" w:rsidRPr="003620F2" w:rsidRDefault="003620F2" w:rsidP="003620F2">
      <w:pPr>
        <w:spacing w:after="0"/>
        <w:ind w:firstLine="709"/>
        <w:jc w:val="both"/>
        <w:rPr>
          <w:b/>
          <w:lang w:val="kk-KZ"/>
        </w:rPr>
      </w:pPr>
    </w:p>
    <w:p w:rsidR="003620F2" w:rsidRPr="003620F2" w:rsidRDefault="003620F2" w:rsidP="003620F2">
      <w:pPr>
        <w:spacing w:after="0"/>
        <w:ind w:firstLine="709"/>
        <w:jc w:val="both"/>
        <w:rPr>
          <w:b/>
          <w:lang w:val="kk-KZ"/>
        </w:rPr>
      </w:pPr>
    </w:p>
    <w:p w:rsidR="003620F2" w:rsidRPr="003620F2" w:rsidRDefault="003620F2" w:rsidP="003620F2">
      <w:pPr>
        <w:spacing w:after="0"/>
        <w:ind w:firstLine="709"/>
        <w:jc w:val="center"/>
        <w:rPr>
          <w:b/>
          <w:lang w:val="kk-KZ"/>
        </w:rPr>
      </w:pPr>
      <w:r w:rsidRPr="003620F2">
        <w:rPr>
          <w:b/>
          <w:lang w:val="kk-KZ"/>
        </w:rPr>
        <w:t>Изготовление тематических стендов.</w:t>
      </w:r>
    </w:p>
    <w:p w:rsidR="003620F2" w:rsidRPr="003620F2" w:rsidRDefault="003620F2" w:rsidP="003620F2">
      <w:pPr>
        <w:spacing w:after="0"/>
        <w:ind w:firstLine="709"/>
        <w:jc w:val="both"/>
        <w:rPr>
          <w:b/>
          <w:lang w:val="kk-KZ"/>
        </w:rPr>
      </w:pPr>
    </w:p>
    <w:p w:rsidR="003620F2" w:rsidRPr="003620F2" w:rsidRDefault="003620F2" w:rsidP="003620F2">
      <w:pPr>
        <w:numPr>
          <w:ilvl w:val="0"/>
          <w:numId w:val="1"/>
        </w:numPr>
        <w:spacing w:after="0"/>
        <w:jc w:val="both"/>
        <w:rPr>
          <w:lang w:val="kk-KZ"/>
        </w:rPr>
      </w:pPr>
      <w:r w:rsidRPr="003620F2">
        <w:t>Основой для изготовления стендов служат, материалы: листовой пластик (ПВХ). Толщина стенда 50мм</w:t>
      </w:r>
      <w:r w:rsidRPr="003620F2">
        <w:rPr>
          <w:lang w:val="kk-KZ"/>
        </w:rPr>
        <w:t>,</w:t>
      </w:r>
      <w:r w:rsidRPr="003620F2">
        <w:t xml:space="preserve"> по краям устанавливают алюминиевый профиль для придания жесткости полотну.</w:t>
      </w:r>
    </w:p>
    <w:p w:rsidR="003620F2" w:rsidRPr="003620F2" w:rsidRDefault="003620F2" w:rsidP="003620F2">
      <w:pPr>
        <w:numPr>
          <w:ilvl w:val="0"/>
          <w:numId w:val="1"/>
        </w:numPr>
        <w:spacing w:after="0"/>
        <w:jc w:val="both"/>
      </w:pPr>
      <w:r w:rsidRPr="003620F2">
        <w:t>Для создания информационных стендов используется самоклеющуюся пленка. С качеством печати на виниловую пленку не менее 1440 DPI, эко-</w:t>
      </w:r>
      <w:proofErr w:type="spellStart"/>
      <w:r w:rsidRPr="003620F2">
        <w:t>сольвентная</w:t>
      </w:r>
      <w:proofErr w:type="spellEnd"/>
      <w:r w:rsidRPr="003620F2">
        <w:t xml:space="preserve"> краска с</w:t>
      </w:r>
      <w:r>
        <w:t xml:space="preserve"> нанесением ламинирующей плёнки</w:t>
      </w:r>
      <w:r w:rsidRPr="003620F2">
        <w:t>, водостойкая, солнцезащитная. Информация может наносится методом аппликации самоклеющимися цветными пленками. Стенды снабжаются потайными петлями для крепления к стене.</w:t>
      </w:r>
    </w:p>
    <w:p w:rsidR="003620F2" w:rsidRDefault="003620F2" w:rsidP="003620F2">
      <w:pPr>
        <w:numPr>
          <w:ilvl w:val="0"/>
          <w:numId w:val="1"/>
        </w:numPr>
        <w:spacing w:after="0"/>
        <w:jc w:val="both"/>
      </w:pPr>
      <w:r w:rsidRPr="003620F2">
        <w:t>Необходимо изготовить на стенды карманы из пластика (ПВС 1,3 мм, силиконовый прозрачный скотч. Сам карман для информационного стенда должен вырезаться на лазерном станке с ЧПУ, что гарантирует идеальный вид и форму.</w:t>
      </w:r>
    </w:p>
    <w:p w:rsidR="00637DE8" w:rsidRDefault="00637DE8" w:rsidP="00637DE8">
      <w:pPr>
        <w:numPr>
          <w:ilvl w:val="0"/>
          <w:numId w:val="1"/>
        </w:numPr>
        <w:spacing w:after="0"/>
        <w:jc w:val="both"/>
      </w:pPr>
      <w:r>
        <w:t>Текст и изображения детально предоставляются в электронных эскизах.</w:t>
      </w:r>
    </w:p>
    <w:p w:rsidR="00637DE8" w:rsidRDefault="00637DE8" w:rsidP="00637DE8">
      <w:pPr>
        <w:numPr>
          <w:ilvl w:val="0"/>
          <w:numId w:val="1"/>
        </w:numPr>
        <w:spacing w:after="0"/>
        <w:jc w:val="both"/>
      </w:pPr>
      <w:r>
        <w:t>Для стенда предусмотрен индивидуальный дизайн.</w:t>
      </w:r>
    </w:p>
    <w:p w:rsidR="00637DE8" w:rsidRDefault="00637DE8" w:rsidP="00637DE8">
      <w:pPr>
        <w:spacing w:after="0"/>
        <w:jc w:val="both"/>
      </w:pPr>
    </w:p>
    <w:p w:rsidR="00637DE8" w:rsidRPr="00637DE8" w:rsidRDefault="00637DE8" w:rsidP="00637DE8">
      <w:pPr>
        <w:spacing w:after="0"/>
        <w:ind w:left="720"/>
        <w:jc w:val="both"/>
        <w:rPr>
          <w:lang w:val="kk-KZ"/>
        </w:rPr>
      </w:pPr>
    </w:p>
    <w:p w:rsidR="00637DE8" w:rsidRPr="00637DE8" w:rsidRDefault="00637DE8" w:rsidP="00637DE8">
      <w:pPr>
        <w:spacing w:after="0"/>
        <w:ind w:left="720"/>
        <w:jc w:val="both"/>
        <w:rPr>
          <w:bCs/>
          <w:lang w:val="kk-KZ"/>
        </w:rPr>
      </w:pPr>
    </w:p>
    <w:p w:rsidR="00637DE8" w:rsidRPr="00637DE8" w:rsidRDefault="00637DE8" w:rsidP="00637DE8">
      <w:pPr>
        <w:spacing w:after="0"/>
        <w:ind w:left="720"/>
        <w:jc w:val="both"/>
        <w:rPr>
          <w:lang w:val="kk-KZ"/>
        </w:rPr>
      </w:pPr>
    </w:p>
    <w:tbl>
      <w:tblPr>
        <w:tblStyle w:val="a3"/>
        <w:tblpPr w:leftFromText="180" w:rightFromText="180" w:vertAnchor="text" w:horzAnchor="page" w:tblpX="1231" w:tblpY="-337"/>
        <w:tblW w:w="10277" w:type="dxa"/>
        <w:tblLook w:val="04A0" w:firstRow="1" w:lastRow="0" w:firstColumn="1" w:lastColumn="0" w:noHBand="0" w:noVBand="1"/>
      </w:tblPr>
      <w:tblGrid>
        <w:gridCol w:w="698"/>
        <w:gridCol w:w="3875"/>
        <w:gridCol w:w="1347"/>
        <w:gridCol w:w="1559"/>
        <w:gridCol w:w="2798"/>
      </w:tblGrid>
      <w:tr w:rsidR="00DC17F3" w:rsidRPr="003620F2" w:rsidTr="00BF73CF">
        <w:trPr>
          <w:trHeight w:val="39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F3" w:rsidRPr="003620F2" w:rsidRDefault="00DC17F3" w:rsidP="00DC17F3">
            <w:pPr>
              <w:jc w:val="both"/>
              <w:rPr>
                <w:b/>
              </w:rPr>
            </w:pPr>
            <w:r w:rsidRPr="003620F2">
              <w:rPr>
                <w:b/>
              </w:rPr>
              <w:t>№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F3" w:rsidRPr="003620F2" w:rsidRDefault="00DC17F3" w:rsidP="00DC17F3">
            <w:pPr>
              <w:ind w:firstLine="709"/>
              <w:jc w:val="both"/>
              <w:rPr>
                <w:b/>
              </w:rPr>
            </w:pPr>
            <w:r w:rsidRPr="003620F2">
              <w:rPr>
                <w:b/>
              </w:rPr>
              <w:t>Наименование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3" w:rsidRPr="003620F2" w:rsidRDefault="00DC17F3" w:rsidP="00DC17F3">
            <w:pPr>
              <w:jc w:val="both"/>
              <w:rPr>
                <w:b/>
              </w:rPr>
            </w:pPr>
            <w:r w:rsidRPr="003620F2">
              <w:rPr>
                <w:b/>
              </w:rPr>
              <w:t>Размер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F3" w:rsidRPr="003620F2" w:rsidRDefault="00DC17F3" w:rsidP="00DC17F3">
            <w:pPr>
              <w:jc w:val="both"/>
              <w:rPr>
                <w:b/>
              </w:rPr>
            </w:pPr>
            <w:r w:rsidRPr="003620F2">
              <w:rPr>
                <w:b/>
              </w:rPr>
              <w:t>Кол-во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3" w:rsidRPr="003620F2" w:rsidRDefault="00DC17F3" w:rsidP="00DC17F3">
            <w:pPr>
              <w:jc w:val="both"/>
              <w:rPr>
                <w:b/>
              </w:rPr>
            </w:pPr>
            <w:r w:rsidRPr="003620F2">
              <w:rPr>
                <w:b/>
              </w:rPr>
              <w:t>Примечание</w:t>
            </w:r>
          </w:p>
          <w:p w:rsidR="00DC17F3" w:rsidRPr="003620F2" w:rsidRDefault="00DC17F3" w:rsidP="00DC17F3">
            <w:pPr>
              <w:ind w:firstLine="709"/>
              <w:jc w:val="both"/>
              <w:rPr>
                <w:b/>
              </w:rPr>
            </w:pPr>
          </w:p>
        </w:tc>
      </w:tr>
      <w:tr w:rsidR="00DC17F3" w:rsidRPr="003620F2" w:rsidTr="00BF73CF">
        <w:trPr>
          <w:trHeight w:val="4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F3" w:rsidRPr="003620F2" w:rsidRDefault="00DC17F3" w:rsidP="00DC17F3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3" w:rsidRPr="003620F2" w:rsidRDefault="00BF73CF" w:rsidP="00BF73CF">
            <w:pPr>
              <w:jc w:val="center"/>
              <w:rPr>
                <w:lang w:val="kk-KZ"/>
              </w:rPr>
            </w:pPr>
            <w:r w:rsidRPr="00BF73CF">
              <w:rPr>
                <w:lang w:val="kk-KZ"/>
              </w:rPr>
              <w:t>Изготовление тематических стендов.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3" w:rsidRPr="003620F2" w:rsidRDefault="00264F6D" w:rsidP="00264F6D">
            <w:pPr>
              <w:jc w:val="center"/>
            </w:pPr>
            <w:r>
              <w:t>1,2*1,4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3" w:rsidRPr="003620F2" w:rsidRDefault="00BF73CF" w:rsidP="00DC17F3">
            <w:pPr>
              <w:ind w:firstLine="709"/>
              <w:jc w:val="both"/>
            </w:pPr>
            <w:r>
              <w:t>1</w:t>
            </w:r>
            <w:bookmarkStart w:id="0" w:name="_GoBack"/>
            <w:bookmarkEnd w:id="0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F3" w:rsidRPr="003620F2" w:rsidRDefault="00BF73CF" w:rsidP="00BF73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Максимальное количество окошек</w:t>
            </w:r>
          </w:p>
        </w:tc>
      </w:tr>
    </w:tbl>
    <w:p w:rsidR="00637DE8" w:rsidRDefault="00637DE8" w:rsidP="00637DE8">
      <w:pPr>
        <w:spacing w:after="0"/>
        <w:ind w:left="720"/>
        <w:jc w:val="both"/>
      </w:pPr>
    </w:p>
    <w:p w:rsidR="00637DE8" w:rsidRPr="003620F2" w:rsidRDefault="00637DE8" w:rsidP="00637DE8">
      <w:pPr>
        <w:spacing w:after="0"/>
        <w:ind w:left="720"/>
        <w:jc w:val="both"/>
      </w:pPr>
    </w:p>
    <w:p w:rsidR="003620F2" w:rsidRPr="003620F2" w:rsidRDefault="003620F2" w:rsidP="003620F2">
      <w:pPr>
        <w:spacing w:after="0"/>
        <w:ind w:firstLine="709"/>
        <w:jc w:val="both"/>
      </w:pPr>
    </w:p>
    <w:p w:rsidR="003620F2" w:rsidRPr="003620F2" w:rsidRDefault="003620F2" w:rsidP="003620F2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BC2"/>
    <w:multiLevelType w:val="hybridMultilevel"/>
    <w:tmpl w:val="FC3AE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80707"/>
    <w:multiLevelType w:val="hybridMultilevel"/>
    <w:tmpl w:val="9170F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141A9"/>
    <w:multiLevelType w:val="hybridMultilevel"/>
    <w:tmpl w:val="2B7A6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55"/>
    <w:rsid w:val="00264F6D"/>
    <w:rsid w:val="003620F2"/>
    <w:rsid w:val="00425855"/>
    <w:rsid w:val="00637DE8"/>
    <w:rsid w:val="006C0B77"/>
    <w:rsid w:val="007716BF"/>
    <w:rsid w:val="008242FF"/>
    <w:rsid w:val="00870751"/>
    <w:rsid w:val="00922C48"/>
    <w:rsid w:val="00B915B7"/>
    <w:rsid w:val="00BF73CF"/>
    <w:rsid w:val="00DC17F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2024-06-21T12:05:00Z</dcterms:created>
  <dcterms:modified xsi:type="dcterms:W3CDTF">2024-06-21T12:25:00Z</dcterms:modified>
</cp:coreProperties>
</file>