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BEFE1" w14:textId="77777777" w:rsidR="00C66F11" w:rsidRDefault="0014343F" w:rsidP="00056647">
      <w:pPr>
        <w:spacing w:after="0"/>
        <w:jc w:val="center"/>
        <w:rPr>
          <w:rFonts w:ascii="Times New Roman" w:hAnsi="Times New Roman" w:cs="Times New Roman"/>
          <w:b/>
        </w:rPr>
      </w:pPr>
      <w:r w:rsidRPr="00056647">
        <w:rPr>
          <w:rFonts w:ascii="Times New Roman" w:hAnsi="Times New Roman" w:cs="Times New Roman"/>
          <w:b/>
        </w:rPr>
        <w:t>ТЕХНИЧЕСКАЯ СПЕЦИФИКАЦИЯ</w:t>
      </w:r>
    </w:p>
    <w:p w14:paraId="6D2B679F" w14:textId="77777777" w:rsidR="00056647" w:rsidRPr="00056647" w:rsidRDefault="00056647" w:rsidP="00056647">
      <w:pPr>
        <w:spacing w:after="0"/>
        <w:jc w:val="center"/>
        <w:rPr>
          <w:rFonts w:ascii="Times New Roman" w:hAnsi="Times New Roman" w:cs="Times New Roman"/>
          <w:b/>
        </w:rPr>
      </w:pPr>
    </w:p>
    <w:p w14:paraId="45CBEFE2" w14:textId="36B1CBD6" w:rsidR="009F79D5" w:rsidRPr="00056647" w:rsidRDefault="009F79D5" w:rsidP="00056647">
      <w:pPr>
        <w:spacing w:after="0"/>
        <w:jc w:val="center"/>
        <w:rPr>
          <w:rFonts w:ascii="Times New Roman" w:hAnsi="Times New Roman" w:cs="Times New Roman"/>
          <w:b/>
        </w:rPr>
      </w:pPr>
      <w:r w:rsidRPr="00056647">
        <w:rPr>
          <w:rFonts w:ascii="Times New Roman" w:hAnsi="Times New Roman" w:cs="Times New Roman"/>
          <w:b/>
        </w:rPr>
        <w:t>Услуг</w:t>
      </w:r>
      <w:r w:rsidR="00C223EE" w:rsidRPr="00056647">
        <w:rPr>
          <w:rFonts w:ascii="Times New Roman" w:hAnsi="Times New Roman" w:cs="Times New Roman"/>
          <w:b/>
        </w:rPr>
        <w:t>и по изучению показателей оперативной</w:t>
      </w:r>
      <w:r w:rsidR="008F7474" w:rsidRPr="00056647">
        <w:rPr>
          <w:rFonts w:ascii="Times New Roman" w:hAnsi="Times New Roman" w:cs="Times New Roman"/>
          <w:b/>
        </w:rPr>
        <w:t xml:space="preserve"> </w:t>
      </w:r>
      <w:r w:rsidR="00532218" w:rsidRPr="00056647">
        <w:rPr>
          <w:rFonts w:ascii="Times New Roman" w:hAnsi="Times New Roman" w:cs="Times New Roman"/>
          <w:b/>
        </w:rPr>
        <w:t>отчетности</w:t>
      </w:r>
      <w:r w:rsidR="00655A90" w:rsidRPr="00056647">
        <w:rPr>
          <w:rFonts w:ascii="Times New Roman" w:hAnsi="Times New Roman" w:cs="Times New Roman"/>
          <w:b/>
        </w:rPr>
        <w:t xml:space="preserve"> организации </w:t>
      </w:r>
      <w:r w:rsidRPr="00056647">
        <w:rPr>
          <w:rFonts w:ascii="Times New Roman" w:hAnsi="Times New Roman" w:cs="Times New Roman"/>
          <w:b/>
        </w:rPr>
        <w:t xml:space="preserve"> за </w:t>
      </w:r>
      <w:r w:rsidR="00F372CB" w:rsidRPr="00056647">
        <w:rPr>
          <w:rFonts w:ascii="Times New Roman" w:hAnsi="Times New Roman" w:cs="Times New Roman"/>
          <w:b/>
        </w:rPr>
        <w:t>202</w:t>
      </w:r>
      <w:r w:rsidR="000945EB">
        <w:rPr>
          <w:rFonts w:ascii="Times New Roman" w:hAnsi="Times New Roman" w:cs="Times New Roman"/>
          <w:b/>
        </w:rPr>
        <w:t>3</w:t>
      </w:r>
      <w:r w:rsidRPr="00056647">
        <w:rPr>
          <w:rFonts w:ascii="Times New Roman" w:hAnsi="Times New Roman" w:cs="Times New Roman"/>
          <w:b/>
        </w:rPr>
        <w:t xml:space="preserve"> год </w:t>
      </w:r>
    </w:p>
    <w:p w14:paraId="45CBEFE4" w14:textId="2D370D30" w:rsidR="0014343F" w:rsidRPr="00056647" w:rsidRDefault="0014343F" w:rsidP="00056647">
      <w:pPr>
        <w:spacing w:after="0"/>
        <w:rPr>
          <w:rFonts w:ascii="Times New Roman" w:hAnsi="Times New Roman" w:cs="Times New Roman"/>
        </w:rPr>
      </w:pPr>
      <w:r w:rsidRPr="00056647">
        <w:rPr>
          <w:rFonts w:ascii="Times New Roman" w:hAnsi="Times New Roman" w:cs="Times New Roman"/>
        </w:rPr>
        <w:t xml:space="preserve">      1. Отношения </w:t>
      </w:r>
      <w:r w:rsidR="00C223EE" w:rsidRPr="00056647">
        <w:rPr>
          <w:rFonts w:ascii="Times New Roman" w:hAnsi="Times New Roman" w:cs="Times New Roman"/>
        </w:rPr>
        <w:t xml:space="preserve">между поставщиком  и Заказчиком </w:t>
      </w:r>
      <w:r w:rsidRPr="00056647">
        <w:rPr>
          <w:rFonts w:ascii="Times New Roman" w:hAnsi="Times New Roman" w:cs="Times New Roman"/>
        </w:rPr>
        <w:t>строятся на основе договора в соответствии с законодательством Республики Казахстан.</w:t>
      </w:r>
    </w:p>
    <w:p w14:paraId="45CBEFE5" w14:textId="39FDD3EB" w:rsidR="0014343F" w:rsidRPr="00056647" w:rsidRDefault="0014343F" w:rsidP="00056647">
      <w:pPr>
        <w:spacing w:after="0"/>
        <w:rPr>
          <w:rFonts w:ascii="Times New Roman" w:hAnsi="Times New Roman" w:cs="Times New Roman"/>
        </w:rPr>
      </w:pPr>
      <w:r w:rsidRPr="00056647">
        <w:rPr>
          <w:rFonts w:ascii="Times New Roman" w:hAnsi="Times New Roman" w:cs="Times New Roman"/>
        </w:rPr>
        <w:t>      2. В догов</w:t>
      </w:r>
      <w:r w:rsidR="00C223EE" w:rsidRPr="00056647">
        <w:rPr>
          <w:rFonts w:ascii="Times New Roman" w:hAnsi="Times New Roman" w:cs="Times New Roman"/>
        </w:rPr>
        <w:t xml:space="preserve">оре на изучение оперативной отчетности организации  </w:t>
      </w:r>
      <w:r w:rsidRPr="00056647">
        <w:rPr>
          <w:rFonts w:ascii="Times New Roman" w:hAnsi="Times New Roman" w:cs="Times New Roman"/>
        </w:rPr>
        <w:t xml:space="preserve"> предусматриваются: предмет договора, сроки, размер и условия оплаты, права, обязанности и ответственность сторон, конфиденциальность получен</w:t>
      </w:r>
      <w:r w:rsidR="00C223EE" w:rsidRPr="00056647">
        <w:rPr>
          <w:rFonts w:ascii="Times New Roman" w:hAnsi="Times New Roman" w:cs="Times New Roman"/>
        </w:rPr>
        <w:t>ной информации.</w:t>
      </w:r>
    </w:p>
    <w:p w14:paraId="45CBEFE6" w14:textId="46E2BE91" w:rsidR="0014343F" w:rsidRPr="00056647" w:rsidRDefault="0014343F" w:rsidP="00056647">
      <w:pPr>
        <w:spacing w:after="0"/>
        <w:rPr>
          <w:rFonts w:ascii="Times New Roman" w:hAnsi="Times New Roman" w:cs="Times New Roman"/>
        </w:rPr>
      </w:pPr>
      <w:r w:rsidRPr="00056647">
        <w:rPr>
          <w:rFonts w:ascii="Times New Roman" w:hAnsi="Times New Roman" w:cs="Times New Roman"/>
        </w:rPr>
        <w:t>      3. Договор на проведение</w:t>
      </w:r>
      <w:r w:rsidR="00C223EE" w:rsidRPr="00056647">
        <w:rPr>
          <w:rFonts w:ascii="Times New Roman" w:hAnsi="Times New Roman" w:cs="Times New Roman"/>
        </w:rPr>
        <w:t xml:space="preserve"> изучения показателей деятельности организации </w:t>
      </w:r>
      <w:r w:rsidRPr="00056647">
        <w:rPr>
          <w:rFonts w:ascii="Times New Roman" w:hAnsi="Times New Roman" w:cs="Times New Roman"/>
        </w:rPr>
        <w:t>и</w:t>
      </w:r>
      <w:r w:rsidR="00C223EE" w:rsidRPr="00056647">
        <w:rPr>
          <w:rFonts w:ascii="Times New Roman" w:hAnsi="Times New Roman" w:cs="Times New Roman"/>
        </w:rPr>
        <w:t xml:space="preserve"> сопутствующих услуг </w:t>
      </w:r>
      <w:r w:rsidRPr="00056647">
        <w:rPr>
          <w:rFonts w:ascii="Times New Roman" w:hAnsi="Times New Roman" w:cs="Times New Roman"/>
        </w:rPr>
        <w:t xml:space="preserve"> субъекта должен соответствовать требованиям, установленным законодательством Республики Казахстан.</w:t>
      </w:r>
    </w:p>
    <w:p w14:paraId="45CBEFE7" w14:textId="312BB431" w:rsidR="0014343F" w:rsidRPr="00056647" w:rsidRDefault="0014343F" w:rsidP="00056647">
      <w:pPr>
        <w:spacing w:after="0"/>
        <w:rPr>
          <w:rFonts w:ascii="Times New Roman" w:hAnsi="Times New Roman" w:cs="Times New Roman"/>
        </w:rPr>
      </w:pPr>
      <w:r w:rsidRPr="00056647">
        <w:rPr>
          <w:rFonts w:ascii="Times New Roman" w:hAnsi="Times New Roman" w:cs="Times New Roman"/>
        </w:rPr>
        <w:t>      4.</w:t>
      </w:r>
      <w:r w:rsidR="00C223EE" w:rsidRPr="00056647">
        <w:rPr>
          <w:rFonts w:ascii="Times New Roman" w:hAnsi="Times New Roman" w:cs="Times New Roman"/>
        </w:rPr>
        <w:t xml:space="preserve"> </w:t>
      </w:r>
      <w:proofErr w:type="gramStart"/>
      <w:r w:rsidR="00C223EE" w:rsidRPr="00056647">
        <w:rPr>
          <w:rFonts w:ascii="Times New Roman" w:hAnsi="Times New Roman" w:cs="Times New Roman"/>
        </w:rPr>
        <w:t xml:space="preserve">Сведения, полученные поставщиком </w:t>
      </w:r>
      <w:r w:rsidRPr="00056647">
        <w:rPr>
          <w:rFonts w:ascii="Times New Roman" w:hAnsi="Times New Roman" w:cs="Times New Roman"/>
        </w:rPr>
        <w:t>при исполнении договора на провед</w:t>
      </w:r>
      <w:r w:rsidR="00C223EE" w:rsidRPr="00056647">
        <w:rPr>
          <w:rFonts w:ascii="Times New Roman" w:hAnsi="Times New Roman" w:cs="Times New Roman"/>
        </w:rPr>
        <w:t>ение мониторинга оперативной о</w:t>
      </w:r>
      <w:r w:rsidR="00510467" w:rsidRPr="00056647">
        <w:rPr>
          <w:rFonts w:ascii="Times New Roman" w:hAnsi="Times New Roman" w:cs="Times New Roman"/>
        </w:rPr>
        <w:t>тчет</w:t>
      </w:r>
      <w:r w:rsidR="00C223EE" w:rsidRPr="00056647">
        <w:rPr>
          <w:rFonts w:ascii="Times New Roman" w:hAnsi="Times New Roman" w:cs="Times New Roman"/>
        </w:rPr>
        <w:t xml:space="preserve">ности и их итогов </w:t>
      </w:r>
      <w:r w:rsidRPr="00056647">
        <w:rPr>
          <w:rFonts w:ascii="Times New Roman" w:hAnsi="Times New Roman" w:cs="Times New Roman"/>
        </w:rPr>
        <w:t>составляют</w:t>
      </w:r>
      <w:proofErr w:type="gramEnd"/>
      <w:r w:rsidRPr="00056647">
        <w:rPr>
          <w:rFonts w:ascii="Times New Roman" w:hAnsi="Times New Roman" w:cs="Times New Roman"/>
        </w:rPr>
        <w:t xml:space="preserve"> коммерческую тайну, за исключением сведений, представляемых органам государственных доходов.</w:t>
      </w:r>
    </w:p>
    <w:p w14:paraId="45CBEFE8" w14:textId="77777777" w:rsidR="0014343F" w:rsidRPr="00056647" w:rsidRDefault="0014343F" w:rsidP="00056647">
      <w:pPr>
        <w:spacing w:after="0"/>
        <w:rPr>
          <w:rFonts w:ascii="Times New Roman" w:hAnsi="Times New Roman" w:cs="Times New Roman"/>
        </w:rPr>
      </w:pPr>
      <w:r w:rsidRPr="00056647">
        <w:rPr>
          <w:rFonts w:ascii="Times New Roman" w:hAnsi="Times New Roman" w:cs="Times New Roman"/>
        </w:rPr>
        <w:t>      Нарушение обязанности сохранения сведений, содержащих коммерческую тайну, влечет ответственность, установленную законами Республики Казахстан.</w:t>
      </w:r>
    </w:p>
    <w:p w14:paraId="45CBEFEB" w14:textId="34E91730" w:rsidR="0014343F" w:rsidRPr="00056647" w:rsidRDefault="004F6953" w:rsidP="00056647">
      <w:pPr>
        <w:spacing w:after="0"/>
        <w:rPr>
          <w:rFonts w:ascii="Times New Roman" w:hAnsi="Times New Roman" w:cs="Times New Roman"/>
        </w:rPr>
      </w:pPr>
      <w:r w:rsidRPr="00056647">
        <w:rPr>
          <w:rFonts w:ascii="Times New Roman" w:hAnsi="Times New Roman" w:cs="Times New Roman"/>
        </w:rPr>
        <w:t>      1. О</w:t>
      </w:r>
      <w:r w:rsidR="0014343F" w:rsidRPr="00056647">
        <w:rPr>
          <w:rFonts w:ascii="Times New Roman" w:hAnsi="Times New Roman" w:cs="Times New Roman"/>
        </w:rPr>
        <w:t>тчет составляется по</w:t>
      </w:r>
      <w:r w:rsidRPr="00056647">
        <w:rPr>
          <w:rFonts w:ascii="Times New Roman" w:hAnsi="Times New Roman" w:cs="Times New Roman"/>
        </w:rPr>
        <w:t xml:space="preserve"> результатам проведенного всех показателей хозяйственно-финансовой деятельности организации  </w:t>
      </w:r>
      <w:r w:rsidR="0014343F" w:rsidRPr="00056647">
        <w:rPr>
          <w:rFonts w:ascii="Times New Roman" w:hAnsi="Times New Roman" w:cs="Times New Roman"/>
        </w:rPr>
        <w:t xml:space="preserve"> и должен соотве</w:t>
      </w:r>
      <w:r w:rsidRPr="00056647">
        <w:rPr>
          <w:rFonts w:ascii="Times New Roman" w:hAnsi="Times New Roman" w:cs="Times New Roman"/>
        </w:rPr>
        <w:t xml:space="preserve">тствовать требованиям </w:t>
      </w:r>
      <w:r w:rsidR="0014343F" w:rsidRPr="00056647">
        <w:rPr>
          <w:rFonts w:ascii="Times New Roman" w:hAnsi="Times New Roman" w:cs="Times New Roman"/>
        </w:rPr>
        <w:t xml:space="preserve"> Закона и </w:t>
      </w:r>
      <w:r w:rsidR="00056647">
        <w:rPr>
          <w:rFonts w:ascii="Times New Roman" w:hAnsi="Times New Roman" w:cs="Times New Roman"/>
        </w:rPr>
        <w:t>их стандартам</w:t>
      </w:r>
      <w:r w:rsidR="0014343F" w:rsidRPr="00056647">
        <w:rPr>
          <w:rFonts w:ascii="Times New Roman" w:hAnsi="Times New Roman" w:cs="Times New Roman"/>
        </w:rPr>
        <w:t>.</w:t>
      </w:r>
    </w:p>
    <w:p w14:paraId="45CBEFEC" w14:textId="7A1DF492" w:rsidR="0014343F" w:rsidRPr="00056647" w:rsidRDefault="004F6953" w:rsidP="00056647">
      <w:pPr>
        <w:spacing w:after="0"/>
        <w:rPr>
          <w:rFonts w:ascii="Times New Roman" w:hAnsi="Times New Roman" w:cs="Times New Roman"/>
        </w:rPr>
      </w:pPr>
      <w:r w:rsidRPr="00056647">
        <w:rPr>
          <w:rFonts w:ascii="Times New Roman" w:hAnsi="Times New Roman" w:cs="Times New Roman"/>
        </w:rPr>
        <w:t>   О</w:t>
      </w:r>
      <w:r w:rsidR="0014343F" w:rsidRPr="00056647">
        <w:rPr>
          <w:rFonts w:ascii="Times New Roman" w:hAnsi="Times New Roman" w:cs="Times New Roman"/>
        </w:rPr>
        <w:t>тчет содержит независим</w:t>
      </w:r>
      <w:r w:rsidRPr="00056647">
        <w:rPr>
          <w:rFonts w:ascii="Times New Roman" w:hAnsi="Times New Roman" w:cs="Times New Roman"/>
        </w:rPr>
        <w:t xml:space="preserve">ое мнение  </w:t>
      </w:r>
      <w:r w:rsidR="0014343F" w:rsidRPr="00056647">
        <w:rPr>
          <w:rFonts w:ascii="Times New Roman" w:hAnsi="Times New Roman" w:cs="Times New Roman"/>
        </w:rPr>
        <w:t>испол</w:t>
      </w:r>
      <w:r w:rsidRPr="00056647">
        <w:rPr>
          <w:rFonts w:ascii="Times New Roman" w:hAnsi="Times New Roman" w:cs="Times New Roman"/>
        </w:rPr>
        <w:t>нителя</w:t>
      </w:r>
      <w:r w:rsidR="00655A90" w:rsidRPr="00056647">
        <w:rPr>
          <w:rFonts w:ascii="Times New Roman" w:hAnsi="Times New Roman" w:cs="Times New Roman"/>
        </w:rPr>
        <w:t xml:space="preserve"> поставщика</w:t>
      </w:r>
      <w:r w:rsidRPr="00056647">
        <w:rPr>
          <w:rFonts w:ascii="Times New Roman" w:hAnsi="Times New Roman" w:cs="Times New Roman"/>
        </w:rPr>
        <w:t xml:space="preserve"> </w:t>
      </w:r>
      <w:r w:rsidR="0014343F" w:rsidRPr="00056647">
        <w:rPr>
          <w:rFonts w:ascii="Times New Roman" w:hAnsi="Times New Roman" w:cs="Times New Roman"/>
        </w:rPr>
        <w:t xml:space="preserve"> о</w:t>
      </w:r>
      <w:r w:rsidR="00655A90" w:rsidRPr="00056647">
        <w:rPr>
          <w:rFonts w:ascii="Times New Roman" w:hAnsi="Times New Roman" w:cs="Times New Roman"/>
        </w:rPr>
        <w:t xml:space="preserve">б </w:t>
      </w:r>
      <w:r w:rsidR="0014343F" w:rsidRPr="00056647">
        <w:rPr>
          <w:rFonts w:ascii="Times New Roman" w:hAnsi="Times New Roman" w:cs="Times New Roman"/>
        </w:rPr>
        <w:t xml:space="preserve"> отчетности и прочей информации, связанной с фин</w:t>
      </w:r>
      <w:r w:rsidRPr="00056647">
        <w:rPr>
          <w:rFonts w:ascii="Times New Roman" w:hAnsi="Times New Roman" w:cs="Times New Roman"/>
        </w:rPr>
        <w:t>ансовой отчетностью</w:t>
      </w:r>
      <w:r w:rsidR="0014343F" w:rsidRPr="00056647">
        <w:rPr>
          <w:rFonts w:ascii="Times New Roman" w:hAnsi="Times New Roman" w:cs="Times New Roman"/>
        </w:rPr>
        <w:t xml:space="preserve"> субъекта в соответствии с требованиями законо</w:t>
      </w:r>
      <w:r w:rsidR="00655A90" w:rsidRPr="00056647">
        <w:rPr>
          <w:rFonts w:ascii="Times New Roman" w:hAnsi="Times New Roman" w:cs="Times New Roman"/>
        </w:rPr>
        <w:t>дательства Республики Казахстан:</w:t>
      </w:r>
    </w:p>
    <w:p w14:paraId="6A3C6F10" w14:textId="5BD879DB" w:rsidR="00655A90" w:rsidRPr="00056647" w:rsidRDefault="00655A90" w:rsidP="00056647">
      <w:pPr>
        <w:spacing w:after="0"/>
        <w:rPr>
          <w:rFonts w:ascii="Times New Roman" w:hAnsi="Times New Roman" w:cs="Times New Roman"/>
        </w:rPr>
      </w:pPr>
      <w:r w:rsidRPr="00056647">
        <w:rPr>
          <w:rFonts w:ascii="Times New Roman" w:hAnsi="Times New Roman" w:cs="Times New Roman"/>
        </w:rPr>
        <w:t xml:space="preserve">-анализ учетной </w:t>
      </w:r>
      <w:proofErr w:type="gramStart"/>
      <w:r w:rsidRPr="00056647">
        <w:rPr>
          <w:rFonts w:ascii="Times New Roman" w:hAnsi="Times New Roman" w:cs="Times New Roman"/>
        </w:rPr>
        <w:t>политики на соответствие</w:t>
      </w:r>
      <w:proofErr w:type="gramEnd"/>
      <w:r w:rsidRPr="00056647">
        <w:rPr>
          <w:rFonts w:ascii="Times New Roman" w:hAnsi="Times New Roman" w:cs="Times New Roman"/>
        </w:rPr>
        <w:t xml:space="preserve"> применяемых методов и принципов бухучета требованиям законодательства РК о финансовой отчетности</w:t>
      </w:r>
    </w:p>
    <w:p w14:paraId="3405C161" w14:textId="34355B2A" w:rsidR="00655A90" w:rsidRPr="00056647" w:rsidRDefault="00655A90" w:rsidP="00056647">
      <w:pPr>
        <w:spacing w:after="0"/>
        <w:rPr>
          <w:rFonts w:ascii="Times New Roman" w:hAnsi="Times New Roman" w:cs="Times New Roman"/>
        </w:rPr>
      </w:pPr>
      <w:r w:rsidRPr="00056647">
        <w:rPr>
          <w:rFonts w:ascii="Times New Roman" w:hAnsi="Times New Roman" w:cs="Times New Roman"/>
        </w:rPr>
        <w:t>-составление изменений и дополнений в действующую учетную политику</w:t>
      </w:r>
    </w:p>
    <w:p w14:paraId="7DF71779" w14:textId="0CF7E746" w:rsidR="00655A90" w:rsidRPr="00056647" w:rsidRDefault="00655A90" w:rsidP="00056647">
      <w:pPr>
        <w:spacing w:after="0"/>
        <w:rPr>
          <w:rFonts w:ascii="Times New Roman" w:hAnsi="Times New Roman" w:cs="Times New Roman"/>
        </w:rPr>
      </w:pPr>
      <w:r w:rsidRPr="00056647">
        <w:rPr>
          <w:rFonts w:ascii="Times New Roman" w:hAnsi="Times New Roman" w:cs="Times New Roman"/>
        </w:rPr>
        <w:t>-анализ правильности формирования базы учетной политики и соответствие учета требованиям действующего законодательства</w:t>
      </w:r>
    </w:p>
    <w:p w14:paraId="0B4C6629" w14:textId="55997F46" w:rsidR="00655A90" w:rsidRPr="00056647" w:rsidRDefault="00655A90" w:rsidP="00056647">
      <w:pPr>
        <w:spacing w:after="0"/>
        <w:rPr>
          <w:rFonts w:ascii="Times New Roman" w:hAnsi="Times New Roman" w:cs="Times New Roman"/>
        </w:rPr>
      </w:pPr>
      <w:r w:rsidRPr="00056647">
        <w:rPr>
          <w:rFonts w:ascii="Times New Roman" w:hAnsi="Times New Roman" w:cs="Times New Roman"/>
        </w:rPr>
        <w:t>-анализ проведения оценки и переоценки активов и обязательств, методов и процедур проведения инвентаризации активов и обязательств, включая сверку дебиторской и кредиторской задолженности</w:t>
      </w:r>
      <w:r w:rsidR="00510467" w:rsidRPr="00056647">
        <w:rPr>
          <w:rFonts w:ascii="Times New Roman" w:hAnsi="Times New Roman" w:cs="Times New Roman"/>
        </w:rPr>
        <w:t xml:space="preserve"> с поставщиками.</w:t>
      </w:r>
    </w:p>
    <w:p w14:paraId="0389B961" w14:textId="759F7B3F" w:rsidR="00510467" w:rsidRPr="00056647" w:rsidRDefault="00510467" w:rsidP="00056647">
      <w:pPr>
        <w:spacing w:after="0"/>
        <w:rPr>
          <w:rFonts w:ascii="Times New Roman" w:hAnsi="Times New Roman" w:cs="Times New Roman"/>
        </w:rPr>
      </w:pPr>
      <w:r w:rsidRPr="00056647">
        <w:rPr>
          <w:rFonts w:ascii="Times New Roman" w:hAnsi="Times New Roman" w:cs="Times New Roman"/>
        </w:rPr>
        <w:t>-консультации по вопросам учета в течени</w:t>
      </w:r>
      <w:proofErr w:type="gramStart"/>
      <w:r w:rsidRPr="00056647">
        <w:rPr>
          <w:rFonts w:ascii="Times New Roman" w:hAnsi="Times New Roman" w:cs="Times New Roman"/>
        </w:rPr>
        <w:t>и</w:t>
      </w:r>
      <w:proofErr w:type="gramEnd"/>
      <w:r w:rsidRPr="00056647">
        <w:rPr>
          <w:rFonts w:ascii="Times New Roman" w:hAnsi="Times New Roman" w:cs="Times New Roman"/>
        </w:rPr>
        <w:t xml:space="preserve"> срока оказания услуги по данному договору</w:t>
      </w:r>
    </w:p>
    <w:p w14:paraId="45CBEFED" w14:textId="74C35ED8" w:rsidR="0014343F" w:rsidRPr="00056647" w:rsidRDefault="0014343F" w:rsidP="00056647">
      <w:pPr>
        <w:spacing w:after="0"/>
        <w:rPr>
          <w:rFonts w:ascii="Times New Roman" w:hAnsi="Times New Roman" w:cs="Times New Roman"/>
        </w:rPr>
      </w:pPr>
      <w:r w:rsidRPr="00056647">
        <w:rPr>
          <w:rFonts w:ascii="Times New Roman" w:hAnsi="Times New Roman" w:cs="Times New Roman"/>
        </w:rPr>
        <w:t xml:space="preserve">      </w:t>
      </w:r>
      <w:r w:rsidR="00B6152F" w:rsidRPr="00056647">
        <w:rPr>
          <w:rFonts w:ascii="Times New Roman" w:hAnsi="Times New Roman" w:cs="Times New Roman"/>
        </w:rPr>
        <w:t>2.  О</w:t>
      </w:r>
      <w:r w:rsidRPr="00056647">
        <w:rPr>
          <w:rFonts w:ascii="Times New Roman" w:hAnsi="Times New Roman" w:cs="Times New Roman"/>
        </w:rPr>
        <w:t>тчет</w:t>
      </w:r>
      <w:r w:rsidR="00B6152F" w:rsidRPr="00056647">
        <w:rPr>
          <w:rFonts w:ascii="Times New Roman" w:hAnsi="Times New Roman" w:cs="Times New Roman"/>
        </w:rPr>
        <w:t xml:space="preserve"> подписывается </w:t>
      </w:r>
      <w:r w:rsidRPr="00056647">
        <w:rPr>
          <w:rFonts w:ascii="Times New Roman" w:hAnsi="Times New Roman" w:cs="Times New Roman"/>
        </w:rPr>
        <w:t>исполнителем с указанием номера и даты выдачи квалификационного свидетельства, заверяется его личной печатью, утверждается подписью</w:t>
      </w:r>
      <w:r w:rsidR="00B6152F" w:rsidRPr="00056647">
        <w:rPr>
          <w:rFonts w:ascii="Times New Roman" w:hAnsi="Times New Roman" w:cs="Times New Roman"/>
        </w:rPr>
        <w:t xml:space="preserve"> и печатью  руководителя </w:t>
      </w:r>
      <w:r w:rsidRPr="00056647">
        <w:rPr>
          <w:rFonts w:ascii="Times New Roman" w:hAnsi="Times New Roman" w:cs="Times New Roman"/>
        </w:rPr>
        <w:t xml:space="preserve"> организации</w:t>
      </w:r>
      <w:r w:rsidR="00B6152F" w:rsidRPr="00056647">
        <w:rPr>
          <w:rFonts w:ascii="Times New Roman" w:hAnsi="Times New Roman" w:cs="Times New Roman"/>
        </w:rPr>
        <w:t xml:space="preserve"> поставщика.</w:t>
      </w:r>
      <w:r w:rsidRPr="00056647">
        <w:rPr>
          <w:rFonts w:ascii="Times New Roman" w:hAnsi="Times New Roman" w:cs="Times New Roman"/>
        </w:rPr>
        <w:t xml:space="preserve"> </w:t>
      </w:r>
    </w:p>
    <w:p w14:paraId="45CBEFEE" w14:textId="2067006C" w:rsidR="0014343F" w:rsidRDefault="00B6152F" w:rsidP="00056647">
      <w:pPr>
        <w:spacing w:after="0"/>
        <w:rPr>
          <w:rFonts w:ascii="Times New Roman" w:hAnsi="Times New Roman" w:cs="Times New Roman"/>
        </w:rPr>
      </w:pPr>
      <w:r w:rsidRPr="00056647">
        <w:rPr>
          <w:rFonts w:ascii="Times New Roman" w:hAnsi="Times New Roman" w:cs="Times New Roman"/>
        </w:rPr>
        <w:t xml:space="preserve">      В </w:t>
      </w:r>
      <w:r w:rsidR="0014343F" w:rsidRPr="00056647">
        <w:rPr>
          <w:rFonts w:ascii="Times New Roman" w:hAnsi="Times New Roman" w:cs="Times New Roman"/>
        </w:rPr>
        <w:t xml:space="preserve"> отчете также указываются </w:t>
      </w:r>
      <w:proofErr w:type="gramStart"/>
      <w:r w:rsidR="0014343F" w:rsidRPr="00056647">
        <w:rPr>
          <w:rFonts w:ascii="Times New Roman" w:hAnsi="Times New Roman" w:cs="Times New Roman"/>
        </w:rPr>
        <w:t>номер</w:t>
      </w:r>
      <w:proofErr w:type="gramEnd"/>
      <w:r w:rsidR="0014343F" w:rsidRPr="00056647">
        <w:rPr>
          <w:rFonts w:ascii="Times New Roman" w:hAnsi="Times New Roman" w:cs="Times New Roman"/>
        </w:rPr>
        <w:t xml:space="preserve"> и дата выдачи лицензии </w:t>
      </w:r>
      <w:r w:rsidR="00F07AE4" w:rsidRPr="00056647">
        <w:rPr>
          <w:rFonts w:ascii="Times New Roman" w:hAnsi="Times New Roman" w:cs="Times New Roman"/>
        </w:rPr>
        <w:t>поставщика на соответствующий вил услуги.</w:t>
      </w:r>
    </w:p>
    <w:p w14:paraId="12DC0763" w14:textId="77777777" w:rsidR="00056647" w:rsidRPr="00056647" w:rsidRDefault="00056647" w:rsidP="00056647">
      <w:pPr>
        <w:spacing w:after="0"/>
        <w:rPr>
          <w:rFonts w:ascii="Times New Roman" w:hAnsi="Times New Roman" w:cs="Times New Roman"/>
        </w:rPr>
      </w:pPr>
    </w:p>
    <w:p w14:paraId="45CBEFF1" w14:textId="689B5DDA" w:rsidR="0014343F" w:rsidRDefault="00E622A9" w:rsidP="00056647">
      <w:pPr>
        <w:pStyle w:val="a3"/>
        <w:spacing w:before="0" w:beforeAutospacing="0" w:after="0" w:line="276" w:lineRule="auto"/>
        <w:rPr>
          <w:b/>
          <w:bCs/>
          <w:color w:val="000000"/>
          <w:sz w:val="22"/>
          <w:szCs w:val="22"/>
          <w:shd w:val="clear" w:color="auto" w:fill="FFFFFF"/>
        </w:rPr>
      </w:pPr>
      <w:r w:rsidRPr="00056647">
        <w:rPr>
          <w:b/>
          <w:bCs/>
          <w:color w:val="000000"/>
          <w:sz w:val="22"/>
          <w:szCs w:val="22"/>
          <w:shd w:val="clear" w:color="auto" w:fill="FFFFFF"/>
        </w:rPr>
        <w:t>Вопросы для рассмотрения</w:t>
      </w:r>
    </w:p>
    <w:p w14:paraId="7CA9A2EB" w14:textId="77777777" w:rsidR="00056647" w:rsidRPr="00056647" w:rsidRDefault="00056647" w:rsidP="00056647">
      <w:pPr>
        <w:pStyle w:val="a3"/>
        <w:spacing w:before="0" w:beforeAutospacing="0" w:after="0" w:line="276" w:lineRule="auto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45CBEFF6" w14:textId="1D72A934" w:rsidR="0014343F" w:rsidRPr="00056647" w:rsidRDefault="00B6152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bCs/>
          <w:color w:val="000000"/>
          <w:sz w:val="22"/>
          <w:szCs w:val="22"/>
          <w:shd w:val="clear" w:color="auto" w:fill="FFFFFF"/>
        </w:rPr>
        <w:t>1</w:t>
      </w:r>
      <w:r w:rsidR="0014343F" w:rsidRPr="00056647">
        <w:rPr>
          <w:bCs/>
          <w:color w:val="000000"/>
          <w:sz w:val="22"/>
          <w:szCs w:val="22"/>
          <w:shd w:val="clear" w:color="auto" w:fill="FFFFFF"/>
        </w:rPr>
        <w:t>.</w:t>
      </w:r>
      <w:r w:rsidR="0014343F" w:rsidRPr="00056647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4343F" w:rsidRPr="00056647">
        <w:rPr>
          <w:bCs/>
          <w:color w:val="000000"/>
          <w:sz w:val="22"/>
          <w:szCs w:val="22"/>
          <w:shd w:val="clear" w:color="auto" w:fill="FFFFFF"/>
        </w:rPr>
        <w:t>Изучение нормативных правовых актов</w:t>
      </w:r>
      <w:r w:rsidR="0014343F" w:rsidRPr="00056647"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4343F" w:rsidRPr="00056647">
        <w:rPr>
          <w:color w:val="000000"/>
          <w:sz w:val="22"/>
          <w:szCs w:val="22"/>
          <w:shd w:val="clear" w:color="auto" w:fill="FFFFFF"/>
        </w:rPr>
        <w:t>по вопросам контроля на предмет наличия всех необходимых подзаконных актов, обеспечивающих эффек</w:t>
      </w:r>
      <w:r w:rsidRPr="00056647">
        <w:rPr>
          <w:color w:val="000000"/>
          <w:sz w:val="22"/>
          <w:szCs w:val="22"/>
          <w:shd w:val="clear" w:color="auto" w:fill="FFFFFF"/>
        </w:rPr>
        <w:t xml:space="preserve">тивность использования </w:t>
      </w:r>
      <w:r w:rsidR="0014343F" w:rsidRPr="00056647">
        <w:rPr>
          <w:color w:val="000000"/>
          <w:sz w:val="22"/>
          <w:szCs w:val="22"/>
          <w:shd w:val="clear" w:color="auto" w:fill="FFFFFF"/>
        </w:rPr>
        <w:t xml:space="preserve"> средств</w:t>
      </w:r>
      <w:r w:rsidR="0014343F" w:rsidRPr="00056647">
        <w:rPr>
          <w:i/>
          <w:iCs/>
          <w:color w:val="000000"/>
          <w:sz w:val="22"/>
          <w:szCs w:val="22"/>
          <w:shd w:val="clear" w:color="auto" w:fill="FFFFFF"/>
        </w:rPr>
        <w:t>.</w:t>
      </w:r>
    </w:p>
    <w:p w14:paraId="45CBEFF8" w14:textId="70187D0C" w:rsidR="0014343F" w:rsidRDefault="0014343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color w:val="000000"/>
          <w:sz w:val="22"/>
          <w:szCs w:val="22"/>
          <w:shd w:val="clear" w:color="auto" w:fill="FFFFFF"/>
        </w:rPr>
        <w:t>Наличие механизма и степени ответственности персонала объекта контроля при несоблюдении нормативных правовых актов.</w:t>
      </w:r>
    </w:p>
    <w:p w14:paraId="768237F5" w14:textId="77777777" w:rsidR="00056647" w:rsidRPr="00056647" w:rsidRDefault="00056647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</w:p>
    <w:p w14:paraId="45CBEFF9" w14:textId="5BCF7F01" w:rsidR="0014343F" w:rsidRPr="00056647" w:rsidRDefault="00B6152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bCs/>
          <w:sz w:val="22"/>
          <w:szCs w:val="22"/>
        </w:rPr>
        <w:t>2</w:t>
      </w:r>
      <w:r w:rsidR="0014343F" w:rsidRPr="00056647">
        <w:rPr>
          <w:bCs/>
          <w:sz w:val="22"/>
          <w:szCs w:val="22"/>
        </w:rPr>
        <w:t xml:space="preserve">. Контроль правильности планирования сметы доходов и расходов (планов финансово-хозяйственной деятельности, планов развития) на оказание медицинских услуг в рамках гарантированного объема бесплатной медицинской помощи (далее - ГОБМП) </w:t>
      </w:r>
    </w:p>
    <w:p w14:paraId="45CBEFFA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>Проверить соблюдение порядка планирования, разработки и утверждения сметы предприятия.</w:t>
      </w:r>
    </w:p>
    <w:p w14:paraId="45CBEFFB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color w:val="000000"/>
          <w:sz w:val="22"/>
          <w:szCs w:val="22"/>
        </w:rPr>
        <w:t>При этом</w:t>
      </w:r>
      <w:proofErr w:type="gramStart"/>
      <w:r w:rsidRPr="00056647">
        <w:rPr>
          <w:color w:val="000000"/>
          <w:sz w:val="22"/>
          <w:szCs w:val="22"/>
        </w:rPr>
        <w:t>,</w:t>
      </w:r>
      <w:proofErr w:type="gramEnd"/>
      <w:r w:rsidRPr="00056647">
        <w:rPr>
          <w:color w:val="000000"/>
          <w:sz w:val="22"/>
          <w:szCs w:val="22"/>
        </w:rPr>
        <w:t xml:space="preserve"> учтены ли остатки денег, полученных из республиканского или местных бюджетов на выполнение государственного заказа, отражено ли в смете поступление денег от осуществления хозяйственной деятельности с выделением объема средств, полученных из республиканского и местных бюджетов на выполнение государственного заказа, наличие пояснительной записки или расшифровки доходов, расходов предприятия, своевременность утверждения сметы органами государственного управления.</w:t>
      </w:r>
    </w:p>
    <w:p w14:paraId="45CBEFFC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color w:val="000000"/>
          <w:sz w:val="22"/>
          <w:szCs w:val="22"/>
        </w:rPr>
        <w:t>Проверить наличие и обоснованность соответствующих расчетов по статьям доходов и расходов к смете предприятия. Проверить, нет ли случаев превышения в смете плановых расходов над плановыми доходами.</w:t>
      </w:r>
    </w:p>
    <w:p w14:paraId="45CBEFFD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</w:p>
    <w:p w14:paraId="45CBEFFE" w14:textId="26CCC604" w:rsidR="0014343F" w:rsidRPr="00056647" w:rsidRDefault="00B6152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bCs/>
          <w:color w:val="000000"/>
          <w:sz w:val="22"/>
          <w:szCs w:val="22"/>
        </w:rPr>
        <w:t>3</w:t>
      </w:r>
      <w:r w:rsidR="0014343F" w:rsidRPr="00056647">
        <w:rPr>
          <w:bCs/>
          <w:color w:val="000000"/>
          <w:sz w:val="22"/>
          <w:szCs w:val="22"/>
        </w:rPr>
        <w:t>. Контроль исполнения государственного заказа в рамках ГОБМП</w:t>
      </w:r>
    </w:p>
    <w:p w14:paraId="45CBEFFF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color w:val="000000"/>
          <w:sz w:val="22"/>
          <w:szCs w:val="22"/>
        </w:rPr>
        <w:t>- наличие договора на исполнение государственного заказа;</w:t>
      </w:r>
    </w:p>
    <w:p w14:paraId="45CBF000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color w:val="000000"/>
          <w:sz w:val="22"/>
          <w:szCs w:val="22"/>
        </w:rPr>
        <w:t>- предусмотрен ли договором объем, подлежащий выполнению работ (услуг) в количественном и стоимостном выражении по установленным формам;</w:t>
      </w:r>
    </w:p>
    <w:p w14:paraId="45CBF001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>- правильность составления финансовой отчетности об использовании средств, выделенных из бюджета на выполнение государственного заказа;</w:t>
      </w:r>
    </w:p>
    <w:p w14:paraId="45CBF002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b/>
          <w:bCs/>
          <w:color w:val="000000"/>
          <w:sz w:val="22"/>
          <w:szCs w:val="22"/>
        </w:rPr>
      </w:pPr>
    </w:p>
    <w:p w14:paraId="45CBF003" w14:textId="48620133" w:rsidR="0014343F" w:rsidRPr="00056647" w:rsidRDefault="00B6152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bCs/>
          <w:color w:val="000000"/>
          <w:sz w:val="22"/>
          <w:szCs w:val="22"/>
        </w:rPr>
        <w:t>4</w:t>
      </w:r>
      <w:r w:rsidR="0014343F" w:rsidRPr="00056647">
        <w:rPr>
          <w:bCs/>
          <w:color w:val="000000"/>
          <w:sz w:val="22"/>
          <w:szCs w:val="22"/>
        </w:rPr>
        <w:t>. Контроль кассовых, банковских и расчетных операций с поставщиками товаров, работ и услуг</w:t>
      </w:r>
    </w:p>
    <w:p w14:paraId="45CBF004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color w:val="000000"/>
          <w:sz w:val="22"/>
          <w:szCs w:val="22"/>
        </w:rPr>
        <w:t>- контроль банковских операций путем сличения данных по выписке банка и отраженным в бухгалтерском учете операциям;</w:t>
      </w:r>
    </w:p>
    <w:p w14:paraId="45CBF005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color w:val="000000"/>
          <w:sz w:val="22"/>
          <w:szCs w:val="22"/>
        </w:rPr>
        <w:t>- сверка по перечислению заработной платы и других денежных выплат на карточные счета работников;</w:t>
      </w:r>
    </w:p>
    <w:p w14:paraId="45CBF006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</w:p>
    <w:p w14:paraId="45CBF007" w14:textId="6C5AA686" w:rsidR="0014343F" w:rsidRPr="00056647" w:rsidRDefault="00B6152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bCs/>
          <w:color w:val="000000"/>
          <w:sz w:val="22"/>
          <w:szCs w:val="22"/>
        </w:rPr>
        <w:t>5</w:t>
      </w:r>
      <w:r w:rsidR="0014343F" w:rsidRPr="00056647">
        <w:rPr>
          <w:bCs/>
          <w:color w:val="000000"/>
          <w:sz w:val="22"/>
          <w:szCs w:val="22"/>
        </w:rPr>
        <w:t>. Контроль расчетов с подотчетными лицами</w:t>
      </w:r>
    </w:p>
    <w:p w14:paraId="45CBF008" w14:textId="6CB34DE6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правильность начисления суточных расходов, за проживания и другие расходы связанные  </w:t>
      </w:r>
      <w:r w:rsidRPr="00056647">
        <w:rPr>
          <w:color w:val="000000"/>
          <w:sz w:val="22"/>
          <w:szCs w:val="22"/>
          <w:lang w:val="en-US"/>
        </w:rPr>
        <w:t>c</w:t>
      </w:r>
      <w:r w:rsidR="00B6152F" w:rsidRPr="00056647">
        <w:rPr>
          <w:color w:val="000000"/>
          <w:sz w:val="22"/>
          <w:szCs w:val="22"/>
        </w:rPr>
        <w:t xml:space="preserve"> </w:t>
      </w:r>
      <w:r w:rsidRPr="00056647">
        <w:rPr>
          <w:color w:val="000000"/>
          <w:sz w:val="22"/>
          <w:szCs w:val="22"/>
        </w:rPr>
        <w:t>командировочными расходами.</w:t>
      </w:r>
    </w:p>
    <w:p w14:paraId="45CBF009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</w:p>
    <w:p w14:paraId="45CBF00A" w14:textId="324B18E1" w:rsidR="0014343F" w:rsidRPr="00056647" w:rsidRDefault="00B6152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bCs/>
          <w:color w:val="000000"/>
          <w:sz w:val="22"/>
          <w:szCs w:val="22"/>
        </w:rPr>
        <w:t>6</w:t>
      </w:r>
      <w:r w:rsidR="0014343F" w:rsidRPr="00056647">
        <w:rPr>
          <w:bCs/>
          <w:color w:val="000000"/>
          <w:sz w:val="22"/>
          <w:szCs w:val="22"/>
        </w:rPr>
        <w:t>. Контроль правильности начисления и выплаты заработной платы</w:t>
      </w:r>
    </w:p>
    <w:p w14:paraId="45CBF00B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color w:val="000000"/>
          <w:sz w:val="22"/>
          <w:szCs w:val="22"/>
        </w:rPr>
        <w:t>-правильности определения стажа гражданских служащих предприятия для исчисления должностного оклада;</w:t>
      </w:r>
    </w:p>
    <w:p w14:paraId="45CBF00C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>-правильность определения доплаты за категории, а также различные доплаты и надбавки;</w:t>
      </w:r>
    </w:p>
    <w:p w14:paraId="45CBF00D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>-начисление и оплата больничных листков;</w:t>
      </w:r>
    </w:p>
    <w:p w14:paraId="45CBF00E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>-при контроле расчетов с рабочими и служащими следует проверить: приказы о зачислении, увольнении, перемещении сотрудников, табеля использования рабочего времени и т.д.;</w:t>
      </w:r>
    </w:p>
    <w:p w14:paraId="45CBF00F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-выплату заработной платы через </w:t>
      </w:r>
      <w:proofErr w:type="gramStart"/>
      <w:r w:rsidRPr="00056647">
        <w:rPr>
          <w:color w:val="000000"/>
          <w:sz w:val="22"/>
          <w:szCs w:val="22"/>
        </w:rPr>
        <w:t>кар-счета</w:t>
      </w:r>
      <w:proofErr w:type="gramEnd"/>
      <w:r w:rsidRPr="00056647">
        <w:rPr>
          <w:color w:val="000000"/>
          <w:sz w:val="22"/>
          <w:szCs w:val="22"/>
        </w:rPr>
        <w:t xml:space="preserve"> или лицевые счета.</w:t>
      </w:r>
    </w:p>
    <w:p w14:paraId="45CBF010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b/>
          <w:color w:val="000000"/>
          <w:sz w:val="22"/>
          <w:szCs w:val="22"/>
        </w:rPr>
      </w:pPr>
    </w:p>
    <w:p w14:paraId="45CBF011" w14:textId="1E1417BD" w:rsidR="0014343F" w:rsidRPr="00056647" w:rsidRDefault="00B6152F" w:rsidP="00056647">
      <w:pPr>
        <w:pStyle w:val="a3"/>
        <w:spacing w:before="0" w:beforeAutospacing="0" w:after="0" w:line="276" w:lineRule="auto"/>
        <w:jc w:val="both"/>
        <w:rPr>
          <w:bCs/>
          <w:sz w:val="22"/>
          <w:szCs w:val="22"/>
          <w:lang w:val="kk-KZ"/>
        </w:rPr>
      </w:pPr>
      <w:r w:rsidRPr="00056647">
        <w:rPr>
          <w:color w:val="000000"/>
          <w:sz w:val="22"/>
          <w:szCs w:val="22"/>
        </w:rPr>
        <w:t>7</w:t>
      </w:r>
      <w:r w:rsidR="0014343F" w:rsidRPr="00056647">
        <w:rPr>
          <w:color w:val="000000"/>
          <w:sz w:val="22"/>
          <w:szCs w:val="22"/>
        </w:rPr>
        <w:t>.</w:t>
      </w:r>
      <w:r w:rsidR="00056647">
        <w:rPr>
          <w:color w:val="000000"/>
          <w:sz w:val="22"/>
          <w:szCs w:val="22"/>
        </w:rPr>
        <w:t xml:space="preserve"> </w:t>
      </w:r>
      <w:r w:rsidR="0014343F" w:rsidRPr="00056647">
        <w:rPr>
          <w:color w:val="000000"/>
          <w:sz w:val="22"/>
          <w:szCs w:val="22"/>
        </w:rPr>
        <w:t>Контроль полноты и своевременности оприходования, сохранности, списания основных средств, товарно-материальных запасов</w:t>
      </w:r>
    </w:p>
    <w:p w14:paraId="45CBF012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bCs/>
          <w:sz w:val="22"/>
          <w:szCs w:val="22"/>
        </w:rPr>
      </w:pPr>
      <w:r w:rsidRPr="00056647">
        <w:rPr>
          <w:bCs/>
          <w:sz w:val="22"/>
          <w:szCs w:val="22"/>
        </w:rPr>
        <w:t>- соблюдение установленного порядка ведения учета основных средств и материальных запасов;</w:t>
      </w:r>
    </w:p>
    <w:p w14:paraId="45CBF013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bCs/>
          <w:sz w:val="22"/>
          <w:szCs w:val="22"/>
        </w:rPr>
      </w:pPr>
      <w:r w:rsidRPr="00056647">
        <w:rPr>
          <w:bCs/>
          <w:sz w:val="22"/>
          <w:szCs w:val="22"/>
        </w:rPr>
        <w:t>-закреплены ли материальные ценности за материально-ответственными лицами, наличие договоров о полной материальной ответственности;</w:t>
      </w:r>
    </w:p>
    <w:p w14:paraId="45CBF014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bCs/>
          <w:sz w:val="22"/>
          <w:szCs w:val="22"/>
        </w:rPr>
      </w:pPr>
      <w:r w:rsidRPr="00056647">
        <w:rPr>
          <w:bCs/>
          <w:sz w:val="22"/>
          <w:szCs w:val="22"/>
        </w:rPr>
        <w:t>- правильность ведения инвентарных карточек на основные средства, присвоение им инвентарных номеров;</w:t>
      </w:r>
    </w:p>
    <w:p w14:paraId="45CBF015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bCs/>
          <w:sz w:val="22"/>
          <w:szCs w:val="22"/>
        </w:rPr>
      </w:pPr>
      <w:r w:rsidRPr="00056647">
        <w:rPr>
          <w:bCs/>
          <w:sz w:val="22"/>
          <w:szCs w:val="22"/>
        </w:rPr>
        <w:t>-провести выборочную инвентаризацию активов, материальных запасов.</w:t>
      </w:r>
    </w:p>
    <w:p w14:paraId="45CBF016" w14:textId="77777777" w:rsidR="00C35ED1" w:rsidRPr="00056647" w:rsidRDefault="00C35ED1" w:rsidP="00056647">
      <w:pPr>
        <w:pStyle w:val="a3"/>
        <w:spacing w:before="0" w:beforeAutospacing="0" w:after="0" w:line="276" w:lineRule="auto"/>
        <w:jc w:val="both"/>
        <w:rPr>
          <w:b/>
          <w:bCs/>
          <w:sz w:val="22"/>
          <w:szCs w:val="22"/>
        </w:rPr>
      </w:pPr>
    </w:p>
    <w:p w14:paraId="45CBF017" w14:textId="18D449F9" w:rsidR="0014343F" w:rsidRPr="00056647" w:rsidRDefault="00B6152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bCs/>
          <w:sz w:val="22"/>
          <w:szCs w:val="22"/>
        </w:rPr>
        <w:t>8</w:t>
      </w:r>
      <w:r w:rsidR="0014343F" w:rsidRPr="00056647">
        <w:rPr>
          <w:bCs/>
          <w:sz w:val="22"/>
          <w:szCs w:val="22"/>
          <w:lang w:val="kk-KZ"/>
        </w:rPr>
        <w:t>. Контроль специфических расходов: лекарственн</w:t>
      </w:r>
      <w:r w:rsidRPr="00056647">
        <w:rPr>
          <w:bCs/>
          <w:sz w:val="22"/>
          <w:szCs w:val="22"/>
          <w:lang w:val="kk-KZ"/>
        </w:rPr>
        <w:t>ых препаратов.</w:t>
      </w:r>
      <w:r w:rsidR="0014343F" w:rsidRPr="00056647">
        <w:rPr>
          <w:sz w:val="22"/>
          <w:szCs w:val="22"/>
        </w:rPr>
        <w:t xml:space="preserve"> </w:t>
      </w:r>
    </w:p>
    <w:p w14:paraId="45CBF018" w14:textId="77777777" w:rsidR="0014343F" w:rsidRPr="00056647" w:rsidRDefault="0014343F" w:rsidP="0005664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6647">
        <w:rPr>
          <w:rFonts w:ascii="Times New Roman" w:eastAsia="Times New Roman" w:hAnsi="Times New Roman" w:cs="Times New Roman"/>
          <w:lang w:eastAsia="ru-RU"/>
        </w:rPr>
        <w:t>Контроль приобретения, доставки, распределения (перераспределение), хранения, учета и списания лекарственных средств. Предоставление отчетности об обеспечении лекарственными средствами.</w:t>
      </w:r>
    </w:p>
    <w:p w14:paraId="45CBF019" w14:textId="77777777" w:rsidR="0014343F" w:rsidRDefault="0014343F" w:rsidP="0005664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056647">
        <w:rPr>
          <w:rFonts w:ascii="Times New Roman" w:eastAsia="Times New Roman" w:hAnsi="Times New Roman" w:cs="Times New Roman"/>
          <w:lang w:eastAsia="ru-RU"/>
        </w:rPr>
        <w:t>Провести выборочную  (при необходимости сплошную) инвентаризацию лекарственных средств.</w:t>
      </w:r>
    </w:p>
    <w:p w14:paraId="03DF7F09" w14:textId="77777777" w:rsidR="00056647" w:rsidRPr="00056647" w:rsidRDefault="00056647" w:rsidP="0005664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CBF01A" w14:textId="2F5F8496" w:rsidR="0014343F" w:rsidRPr="00056647" w:rsidRDefault="00B6152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bCs/>
          <w:color w:val="000000"/>
          <w:sz w:val="22"/>
          <w:szCs w:val="22"/>
        </w:rPr>
        <w:t>9</w:t>
      </w:r>
      <w:r w:rsidR="0014343F" w:rsidRPr="00056647">
        <w:rPr>
          <w:bCs/>
          <w:color w:val="000000"/>
          <w:sz w:val="22"/>
          <w:szCs w:val="22"/>
        </w:rPr>
        <w:t>.</w:t>
      </w:r>
      <w:r w:rsidR="00056647">
        <w:rPr>
          <w:bCs/>
          <w:color w:val="000000"/>
          <w:sz w:val="22"/>
          <w:szCs w:val="22"/>
        </w:rPr>
        <w:t xml:space="preserve"> </w:t>
      </w:r>
      <w:r w:rsidR="0014343F" w:rsidRPr="00056647">
        <w:rPr>
          <w:bCs/>
          <w:color w:val="000000"/>
          <w:sz w:val="22"/>
          <w:szCs w:val="22"/>
        </w:rPr>
        <w:t>Контроль содержания специального автотранспорта, телефонов, правил сдачи в имущественный наем излишних площадей и оборудования</w:t>
      </w:r>
    </w:p>
    <w:p w14:paraId="45CBF01B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color w:val="000000"/>
          <w:sz w:val="22"/>
          <w:szCs w:val="22"/>
        </w:rPr>
        <w:t>- наличие автотранспортных средств и соответствие их количества установленным лимитам, принадлежность автотранспортных средств (определение балансодержателя или арендодателя);</w:t>
      </w:r>
    </w:p>
    <w:p w14:paraId="45CBF01C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color w:val="000000"/>
          <w:sz w:val="22"/>
          <w:szCs w:val="22"/>
        </w:rPr>
        <w:t>- соблюдения порядка списания ГСМ в соответствии с установленными нормами на 100 км пробега по маркам автомобилей и других транспортных средств согласно путевым листам.</w:t>
      </w:r>
    </w:p>
    <w:p w14:paraId="45CBF01D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color w:val="000000"/>
          <w:sz w:val="22"/>
          <w:szCs w:val="22"/>
        </w:rPr>
        <w:t>При контроле использования служебных телефонов проверить, не производились ли международные и междугородние переговоры сотрудников в личных целях, оплаты за эти переговоры.</w:t>
      </w:r>
    </w:p>
    <w:p w14:paraId="45CBF01E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color w:val="000000"/>
          <w:sz w:val="22"/>
          <w:szCs w:val="22"/>
        </w:rPr>
        <w:t>Наличие договора (с соответствующими приложениями) имущественного найма (аренды) объектов (помещений) с уполномоченным органом.</w:t>
      </w:r>
    </w:p>
    <w:p w14:paraId="45CBF01F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b/>
          <w:bCs/>
          <w:color w:val="000000"/>
          <w:sz w:val="22"/>
          <w:szCs w:val="22"/>
        </w:rPr>
      </w:pPr>
    </w:p>
    <w:p w14:paraId="45CBF020" w14:textId="677D1499" w:rsidR="0014343F" w:rsidRPr="00056647" w:rsidRDefault="00B6152F" w:rsidP="00056647">
      <w:pPr>
        <w:pStyle w:val="a3"/>
        <w:spacing w:before="0" w:beforeAutospacing="0" w:after="0" w:line="276" w:lineRule="auto"/>
        <w:jc w:val="both"/>
        <w:rPr>
          <w:sz w:val="22"/>
          <w:szCs w:val="22"/>
        </w:rPr>
      </w:pPr>
      <w:r w:rsidRPr="00056647">
        <w:rPr>
          <w:bCs/>
          <w:color w:val="000000"/>
          <w:sz w:val="22"/>
          <w:szCs w:val="22"/>
        </w:rPr>
        <w:t>10</w:t>
      </w:r>
      <w:r w:rsidR="0014343F" w:rsidRPr="00056647">
        <w:rPr>
          <w:bCs/>
          <w:color w:val="000000"/>
          <w:sz w:val="22"/>
          <w:szCs w:val="22"/>
        </w:rPr>
        <w:t>. Контроль состояния бухгалтерского учета и финансовой отчетности</w:t>
      </w:r>
    </w:p>
    <w:p w14:paraId="45CBF021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>Проверить состояние бухгалтерского учета, правильность организации бухгалтерского документооборота и первичного учета, финансовой отчетности.</w:t>
      </w:r>
    </w:p>
    <w:p w14:paraId="45CBF022" w14:textId="77777777" w:rsidR="0014343F" w:rsidRPr="00056647" w:rsidRDefault="0014343F" w:rsidP="00056647">
      <w:pPr>
        <w:pStyle w:val="a3"/>
        <w:spacing w:before="0" w:beforeAutospacing="0" w:after="0" w:line="276" w:lineRule="auto"/>
        <w:jc w:val="both"/>
        <w:rPr>
          <w:color w:val="000000"/>
          <w:sz w:val="22"/>
          <w:szCs w:val="22"/>
        </w:rPr>
      </w:pPr>
    </w:p>
    <w:p w14:paraId="45CBF023" w14:textId="64A67B68" w:rsidR="0014343F" w:rsidRPr="00056647" w:rsidRDefault="00A362B5" w:rsidP="00056647">
      <w:pPr>
        <w:pStyle w:val="a3"/>
        <w:spacing w:before="0" w:beforeAutospacing="0" w:after="0" w:line="276" w:lineRule="auto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lastRenderedPageBreak/>
        <w:t>12</w:t>
      </w:r>
      <w:r w:rsidR="0014343F" w:rsidRPr="00056647">
        <w:rPr>
          <w:color w:val="000000"/>
          <w:sz w:val="22"/>
          <w:szCs w:val="22"/>
        </w:rPr>
        <w:t>.</w:t>
      </w:r>
      <w:r w:rsidR="00056647">
        <w:rPr>
          <w:color w:val="000000"/>
          <w:sz w:val="22"/>
          <w:szCs w:val="22"/>
        </w:rPr>
        <w:t xml:space="preserve"> </w:t>
      </w:r>
      <w:r w:rsidR="0014343F" w:rsidRPr="00056647">
        <w:rPr>
          <w:color w:val="000000"/>
          <w:sz w:val="22"/>
          <w:szCs w:val="22"/>
        </w:rPr>
        <w:t>Информ</w:t>
      </w:r>
      <w:bookmarkStart w:id="0" w:name="_GoBack"/>
      <w:bookmarkEnd w:id="0"/>
      <w:r w:rsidR="0014343F" w:rsidRPr="00056647">
        <w:rPr>
          <w:color w:val="000000"/>
          <w:sz w:val="22"/>
          <w:szCs w:val="22"/>
        </w:rPr>
        <w:t>ационные</w:t>
      </w:r>
      <w:r w:rsidR="00500EFF" w:rsidRPr="00056647">
        <w:rPr>
          <w:color w:val="000000"/>
          <w:sz w:val="22"/>
          <w:szCs w:val="22"/>
        </w:rPr>
        <w:t xml:space="preserve"> </w:t>
      </w:r>
      <w:proofErr w:type="gramStart"/>
      <w:r w:rsidR="0014343F" w:rsidRPr="00056647">
        <w:rPr>
          <w:color w:val="000000"/>
          <w:sz w:val="22"/>
          <w:szCs w:val="22"/>
        </w:rPr>
        <w:t>системы</w:t>
      </w:r>
      <w:proofErr w:type="gramEnd"/>
      <w:r w:rsidR="0014343F" w:rsidRPr="00056647">
        <w:rPr>
          <w:color w:val="000000"/>
          <w:sz w:val="22"/>
          <w:szCs w:val="22"/>
        </w:rPr>
        <w:t xml:space="preserve"> связанные с финансовой отчетностью и стадия их внедрения введения </w:t>
      </w:r>
    </w:p>
    <w:p w14:paraId="45A896E5" w14:textId="5FFC8874" w:rsidR="00E622A9" w:rsidRPr="00056647" w:rsidRDefault="00E622A9" w:rsidP="00056647">
      <w:pPr>
        <w:pStyle w:val="a3"/>
        <w:spacing w:before="0" w:beforeAutospacing="0" w:after="0" w:line="276" w:lineRule="auto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>13</w:t>
      </w:r>
      <w:r w:rsidR="00A25770" w:rsidRPr="00056647">
        <w:rPr>
          <w:color w:val="000000"/>
          <w:sz w:val="22"/>
          <w:szCs w:val="22"/>
        </w:rPr>
        <w:t xml:space="preserve">. </w:t>
      </w:r>
      <w:r w:rsidRPr="00056647">
        <w:rPr>
          <w:color w:val="000000"/>
          <w:sz w:val="22"/>
          <w:szCs w:val="22"/>
        </w:rPr>
        <w:t>Срок исполнения</w:t>
      </w:r>
      <w:r w:rsidR="00B95651" w:rsidRPr="00056647">
        <w:rPr>
          <w:color w:val="000000"/>
          <w:sz w:val="22"/>
          <w:szCs w:val="22"/>
        </w:rPr>
        <w:t xml:space="preserve">: </w:t>
      </w:r>
      <w:r w:rsidR="00A25770" w:rsidRPr="00056647">
        <w:rPr>
          <w:color w:val="000000"/>
          <w:sz w:val="22"/>
          <w:szCs w:val="22"/>
        </w:rPr>
        <w:t>июль</w:t>
      </w:r>
      <w:r w:rsidR="00AA74A0">
        <w:rPr>
          <w:color w:val="000000"/>
          <w:sz w:val="22"/>
          <w:szCs w:val="22"/>
        </w:rPr>
        <w:t>-август</w:t>
      </w:r>
      <w:r w:rsidR="00A25770" w:rsidRPr="00056647">
        <w:rPr>
          <w:color w:val="000000"/>
          <w:sz w:val="22"/>
          <w:szCs w:val="22"/>
        </w:rPr>
        <w:t xml:space="preserve"> 202</w:t>
      </w:r>
      <w:r w:rsidR="00AA74A0">
        <w:rPr>
          <w:color w:val="000000"/>
          <w:sz w:val="22"/>
          <w:szCs w:val="22"/>
        </w:rPr>
        <w:t>4</w:t>
      </w:r>
      <w:r w:rsidR="00A25770" w:rsidRPr="00056647">
        <w:rPr>
          <w:color w:val="000000"/>
          <w:sz w:val="22"/>
          <w:szCs w:val="22"/>
        </w:rPr>
        <w:t xml:space="preserve"> года (</w:t>
      </w:r>
      <w:r w:rsidRPr="00056647">
        <w:rPr>
          <w:color w:val="000000"/>
          <w:sz w:val="22"/>
          <w:szCs w:val="22"/>
        </w:rPr>
        <w:t>сроки начала по согласованию с заказчиком)</w:t>
      </w:r>
    </w:p>
    <w:p w14:paraId="33B48A81" w14:textId="77777777" w:rsidR="00056647" w:rsidRDefault="00056647" w:rsidP="00075AF4">
      <w:pPr>
        <w:pStyle w:val="a3"/>
        <w:spacing w:after="0"/>
        <w:rPr>
          <w:b/>
          <w:color w:val="000000"/>
          <w:sz w:val="22"/>
          <w:szCs w:val="22"/>
        </w:rPr>
      </w:pPr>
    </w:p>
    <w:p w14:paraId="496259EC" w14:textId="77777777" w:rsidR="00056647" w:rsidRPr="00056647" w:rsidRDefault="00056647" w:rsidP="00056647">
      <w:pPr>
        <w:pStyle w:val="a3"/>
        <w:spacing w:after="0"/>
        <w:jc w:val="center"/>
        <w:rPr>
          <w:b/>
          <w:color w:val="000000"/>
          <w:sz w:val="22"/>
          <w:szCs w:val="22"/>
        </w:rPr>
      </w:pPr>
      <w:r w:rsidRPr="00056647">
        <w:rPr>
          <w:b/>
          <w:color w:val="000000"/>
          <w:sz w:val="22"/>
          <w:szCs w:val="22"/>
        </w:rPr>
        <w:t>ТЕХНИКАЛЫҚ ЕРЕКШЕЛІГІ</w:t>
      </w:r>
    </w:p>
    <w:p w14:paraId="5D208F7F" w14:textId="4C5E23DD" w:rsidR="00056647" w:rsidRPr="00884238" w:rsidRDefault="00056647" w:rsidP="00056647">
      <w:pPr>
        <w:pStyle w:val="a3"/>
        <w:spacing w:after="0"/>
        <w:jc w:val="both"/>
        <w:rPr>
          <w:b/>
          <w:color w:val="000000"/>
          <w:sz w:val="22"/>
          <w:szCs w:val="22"/>
        </w:rPr>
      </w:pPr>
      <w:proofErr w:type="spellStart"/>
      <w:r w:rsidRPr="00884238">
        <w:rPr>
          <w:b/>
          <w:color w:val="000000"/>
          <w:sz w:val="22"/>
          <w:szCs w:val="22"/>
        </w:rPr>
        <w:t>Ұйымның</w:t>
      </w:r>
      <w:proofErr w:type="spellEnd"/>
      <w:r w:rsidRPr="00884238">
        <w:rPr>
          <w:b/>
          <w:color w:val="000000"/>
          <w:sz w:val="22"/>
          <w:szCs w:val="22"/>
        </w:rPr>
        <w:t xml:space="preserve"> 202</w:t>
      </w:r>
      <w:r w:rsidR="000945EB" w:rsidRPr="00884238">
        <w:rPr>
          <w:b/>
          <w:color w:val="000000"/>
          <w:sz w:val="22"/>
          <w:szCs w:val="22"/>
        </w:rPr>
        <w:t>3</w:t>
      </w:r>
      <w:r w:rsidRPr="00884238">
        <w:rPr>
          <w:b/>
          <w:color w:val="000000"/>
          <w:sz w:val="22"/>
          <w:szCs w:val="22"/>
        </w:rPr>
        <w:t xml:space="preserve"> </w:t>
      </w:r>
      <w:proofErr w:type="spellStart"/>
      <w:r w:rsidRPr="00884238">
        <w:rPr>
          <w:b/>
          <w:color w:val="000000"/>
          <w:sz w:val="22"/>
          <w:szCs w:val="22"/>
        </w:rPr>
        <w:t>жылғы</w:t>
      </w:r>
      <w:proofErr w:type="spellEnd"/>
      <w:r w:rsidRPr="00884238">
        <w:rPr>
          <w:b/>
          <w:color w:val="000000"/>
          <w:sz w:val="22"/>
          <w:szCs w:val="22"/>
        </w:rPr>
        <w:t xml:space="preserve"> </w:t>
      </w:r>
      <w:proofErr w:type="spellStart"/>
      <w:r w:rsidRPr="00884238">
        <w:rPr>
          <w:b/>
          <w:color w:val="000000"/>
          <w:sz w:val="22"/>
          <w:szCs w:val="22"/>
        </w:rPr>
        <w:t>жедел</w:t>
      </w:r>
      <w:proofErr w:type="spellEnd"/>
      <w:r w:rsidRPr="00884238">
        <w:rPr>
          <w:b/>
          <w:color w:val="000000"/>
          <w:sz w:val="22"/>
          <w:szCs w:val="22"/>
        </w:rPr>
        <w:t xml:space="preserve"> </w:t>
      </w:r>
      <w:proofErr w:type="spellStart"/>
      <w:r w:rsidRPr="00884238">
        <w:rPr>
          <w:b/>
          <w:color w:val="000000"/>
          <w:sz w:val="22"/>
          <w:szCs w:val="22"/>
        </w:rPr>
        <w:t>есептілігінің</w:t>
      </w:r>
      <w:proofErr w:type="spellEnd"/>
      <w:r w:rsidRPr="00884238">
        <w:rPr>
          <w:b/>
          <w:color w:val="000000"/>
          <w:sz w:val="22"/>
          <w:szCs w:val="22"/>
        </w:rPr>
        <w:t xml:space="preserve"> </w:t>
      </w:r>
      <w:proofErr w:type="spellStart"/>
      <w:r w:rsidRPr="00884238">
        <w:rPr>
          <w:b/>
          <w:color w:val="000000"/>
          <w:sz w:val="22"/>
          <w:szCs w:val="22"/>
        </w:rPr>
        <w:t>көрсеткіштерін</w:t>
      </w:r>
      <w:proofErr w:type="spellEnd"/>
      <w:r w:rsidRPr="00884238">
        <w:rPr>
          <w:b/>
          <w:color w:val="000000"/>
          <w:sz w:val="22"/>
          <w:szCs w:val="22"/>
        </w:rPr>
        <w:t xml:space="preserve"> </w:t>
      </w:r>
      <w:proofErr w:type="spellStart"/>
      <w:r w:rsidRPr="00884238">
        <w:rPr>
          <w:b/>
          <w:color w:val="000000"/>
          <w:sz w:val="22"/>
          <w:szCs w:val="22"/>
        </w:rPr>
        <w:t>зерделеу</w:t>
      </w:r>
      <w:proofErr w:type="spellEnd"/>
      <w:r w:rsidRPr="00884238">
        <w:rPr>
          <w:b/>
          <w:color w:val="000000"/>
          <w:sz w:val="22"/>
          <w:szCs w:val="22"/>
        </w:rPr>
        <w:t xml:space="preserve"> </w:t>
      </w:r>
      <w:proofErr w:type="spellStart"/>
      <w:r w:rsidRPr="00884238">
        <w:rPr>
          <w:b/>
          <w:color w:val="000000"/>
          <w:sz w:val="22"/>
          <w:szCs w:val="22"/>
        </w:rPr>
        <w:t>жөніндегі</w:t>
      </w:r>
      <w:proofErr w:type="spellEnd"/>
      <w:r w:rsidRPr="00884238">
        <w:rPr>
          <w:b/>
          <w:color w:val="000000"/>
          <w:sz w:val="22"/>
          <w:szCs w:val="22"/>
        </w:rPr>
        <w:t xml:space="preserve"> </w:t>
      </w:r>
      <w:proofErr w:type="spellStart"/>
      <w:r w:rsidRPr="00884238">
        <w:rPr>
          <w:b/>
          <w:color w:val="000000"/>
          <w:sz w:val="22"/>
          <w:szCs w:val="22"/>
        </w:rPr>
        <w:t>қызметтер</w:t>
      </w:r>
      <w:proofErr w:type="spellEnd"/>
      <w:r w:rsidRPr="00884238">
        <w:rPr>
          <w:b/>
          <w:color w:val="000000"/>
          <w:sz w:val="22"/>
          <w:szCs w:val="22"/>
        </w:rPr>
        <w:t xml:space="preserve"> </w:t>
      </w:r>
    </w:p>
    <w:p w14:paraId="452DD008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      1. </w:t>
      </w:r>
      <w:proofErr w:type="spellStart"/>
      <w:r w:rsidRPr="00056647">
        <w:rPr>
          <w:color w:val="000000"/>
          <w:sz w:val="22"/>
          <w:szCs w:val="22"/>
        </w:rPr>
        <w:t>Өні</w:t>
      </w:r>
      <w:proofErr w:type="gramStart"/>
      <w:r w:rsidRPr="00056647">
        <w:rPr>
          <w:color w:val="000000"/>
          <w:sz w:val="22"/>
          <w:szCs w:val="22"/>
        </w:rPr>
        <w:t>м</w:t>
      </w:r>
      <w:proofErr w:type="spellEnd"/>
      <w:proofErr w:type="gram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беруші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Тапсырыс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берушінің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арасындағы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қатынастар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Қазақстан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Республикасының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заңнамасына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сәйкес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шарт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негізінде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құрылады</w:t>
      </w:r>
      <w:proofErr w:type="spellEnd"/>
      <w:r w:rsidRPr="00056647">
        <w:rPr>
          <w:color w:val="000000"/>
          <w:sz w:val="22"/>
          <w:szCs w:val="22"/>
        </w:rPr>
        <w:t>.</w:t>
      </w:r>
    </w:p>
    <w:p w14:paraId="09929508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      2. </w:t>
      </w:r>
      <w:proofErr w:type="spellStart"/>
      <w:r w:rsidRPr="00056647">
        <w:rPr>
          <w:color w:val="000000"/>
          <w:sz w:val="22"/>
          <w:szCs w:val="22"/>
        </w:rPr>
        <w:t>Ұйымның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жедел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есептілігін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зерделеу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шартында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мыналар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көзделеді</w:t>
      </w:r>
      <w:proofErr w:type="spellEnd"/>
      <w:r w:rsidRPr="00056647">
        <w:rPr>
          <w:color w:val="000000"/>
          <w:sz w:val="22"/>
          <w:szCs w:val="22"/>
        </w:rPr>
        <w:t xml:space="preserve">: </w:t>
      </w:r>
      <w:proofErr w:type="spellStart"/>
      <w:r w:rsidRPr="00056647">
        <w:rPr>
          <w:color w:val="000000"/>
          <w:sz w:val="22"/>
          <w:szCs w:val="22"/>
        </w:rPr>
        <w:t>шарттың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мәні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мерзімі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тө</w:t>
      </w:r>
      <w:proofErr w:type="gramStart"/>
      <w:r w:rsidRPr="00056647">
        <w:rPr>
          <w:color w:val="000000"/>
          <w:sz w:val="22"/>
          <w:szCs w:val="22"/>
        </w:rPr>
        <w:t>лем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</w:t>
      </w:r>
      <w:proofErr w:type="gramEnd"/>
      <w:r w:rsidRPr="00056647">
        <w:rPr>
          <w:color w:val="000000"/>
          <w:sz w:val="22"/>
          <w:szCs w:val="22"/>
        </w:rPr>
        <w:t>өлшері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шарттары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Тараптардың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құқықтары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міндеттері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жауапкершілігі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алынған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ақпараттың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құпиялылығы</w:t>
      </w:r>
      <w:proofErr w:type="spellEnd"/>
      <w:r w:rsidRPr="00056647">
        <w:rPr>
          <w:color w:val="000000"/>
          <w:sz w:val="22"/>
          <w:szCs w:val="22"/>
        </w:rPr>
        <w:t>.</w:t>
      </w:r>
    </w:p>
    <w:p w14:paraId="576C0A61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      3. </w:t>
      </w:r>
      <w:proofErr w:type="spellStart"/>
      <w:r w:rsidRPr="00056647">
        <w:rPr>
          <w:color w:val="000000"/>
          <w:sz w:val="22"/>
          <w:szCs w:val="22"/>
        </w:rPr>
        <w:t>Ұйым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қызметінің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көрсеткіштерін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субъектінің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ілеспе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қызметтерін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зерделеуді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жүргізуге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арналған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Шарт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Қазақстан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Республикасының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заңнамасында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белгіленген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талаптарға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сәйкес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келуге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тиіс</w:t>
      </w:r>
      <w:proofErr w:type="spellEnd"/>
      <w:proofErr w:type="gramEnd"/>
      <w:r w:rsidRPr="00056647">
        <w:rPr>
          <w:color w:val="000000"/>
          <w:sz w:val="22"/>
          <w:szCs w:val="22"/>
        </w:rPr>
        <w:t>.</w:t>
      </w:r>
    </w:p>
    <w:p w14:paraId="66D70719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      4. </w:t>
      </w:r>
      <w:proofErr w:type="spellStart"/>
      <w:r w:rsidRPr="00056647">
        <w:rPr>
          <w:color w:val="000000"/>
          <w:sz w:val="22"/>
          <w:szCs w:val="22"/>
        </w:rPr>
        <w:t>Мемлекеттік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к</w:t>
      </w:r>
      <w:proofErr w:type="gramEnd"/>
      <w:r w:rsidRPr="00056647">
        <w:rPr>
          <w:color w:val="000000"/>
          <w:sz w:val="22"/>
          <w:szCs w:val="22"/>
        </w:rPr>
        <w:t>ірістер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органдарына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ұсынылатын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мәліметтерді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қоспағанда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өнім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беруші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жедел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есептілікке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олардың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қорытындыларына</w:t>
      </w:r>
      <w:proofErr w:type="spellEnd"/>
      <w:r w:rsidRPr="00056647">
        <w:rPr>
          <w:color w:val="000000"/>
          <w:sz w:val="22"/>
          <w:szCs w:val="22"/>
        </w:rPr>
        <w:t xml:space="preserve"> мониторинг </w:t>
      </w:r>
      <w:proofErr w:type="spellStart"/>
      <w:r w:rsidRPr="00056647">
        <w:rPr>
          <w:color w:val="000000"/>
          <w:sz w:val="22"/>
          <w:szCs w:val="22"/>
        </w:rPr>
        <w:t>жүргізуге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арналған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шартты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орындау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кезінде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алған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мәліметтер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коммерциялық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құпияны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құрайды</w:t>
      </w:r>
      <w:proofErr w:type="spellEnd"/>
      <w:r w:rsidRPr="00056647">
        <w:rPr>
          <w:color w:val="000000"/>
          <w:sz w:val="22"/>
          <w:szCs w:val="22"/>
        </w:rPr>
        <w:t>.</w:t>
      </w:r>
    </w:p>
    <w:p w14:paraId="62383E72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      </w:t>
      </w:r>
      <w:proofErr w:type="spellStart"/>
      <w:r w:rsidRPr="00056647">
        <w:rPr>
          <w:color w:val="000000"/>
          <w:sz w:val="22"/>
          <w:szCs w:val="22"/>
        </w:rPr>
        <w:t>Коммерциялық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құпияны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қамтитын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мәліметтерді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сақтау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міндетін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бұзу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Қазақстан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Республикасының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заңдарында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белгіленген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жауаптылы</w:t>
      </w:r>
      <w:proofErr w:type="gramEnd"/>
      <w:r w:rsidRPr="00056647">
        <w:rPr>
          <w:color w:val="000000"/>
          <w:sz w:val="22"/>
          <w:szCs w:val="22"/>
        </w:rPr>
        <w:t>ққа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әкеп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соғады</w:t>
      </w:r>
      <w:proofErr w:type="spellEnd"/>
      <w:r w:rsidRPr="00056647">
        <w:rPr>
          <w:color w:val="000000"/>
          <w:sz w:val="22"/>
          <w:szCs w:val="22"/>
        </w:rPr>
        <w:t>.</w:t>
      </w:r>
    </w:p>
    <w:p w14:paraId="22C078A1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      1. </w:t>
      </w:r>
      <w:proofErr w:type="spellStart"/>
      <w:r w:rsidRPr="00056647">
        <w:rPr>
          <w:color w:val="000000"/>
          <w:sz w:val="22"/>
          <w:szCs w:val="22"/>
        </w:rPr>
        <w:t>Есеп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Ұйымның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шаруашылық-қаржылық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қызметінің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жүргізілген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барлық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көрсеткіштерінің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н</w:t>
      </w:r>
      <w:proofErr w:type="gramEnd"/>
      <w:r w:rsidRPr="00056647">
        <w:rPr>
          <w:color w:val="000000"/>
          <w:sz w:val="22"/>
          <w:szCs w:val="22"/>
        </w:rPr>
        <w:t>әтижелері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бойынша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жасалады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Заң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талаптарына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олардың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стандарттарына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сәйкес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келуге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тиіс</w:t>
      </w:r>
      <w:proofErr w:type="spellEnd"/>
      <w:r w:rsidRPr="00056647">
        <w:rPr>
          <w:color w:val="000000"/>
          <w:sz w:val="22"/>
          <w:szCs w:val="22"/>
        </w:rPr>
        <w:t xml:space="preserve"> .</w:t>
      </w:r>
    </w:p>
    <w:p w14:paraId="4CE06A77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   </w:t>
      </w:r>
      <w:proofErr w:type="spellStart"/>
      <w:r w:rsidRPr="00056647">
        <w:rPr>
          <w:color w:val="000000"/>
          <w:sz w:val="22"/>
          <w:szCs w:val="22"/>
        </w:rPr>
        <w:t>Есеп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Қазақстан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Республикасы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заңнамасының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талаптарына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сәйкес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субъектінің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қаржылық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есептілігіне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байланысты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есептілік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басқа</w:t>
      </w:r>
      <w:proofErr w:type="spellEnd"/>
      <w:r w:rsidRPr="00056647">
        <w:rPr>
          <w:color w:val="000000"/>
          <w:sz w:val="22"/>
          <w:szCs w:val="22"/>
        </w:rPr>
        <w:t xml:space="preserve"> да </w:t>
      </w:r>
      <w:proofErr w:type="spellStart"/>
      <w:r w:rsidRPr="00056647">
        <w:rPr>
          <w:color w:val="000000"/>
          <w:sz w:val="22"/>
          <w:szCs w:val="22"/>
        </w:rPr>
        <w:t>ақпарат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Туралы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Өнім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беруші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орындаушысының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тәуелсіз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п</w:t>
      </w:r>
      <w:proofErr w:type="gramEnd"/>
      <w:r w:rsidRPr="00056647">
        <w:rPr>
          <w:color w:val="000000"/>
          <w:sz w:val="22"/>
          <w:szCs w:val="22"/>
        </w:rPr>
        <w:t>ікірін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қамтиды</w:t>
      </w:r>
      <w:proofErr w:type="spellEnd"/>
      <w:r w:rsidRPr="00056647">
        <w:rPr>
          <w:color w:val="000000"/>
          <w:sz w:val="22"/>
          <w:szCs w:val="22"/>
        </w:rPr>
        <w:t>:</w:t>
      </w:r>
    </w:p>
    <w:p w14:paraId="586136FD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бухгалтерлік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есепке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алудың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қолданылатын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әдістері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қағидаттарының</w:t>
      </w:r>
      <w:proofErr w:type="spellEnd"/>
      <w:r w:rsidRPr="00056647">
        <w:rPr>
          <w:color w:val="000000"/>
          <w:sz w:val="22"/>
          <w:szCs w:val="22"/>
        </w:rPr>
        <w:t xml:space="preserve"> Қ</w:t>
      </w:r>
      <w:proofErr w:type="gramStart"/>
      <w:r w:rsidRPr="00056647">
        <w:rPr>
          <w:color w:val="000000"/>
          <w:sz w:val="22"/>
          <w:szCs w:val="22"/>
        </w:rPr>
        <w:t>Р</w:t>
      </w:r>
      <w:proofErr w:type="gram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қаржылық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есептілік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туралы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заңнамасының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талаптарына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сәйкестігіне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саясатын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талдау</w:t>
      </w:r>
      <w:proofErr w:type="spellEnd"/>
    </w:p>
    <w:p w14:paraId="248766FF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қолданыстағы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саясатына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өзгерістер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толықтырулар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жасау</w:t>
      </w:r>
      <w:proofErr w:type="spellEnd"/>
    </w:p>
    <w:p w14:paraId="79870B5E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есеп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саясаты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базасын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қалыптастырудың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дұрыстығын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қолданыстағы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заңнама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талаптарына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сәйкестігін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талдау</w:t>
      </w:r>
      <w:proofErr w:type="spellEnd"/>
    </w:p>
    <w:p w14:paraId="4CCC00F8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активтер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міндеттемелерді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бағалауды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қайта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бағалауды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активтер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міндеттемелерді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түгендеу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әдістері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proofErr w:type="gramStart"/>
      <w:r w:rsidRPr="00056647">
        <w:rPr>
          <w:color w:val="000000"/>
          <w:sz w:val="22"/>
          <w:szCs w:val="22"/>
        </w:rPr>
        <w:t>р</w:t>
      </w:r>
      <w:proofErr w:type="gramEnd"/>
      <w:r w:rsidRPr="00056647">
        <w:rPr>
          <w:color w:val="000000"/>
          <w:sz w:val="22"/>
          <w:szCs w:val="22"/>
        </w:rPr>
        <w:t>әсімдерін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оның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ішінде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жеткізушілермен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дебиторлық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кредиторлық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берешекті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салыстыруды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талдау</w:t>
      </w:r>
      <w:proofErr w:type="spellEnd"/>
      <w:r w:rsidRPr="00056647">
        <w:rPr>
          <w:color w:val="000000"/>
          <w:sz w:val="22"/>
          <w:szCs w:val="22"/>
        </w:rPr>
        <w:t>.</w:t>
      </w:r>
    </w:p>
    <w:p w14:paraId="494E129E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-осы </w:t>
      </w:r>
      <w:proofErr w:type="spellStart"/>
      <w:r w:rsidRPr="00056647">
        <w:rPr>
          <w:color w:val="000000"/>
          <w:sz w:val="22"/>
          <w:szCs w:val="22"/>
        </w:rPr>
        <w:t>Шарт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бойынша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қызмет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көрсету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мерзі</w:t>
      </w:r>
      <w:proofErr w:type="gramStart"/>
      <w:r w:rsidRPr="00056647">
        <w:rPr>
          <w:color w:val="000000"/>
          <w:sz w:val="22"/>
          <w:szCs w:val="22"/>
        </w:rPr>
        <w:t>м</w:t>
      </w:r>
      <w:proofErr w:type="gramEnd"/>
      <w:r w:rsidRPr="00056647">
        <w:rPr>
          <w:color w:val="000000"/>
          <w:sz w:val="22"/>
          <w:szCs w:val="22"/>
        </w:rPr>
        <w:t>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ішінде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есепке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алу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мәселелері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бойынша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консультациялар</w:t>
      </w:r>
      <w:proofErr w:type="spellEnd"/>
    </w:p>
    <w:p w14:paraId="532D2026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      2.  </w:t>
      </w:r>
      <w:proofErr w:type="spellStart"/>
      <w:r w:rsidRPr="00056647">
        <w:rPr>
          <w:color w:val="000000"/>
          <w:sz w:val="22"/>
          <w:szCs w:val="22"/>
        </w:rPr>
        <w:t>Есепке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біліктілік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куәлігінің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н</w:t>
      </w:r>
      <w:proofErr w:type="gramEnd"/>
      <w:r w:rsidRPr="00056647">
        <w:rPr>
          <w:color w:val="000000"/>
          <w:sz w:val="22"/>
          <w:szCs w:val="22"/>
        </w:rPr>
        <w:t>өмірі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Берілген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күнін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көрсете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отырып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орындаушы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қол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қояды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оның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жеке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мөрімен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куәландырылады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өнім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беруші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ұйымы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басшысының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қолымен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мөрімен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бекітіледі</w:t>
      </w:r>
      <w:proofErr w:type="spellEnd"/>
      <w:r w:rsidRPr="00056647">
        <w:rPr>
          <w:color w:val="000000"/>
          <w:sz w:val="22"/>
          <w:szCs w:val="22"/>
        </w:rPr>
        <w:t xml:space="preserve">. </w:t>
      </w:r>
    </w:p>
    <w:p w14:paraId="0537291A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      </w:t>
      </w:r>
      <w:proofErr w:type="spellStart"/>
      <w:r w:rsidRPr="00056647">
        <w:rPr>
          <w:color w:val="000000"/>
          <w:sz w:val="22"/>
          <w:szCs w:val="22"/>
        </w:rPr>
        <w:t>Есепте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сондай-ақ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жеткізушінің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тиі</w:t>
      </w:r>
      <w:proofErr w:type="gramStart"/>
      <w:r w:rsidRPr="00056647">
        <w:rPr>
          <w:color w:val="000000"/>
          <w:sz w:val="22"/>
          <w:szCs w:val="22"/>
        </w:rPr>
        <w:t>ст</w:t>
      </w:r>
      <w:proofErr w:type="gramEnd"/>
      <w:r w:rsidRPr="00056647">
        <w:rPr>
          <w:color w:val="000000"/>
          <w:sz w:val="22"/>
          <w:szCs w:val="22"/>
        </w:rPr>
        <w:t>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қызмет</w:t>
      </w:r>
      <w:proofErr w:type="spellEnd"/>
      <w:r w:rsidRPr="00056647">
        <w:rPr>
          <w:color w:val="000000"/>
          <w:sz w:val="22"/>
          <w:szCs w:val="22"/>
        </w:rPr>
        <w:t xml:space="preserve"> вил-</w:t>
      </w:r>
      <w:proofErr w:type="spellStart"/>
      <w:r w:rsidRPr="00056647">
        <w:rPr>
          <w:color w:val="000000"/>
          <w:sz w:val="22"/>
          <w:szCs w:val="22"/>
        </w:rPr>
        <w:t>ге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берген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лицензиясының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нөмірі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берілген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күні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көрсетіледі</w:t>
      </w:r>
      <w:proofErr w:type="spellEnd"/>
      <w:r w:rsidRPr="00056647">
        <w:rPr>
          <w:color w:val="000000"/>
          <w:sz w:val="22"/>
          <w:szCs w:val="22"/>
        </w:rPr>
        <w:t>.</w:t>
      </w:r>
    </w:p>
    <w:p w14:paraId="30306F03" w14:textId="77777777" w:rsidR="00056647" w:rsidRPr="00056647" w:rsidRDefault="00056647" w:rsidP="00056647">
      <w:pPr>
        <w:pStyle w:val="a3"/>
        <w:spacing w:after="0"/>
        <w:jc w:val="both"/>
        <w:rPr>
          <w:b/>
          <w:color w:val="000000"/>
          <w:sz w:val="22"/>
          <w:szCs w:val="22"/>
        </w:rPr>
      </w:pPr>
      <w:proofErr w:type="spellStart"/>
      <w:r w:rsidRPr="00056647">
        <w:rPr>
          <w:b/>
          <w:color w:val="000000"/>
          <w:sz w:val="22"/>
          <w:szCs w:val="22"/>
        </w:rPr>
        <w:t>Қ</w:t>
      </w:r>
      <w:proofErr w:type="gramStart"/>
      <w:r w:rsidRPr="00056647">
        <w:rPr>
          <w:b/>
          <w:color w:val="000000"/>
          <w:sz w:val="22"/>
          <w:szCs w:val="22"/>
        </w:rPr>
        <w:t>арау</w:t>
      </w:r>
      <w:proofErr w:type="gramEnd"/>
      <w:r w:rsidRPr="00056647">
        <w:rPr>
          <w:b/>
          <w:color w:val="000000"/>
          <w:sz w:val="22"/>
          <w:szCs w:val="22"/>
        </w:rPr>
        <w:t>ға</w:t>
      </w:r>
      <w:proofErr w:type="spellEnd"/>
      <w:r w:rsidRPr="00056647">
        <w:rPr>
          <w:b/>
          <w:color w:val="000000"/>
          <w:sz w:val="22"/>
          <w:szCs w:val="22"/>
        </w:rPr>
        <w:t xml:space="preserve"> </w:t>
      </w:r>
      <w:proofErr w:type="spellStart"/>
      <w:r w:rsidRPr="00056647">
        <w:rPr>
          <w:b/>
          <w:color w:val="000000"/>
          <w:sz w:val="22"/>
          <w:szCs w:val="22"/>
        </w:rPr>
        <w:t>арналған</w:t>
      </w:r>
      <w:proofErr w:type="spellEnd"/>
      <w:r w:rsidRPr="00056647">
        <w:rPr>
          <w:b/>
          <w:color w:val="000000"/>
          <w:sz w:val="22"/>
          <w:szCs w:val="22"/>
        </w:rPr>
        <w:t xml:space="preserve"> </w:t>
      </w:r>
      <w:proofErr w:type="spellStart"/>
      <w:r w:rsidRPr="00056647">
        <w:rPr>
          <w:b/>
          <w:color w:val="000000"/>
          <w:sz w:val="22"/>
          <w:szCs w:val="22"/>
        </w:rPr>
        <w:t>мәселелер</w:t>
      </w:r>
      <w:proofErr w:type="spellEnd"/>
    </w:p>
    <w:p w14:paraId="4D1F9224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1. </w:t>
      </w:r>
      <w:proofErr w:type="spellStart"/>
      <w:r w:rsidRPr="00056647">
        <w:rPr>
          <w:color w:val="000000"/>
          <w:sz w:val="22"/>
          <w:szCs w:val="22"/>
        </w:rPr>
        <w:t>Бақылау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мәселелері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бойынша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нормативтік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құқықтық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актілерді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құралдарды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тиімді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пайдалануды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қамтамасыз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ететін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барлық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қажетті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заңға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тәуелді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актілердің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болуы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тұ</w:t>
      </w:r>
      <w:proofErr w:type="gramStart"/>
      <w:r w:rsidRPr="00056647">
        <w:rPr>
          <w:color w:val="000000"/>
          <w:sz w:val="22"/>
          <w:szCs w:val="22"/>
        </w:rPr>
        <w:t>р</w:t>
      </w:r>
      <w:proofErr w:type="gramEnd"/>
      <w:r w:rsidRPr="00056647">
        <w:rPr>
          <w:color w:val="000000"/>
          <w:sz w:val="22"/>
          <w:szCs w:val="22"/>
        </w:rPr>
        <w:t>ғысынан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зерделеу</w:t>
      </w:r>
      <w:proofErr w:type="spellEnd"/>
      <w:r w:rsidRPr="00056647">
        <w:rPr>
          <w:color w:val="000000"/>
          <w:sz w:val="22"/>
          <w:szCs w:val="22"/>
        </w:rPr>
        <w:t>.</w:t>
      </w:r>
    </w:p>
    <w:p w14:paraId="4F3656EE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proofErr w:type="spellStart"/>
      <w:r w:rsidRPr="00056647">
        <w:rPr>
          <w:color w:val="000000"/>
          <w:sz w:val="22"/>
          <w:szCs w:val="22"/>
        </w:rPr>
        <w:lastRenderedPageBreak/>
        <w:t>Нормативтік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құқықтық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актілер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сақталмаған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кезде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бақылау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объектісі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персоналының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жауапкершілік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тетігі</w:t>
      </w:r>
      <w:proofErr w:type="gramStart"/>
      <w:r w:rsidRPr="00056647">
        <w:rPr>
          <w:color w:val="000000"/>
          <w:sz w:val="22"/>
          <w:szCs w:val="22"/>
        </w:rPr>
        <w:t>нің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</w:t>
      </w:r>
      <w:proofErr w:type="gramEnd"/>
      <w:r w:rsidRPr="00056647">
        <w:rPr>
          <w:color w:val="000000"/>
          <w:sz w:val="22"/>
          <w:szCs w:val="22"/>
        </w:rPr>
        <w:t>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дәрежесінің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болуы</w:t>
      </w:r>
      <w:proofErr w:type="spellEnd"/>
      <w:r w:rsidRPr="00056647">
        <w:rPr>
          <w:color w:val="000000"/>
          <w:sz w:val="22"/>
          <w:szCs w:val="22"/>
        </w:rPr>
        <w:t>.</w:t>
      </w:r>
    </w:p>
    <w:p w14:paraId="72B1B8DB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</w:p>
    <w:p w14:paraId="270DA5F1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2. </w:t>
      </w:r>
      <w:proofErr w:type="spellStart"/>
      <w:r w:rsidRPr="00056647">
        <w:rPr>
          <w:color w:val="000000"/>
          <w:sz w:val="22"/>
          <w:szCs w:val="22"/>
        </w:rPr>
        <w:t>Тегін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медициналық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көмектің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кепілдік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берілген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көлемі</w:t>
      </w:r>
      <w:proofErr w:type="spellEnd"/>
      <w:r w:rsidRPr="00056647">
        <w:rPr>
          <w:color w:val="000000"/>
          <w:sz w:val="22"/>
          <w:szCs w:val="22"/>
        </w:rPr>
        <w:t xml:space="preserve"> (</w:t>
      </w:r>
      <w:proofErr w:type="spellStart"/>
      <w:r w:rsidRPr="00056647">
        <w:rPr>
          <w:color w:val="000000"/>
          <w:sz w:val="22"/>
          <w:szCs w:val="22"/>
        </w:rPr>
        <w:t>бұдан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әр</w:t>
      </w:r>
      <w:proofErr w:type="gramStart"/>
      <w:r w:rsidRPr="00056647">
        <w:rPr>
          <w:color w:val="000000"/>
          <w:sz w:val="22"/>
          <w:szCs w:val="22"/>
        </w:rPr>
        <w:t>і</w:t>
      </w:r>
      <w:proofErr w:type="spellEnd"/>
      <w:r w:rsidRPr="00056647">
        <w:rPr>
          <w:color w:val="000000"/>
          <w:sz w:val="22"/>
          <w:szCs w:val="22"/>
        </w:rPr>
        <w:t>-</w:t>
      </w:r>
      <w:proofErr w:type="gramEnd"/>
      <w:r w:rsidRPr="00056647">
        <w:rPr>
          <w:color w:val="000000"/>
          <w:sz w:val="22"/>
          <w:szCs w:val="22"/>
        </w:rPr>
        <w:t xml:space="preserve">ТМККК) </w:t>
      </w:r>
      <w:proofErr w:type="spellStart"/>
      <w:r w:rsidRPr="00056647">
        <w:rPr>
          <w:color w:val="000000"/>
          <w:sz w:val="22"/>
          <w:szCs w:val="22"/>
        </w:rPr>
        <w:t>шеңберінде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медициналық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қызметтер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көрсетуге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кірістер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шығыстар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сметасын</w:t>
      </w:r>
      <w:proofErr w:type="spellEnd"/>
      <w:r w:rsidRPr="00056647">
        <w:rPr>
          <w:color w:val="000000"/>
          <w:sz w:val="22"/>
          <w:szCs w:val="22"/>
        </w:rPr>
        <w:t xml:space="preserve"> (</w:t>
      </w:r>
      <w:proofErr w:type="spellStart"/>
      <w:r w:rsidRPr="00056647">
        <w:rPr>
          <w:color w:val="000000"/>
          <w:sz w:val="22"/>
          <w:szCs w:val="22"/>
        </w:rPr>
        <w:t>Қаржы</w:t>
      </w:r>
      <w:proofErr w:type="spellEnd"/>
      <w:r w:rsidRPr="00056647">
        <w:rPr>
          <w:color w:val="000000"/>
          <w:sz w:val="22"/>
          <w:szCs w:val="22"/>
        </w:rPr>
        <w:t xml:space="preserve"> - </w:t>
      </w:r>
      <w:proofErr w:type="spellStart"/>
      <w:r w:rsidRPr="00056647">
        <w:rPr>
          <w:color w:val="000000"/>
          <w:sz w:val="22"/>
          <w:szCs w:val="22"/>
        </w:rPr>
        <w:t>шаруашылық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қызмет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жоспарларын</w:t>
      </w:r>
      <w:proofErr w:type="spellEnd"/>
      <w:r w:rsidRPr="00056647">
        <w:rPr>
          <w:color w:val="000000"/>
          <w:sz w:val="22"/>
          <w:szCs w:val="22"/>
        </w:rPr>
        <w:t xml:space="preserve">, даму </w:t>
      </w:r>
      <w:proofErr w:type="spellStart"/>
      <w:r w:rsidRPr="00056647">
        <w:rPr>
          <w:color w:val="000000"/>
          <w:sz w:val="22"/>
          <w:szCs w:val="22"/>
        </w:rPr>
        <w:t>жоспарларын</w:t>
      </w:r>
      <w:proofErr w:type="spellEnd"/>
      <w:r w:rsidRPr="00056647">
        <w:rPr>
          <w:color w:val="000000"/>
          <w:sz w:val="22"/>
          <w:szCs w:val="22"/>
        </w:rPr>
        <w:t>)</w:t>
      </w:r>
      <w:proofErr w:type="spellStart"/>
      <w:r w:rsidRPr="00056647">
        <w:rPr>
          <w:color w:val="000000"/>
          <w:sz w:val="22"/>
          <w:szCs w:val="22"/>
        </w:rPr>
        <w:t>жоспарлаудың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дұрыстығын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бақылау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</w:p>
    <w:p w14:paraId="51A3D61B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proofErr w:type="spellStart"/>
      <w:proofErr w:type="gramStart"/>
      <w:r w:rsidRPr="00056647">
        <w:rPr>
          <w:color w:val="000000"/>
          <w:sz w:val="22"/>
          <w:szCs w:val="22"/>
        </w:rPr>
        <w:t>К</w:t>
      </w:r>
      <w:proofErr w:type="gramEnd"/>
      <w:r w:rsidRPr="00056647">
        <w:rPr>
          <w:color w:val="000000"/>
          <w:sz w:val="22"/>
          <w:szCs w:val="22"/>
        </w:rPr>
        <w:t>әсіпорын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сметасын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жоспарлау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әзірлеу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бекіту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тәртібінің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сақталуын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тексеру</w:t>
      </w:r>
      <w:proofErr w:type="spellEnd"/>
      <w:r w:rsidRPr="00056647">
        <w:rPr>
          <w:color w:val="000000"/>
          <w:sz w:val="22"/>
          <w:szCs w:val="22"/>
        </w:rPr>
        <w:t>.</w:t>
      </w:r>
    </w:p>
    <w:p w14:paraId="1559B58F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proofErr w:type="spellStart"/>
      <w:r w:rsidRPr="00056647">
        <w:rPr>
          <w:color w:val="000000"/>
          <w:sz w:val="22"/>
          <w:szCs w:val="22"/>
        </w:rPr>
        <w:t>Бұл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ретте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мемлекеттік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тапсырысты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орындау</w:t>
      </w:r>
      <w:proofErr w:type="gramEnd"/>
      <w:r w:rsidRPr="00056647">
        <w:rPr>
          <w:color w:val="000000"/>
          <w:sz w:val="22"/>
          <w:szCs w:val="22"/>
        </w:rPr>
        <w:t>ға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республикалық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немесе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жергілікті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бюджеттерден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алынған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ақша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қалдықтары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ескерілді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ме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сметада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мемлекеттік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тапсырысты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орындауға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республикалық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жергілікті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бюджеттерден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алынған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қаражат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көлемін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бөле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отырып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шаруашылық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қызметті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жүзеге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асырудан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түскен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ақшаның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түсімі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кәсіпорынның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кі</w:t>
      </w:r>
      <w:proofErr w:type="gramStart"/>
      <w:r w:rsidRPr="00056647">
        <w:rPr>
          <w:color w:val="000000"/>
          <w:sz w:val="22"/>
          <w:szCs w:val="22"/>
        </w:rPr>
        <w:t>р</w:t>
      </w:r>
      <w:proofErr w:type="gramEnd"/>
      <w:r w:rsidRPr="00056647">
        <w:rPr>
          <w:color w:val="000000"/>
          <w:sz w:val="22"/>
          <w:szCs w:val="22"/>
        </w:rPr>
        <w:t>істерінің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шығыстарының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түсіндірме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жазбасының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немесе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түсіндірмесінің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болуы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мемлекеттік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органдардың</w:t>
      </w:r>
      <w:proofErr w:type="spellEnd"/>
      <w:r w:rsidRPr="00056647">
        <w:rPr>
          <w:color w:val="000000"/>
          <w:sz w:val="22"/>
          <w:szCs w:val="22"/>
        </w:rPr>
        <w:t xml:space="preserve"> сметаны </w:t>
      </w:r>
      <w:proofErr w:type="spellStart"/>
      <w:r w:rsidRPr="00056647">
        <w:rPr>
          <w:color w:val="000000"/>
          <w:sz w:val="22"/>
          <w:szCs w:val="22"/>
        </w:rPr>
        <w:t>уақтылы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бекітуі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көрініс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тапты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басқару</w:t>
      </w:r>
      <w:proofErr w:type="spellEnd"/>
      <w:r w:rsidRPr="00056647">
        <w:rPr>
          <w:color w:val="000000"/>
          <w:sz w:val="22"/>
          <w:szCs w:val="22"/>
        </w:rPr>
        <w:t>.</w:t>
      </w:r>
    </w:p>
    <w:p w14:paraId="119E7415" w14:textId="15041E6E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proofErr w:type="spellStart"/>
      <w:r w:rsidRPr="00056647">
        <w:rPr>
          <w:color w:val="000000"/>
          <w:sz w:val="22"/>
          <w:szCs w:val="22"/>
        </w:rPr>
        <w:t>Кәсіпорын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сметасына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кі</w:t>
      </w:r>
      <w:proofErr w:type="gramStart"/>
      <w:r w:rsidRPr="00056647">
        <w:rPr>
          <w:color w:val="000000"/>
          <w:sz w:val="22"/>
          <w:szCs w:val="22"/>
        </w:rPr>
        <w:t>р</w:t>
      </w:r>
      <w:proofErr w:type="gramEnd"/>
      <w:r w:rsidRPr="00056647">
        <w:rPr>
          <w:color w:val="000000"/>
          <w:sz w:val="22"/>
          <w:szCs w:val="22"/>
        </w:rPr>
        <w:t>істер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шығыстар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баптары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бойынша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тиісті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есептеулердің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болуы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негізділігін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тексеру</w:t>
      </w:r>
      <w:proofErr w:type="spellEnd"/>
      <w:r w:rsidRPr="00056647">
        <w:rPr>
          <w:color w:val="000000"/>
          <w:sz w:val="22"/>
          <w:szCs w:val="22"/>
        </w:rPr>
        <w:t xml:space="preserve">. </w:t>
      </w:r>
      <w:proofErr w:type="spellStart"/>
      <w:r w:rsidRPr="00056647">
        <w:rPr>
          <w:color w:val="000000"/>
          <w:sz w:val="22"/>
          <w:szCs w:val="22"/>
        </w:rPr>
        <w:t>Сметада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жоспарлы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шығыстардың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жоспарлы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кі</w:t>
      </w:r>
      <w:proofErr w:type="gramStart"/>
      <w:r w:rsidRPr="00056647">
        <w:rPr>
          <w:color w:val="000000"/>
          <w:sz w:val="22"/>
          <w:szCs w:val="22"/>
        </w:rPr>
        <w:t>р</w:t>
      </w:r>
      <w:proofErr w:type="gramEnd"/>
      <w:r w:rsidRPr="00056647">
        <w:rPr>
          <w:color w:val="000000"/>
          <w:sz w:val="22"/>
          <w:szCs w:val="22"/>
        </w:rPr>
        <w:t>істерден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асып</w:t>
      </w:r>
      <w:proofErr w:type="spellEnd"/>
      <w:r w:rsidRPr="00056647">
        <w:rPr>
          <w:color w:val="000000"/>
          <w:sz w:val="22"/>
          <w:szCs w:val="22"/>
        </w:rPr>
        <w:t xml:space="preserve"> кету </w:t>
      </w:r>
      <w:proofErr w:type="spellStart"/>
      <w:r w:rsidRPr="00056647">
        <w:rPr>
          <w:color w:val="000000"/>
          <w:sz w:val="22"/>
          <w:szCs w:val="22"/>
        </w:rPr>
        <w:t>ж</w:t>
      </w:r>
      <w:r>
        <w:rPr>
          <w:color w:val="000000"/>
          <w:sz w:val="22"/>
          <w:szCs w:val="22"/>
        </w:rPr>
        <w:t>ағдайлары</w:t>
      </w:r>
      <w:proofErr w:type="spellEnd"/>
      <w:r>
        <w:rPr>
          <w:color w:val="000000"/>
          <w:sz w:val="22"/>
          <w:szCs w:val="22"/>
        </w:rPr>
        <w:t xml:space="preserve"> бар-</w:t>
      </w:r>
      <w:proofErr w:type="spellStart"/>
      <w:r>
        <w:rPr>
          <w:color w:val="000000"/>
          <w:sz w:val="22"/>
          <w:szCs w:val="22"/>
        </w:rPr>
        <w:t>жоғын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тексеріңіз</w:t>
      </w:r>
      <w:proofErr w:type="spellEnd"/>
      <w:r>
        <w:rPr>
          <w:color w:val="000000"/>
          <w:sz w:val="22"/>
          <w:szCs w:val="22"/>
        </w:rPr>
        <w:t>.</w:t>
      </w:r>
    </w:p>
    <w:p w14:paraId="06D7FE4F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3. ТМККК </w:t>
      </w:r>
      <w:proofErr w:type="spellStart"/>
      <w:r w:rsidRPr="00056647">
        <w:rPr>
          <w:color w:val="000000"/>
          <w:sz w:val="22"/>
          <w:szCs w:val="22"/>
        </w:rPr>
        <w:t>шеңберінде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мемлекеттік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тапсырыстың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орындалуын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ба</w:t>
      </w:r>
      <w:proofErr w:type="gramEnd"/>
      <w:r w:rsidRPr="00056647">
        <w:rPr>
          <w:color w:val="000000"/>
          <w:sz w:val="22"/>
          <w:szCs w:val="22"/>
        </w:rPr>
        <w:t>қылау</w:t>
      </w:r>
      <w:proofErr w:type="spellEnd"/>
    </w:p>
    <w:p w14:paraId="2743C46A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мемлекеттік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тапсырысты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орындау</w:t>
      </w:r>
      <w:proofErr w:type="gramEnd"/>
      <w:r w:rsidRPr="00056647">
        <w:rPr>
          <w:color w:val="000000"/>
          <w:sz w:val="22"/>
          <w:szCs w:val="22"/>
        </w:rPr>
        <w:t>ға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арналған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шарттың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болуы</w:t>
      </w:r>
      <w:proofErr w:type="spellEnd"/>
      <w:r w:rsidRPr="00056647">
        <w:rPr>
          <w:color w:val="000000"/>
          <w:sz w:val="22"/>
          <w:szCs w:val="22"/>
        </w:rPr>
        <w:t>;</w:t>
      </w:r>
    </w:p>
    <w:p w14:paraId="6DD2D452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шартта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белгіленген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нысандар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бойынша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сандық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құндық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мәндегі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жұмыстарды</w:t>
      </w:r>
      <w:proofErr w:type="spellEnd"/>
      <w:r w:rsidRPr="00056647">
        <w:rPr>
          <w:color w:val="000000"/>
          <w:sz w:val="22"/>
          <w:szCs w:val="22"/>
        </w:rPr>
        <w:t xml:space="preserve"> (</w:t>
      </w:r>
      <w:proofErr w:type="spellStart"/>
      <w:r w:rsidRPr="00056647">
        <w:rPr>
          <w:color w:val="000000"/>
          <w:sz w:val="22"/>
          <w:szCs w:val="22"/>
        </w:rPr>
        <w:t>қызметтерді</w:t>
      </w:r>
      <w:proofErr w:type="spellEnd"/>
      <w:r w:rsidRPr="00056647">
        <w:rPr>
          <w:color w:val="000000"/>
          <w:sz w:val="22"/>
          <w:szCs w:val="22"/>
        </w:rPr>
        <w:t xml:space="preserve">) </w:t>
      </w:r>
      <w:proofErr w:type="spellStart"/>
      <w:proofErr w:type="gramStart"/>
      <w:r w:rsidRPr="00056647">
        <w:rPr>
          <w:color w:val="000000"/>
          <w:sz w:val="22"/>
          <w:szCs w:val="22"/>
        </w:rPr>
        <w:t>орындау</w:t>
      </w:r>
      <w:proofErr w:type="gramEnd"/>
      <w:r w:rsidRPr="00056647">
        <w:rPr>
          <w:color w:val="000000"/>
          <w:sz w:val="22"/>
          <w:szCs w:val="22"/>
        </w:rPr>
        <w:t>ға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жататын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көлем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көзделген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</w:t>
      </w:r>
      <w:proofErr w:type="spellEnd"/>
      <w:r w:rsidRPr="00056647">
        <w:rPr>
          <w:color w:val="000000"/>
          <w:sz w:val="22"/>
          <w:szCs w:val="22"/>
        </w:rPr>
        <w:t>;</w:t>
      </w:r>
    </w:p>
    <w:p w14:paraId="406D44A5" w14:textId="34D149D8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мемлекеттік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тапсырысты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орындау</w:t>
      </w:r>
      <w:proofErr w:type="gramEnd"/>
      <w:r w:rsidRPr="00056647">
        <w:rPr>
          <w:color w:val="000000"/>
          <w:sz w:val="22"/>
          <w:szCs w:val="22"/>
        </w:rPr>
        <w:t>ға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бюджеттен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бөлінген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қаражатты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пайдалану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туралы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қаржылық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есептілікті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жасаудың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дұрыстығы</w:t>
      </w:r>
      <w:proofErr w:type="spellEnd"/>
      <w:r>
        <w:rPr>
          <w:color w:val="000000"/>
          <w:sz w:val="22"/>
          <w:szCs w:val="22"/>
        </w:rPr>
        <w:t>;</w:t>
      </w:r>
    </w:p>
    <w:p w14:paraId="3AEF4981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4. </w:t>
      </w:r>
      <w:proofErr w:type="spellStart"/>
      <w:r w:rsidRPr="00056647">
        <w:rPr>
          <w:color w:val="000000"/>
          <w:sz w:val="22"/>
          <w:szCs w:val="22"/>
        </w:rPr>
        <w:t>Тауарларды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жұмыстарды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қызметтерді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жеткізушілермен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кассалық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банкті</w:t>
      </w:r>
      <w:proofErr w:type="gramStart"/>
      <w:r w:rsidRPr="00056647">
        <w:rPr>
          <w:color w:val="000000"/>
          <w:sz w:val="22"/>
          <w:szCs w:val="22"/>
        </w:rPr>
        <w:t>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</w:t>
      </w:r>
      <w:proofErr w:type="gramEnd"/>
      <w:r w:rsidRPr="00056647">
        <w:rPr>
          <w:color w:val="000000"/>
          <w:sz w:val="22"/>
          <w:szCs w:val="22"/>
        </w:rPr>
        <w:t>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айырысу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операцияларын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бақылау</w:t>
      </w:r>
      <w:proofErr w:type="spellEnd"/>
    </w:p>
    <w:p w14:paraId="08E3B25B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банктің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үзінді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көшірмесі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бухгалтерлік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көрсетілген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операциялар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бойынша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деректерді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салыстыру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арқылы</w:t>
      </w:r>
      <w:proofErr w:type="spellEnd"/>
      <w:r w:rsidRPr="00056647">
        <w:rPr>
          <w:color w:val="000000"/>
          <w:sz w:val="22"/>
          <w:szCs w:val="22"/>
        </w:rPr>
        <w:t xml:space="preserve"> банк </w:t>
      </w:r>
      <w:proofErr w:type="spellStart"/>
      <w:r w:rsidRPr="00056647">
        <w:rPr>
          <w:color w:val="000000"/>
          <w:sz w:val="22"/>
          <w:szCs w:val="22"/>
        </w:rPr>
        <w:t>операцияларын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ба</w:t>
      </w:r>
      <w:proofErr w:type="gramEnd"/>
      <w:r w:rsidRPr="00056647">
        <w:rPr>
          <w:color w:val="000000"/>
          <w:sz w:val="22"/>
          <w:szCs w:val="22"/>
        </w:rPr>
        <w:t>қылау</w:t>
      </w:r>
      <w:proofErr w:type="spellEnd"/>
      <w:r w:rsidRPr="00056647">
        <w:rPr>
          <w:color w:val="000000"/>
          <w:sz w:val="22"/>
          <w:szCs w:val="22"/>
        </w:rPr>
        <w:t>;</w:t>
      </w:r>
    </w:p>
    <w:p w14:paraId="42A1172C" w14:textId="232A1014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қызметкерлердің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карточкалық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шоттарына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жалақы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бас</w:t>
      </w:r>
      <w:proofErr w:type="gramEnd"/>
      <w:r w:rsidRPr="00056647">
        <w:rPr>
          <w:color w:val="000000"/>
          <w:sz w:val="22"/>
          <w:szCs w:val="22"/>
        </w:rPr>
        <w:t>қа</w:t>
      </w:r>
      <w:proofErr w:type="spellEnd"/>
      <w:r w:rsidRPr="00056647">
        <w:rPr>
          <w:color w:val="000000"/>
          <w:sz w:val="22"/>
          <w:szCs w:val="22"/>
        </w:rPr>
        <w:t xml:space="preserve"> да </w:t>
      </w:r>
      <w:proofErr w:type="spellStart"/>
      <w:r w:rsidRPr="00056647">
        <w:rPr>
          <w:color w:val="000000"/>
          <w:sz w:val="22"/>
          <w:szCs w:val="22"/>
        </w:rPr>
        <w:t>ақшалай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төлем</w:t>
      </w:r>
      <w:r>
        <w:rPr>
          <w:color w:val="000000"/>
          <w:sz w:val="22"/>
          <w:szCs w:val="22"/>
        </w:rPr>
        <w:t>дерді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аудару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бойынша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салыстыру</w:t>
      </w:r>
      <w:proofErr w:type="spellEnd"/>
      <w:r>
        <w:rPr>
          <w:color w:val="000000"/>
          <w:sz w:val="22"/>
          <w:szCs w:val="22"/>
        </w:rPr>
        <w:t>;</w:t>
      </w:r>
    </w:p>
    <w:p w14:paraId="3902BA77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5. </w:t>
      </w:r>
      <w:proofErr w:type="spellStart"/>
      <w:r w:rsidRPr="00056647">
        <w:rPr>
          <w:color w:val="000000"/>
          <w:sz w:val="22"/>
          <w:szCs w:val="22"/>
        </w:rPr>
        <w:t>Есеп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беретін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тұлғалармен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айырысуларды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ба</w:t>
      </w:r>
      <w:proofErr w:type="gramEnd"/>
      <w:r w:rsidRPr="00056647">
        <w:rPr>
          <w:color w:val="000000"/>
          <w:sz w:val="22"/>
          <w:szCs w:val="22"/>
        </w:rPr>
        <w:t>қылау</w:t>
      </w:r>
      <w:proofErr w:type="spellEnd"/>
    </w:p>
    <w:p w14:paraId="1148CE55" w14:textId="6360C82B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тұру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іссапар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шығындарымен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байланысты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басқа</w:t>
      </w:r>
      <w:proofErr w:type="spellEnd"/>
      <w:r w:rsidRPr="00056647">
        <w:rPr>
          <w:color w:val="000000"/>
          <w:sz w:val="22"/>
          <w:szCs w:val="22"/>
        </w:rPr>
        <w:t xml:space="preserve"> да </w:t>
      </w:r>
      <w:proofErr w:type="spellStart"/>
      <w:r w:rsidRPr="00056647">
        <w:rPr>
          <w:color w:val="000000"/>
          <w:sz w:val="22"/>
          <w:szCs w:val="22"/>
        </w:rPr>
        <w:t>шығыстар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үшін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тә</w:t>
      </w:r>
      <w:proofErr w:type="gramStart"/>
      <w:r w:rsidRPr="00056647">
        <w:rPr>
          <w:color w:val="000000"/>
          <w:sz w:val="22"/>
          <w:szCs w:val="22"/>
        </w:rPr>
        <w:t>ул</w:t>
      </w:r>
      <w:proofErr w:type="gramEnd"/>
      <w:r w:rsidRPr="00056647">
        <w:rPr>
          <w:color w:val="000000"/>
          <w:sz w:val="22"/>
          <w:szCs w:val="22"/>
        </w:rPr>
        <w:t>іктік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шығыстарды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есептеудің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дұрыстығы</w:t>
      </w:r>
      <w:proofErr w:type="spellEnd"/>
      <w:r>
        <w:rPr>
          <w:color w:val="000000"/>
          <w:sz w:val="22"/>
          <w:szCs w:val="22"/>
        </w:rPr>
        <w:t>.</w:t>
      </w:r>
    </w:p>
    <w:p w14:paraId="3120520B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6. </w:t>
      </w:r>
      <w:proofErr w:type="spellStart"/>
      <w:r w:rsidRPr="00056647">
        <w:rPr>
          <w:color w:val="000000"/>
          <w:sz w:val="22"/>
          <w:szCs w:val="22"/>
        </w:rPr>
        <w:t>Жалақыны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есептеу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төлеудің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дұрыстығын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ба</w:t>
      </w:r>
      <w:proofErr w:type="gramEnd"/>
      <w:r w:rsidRPr="00056647">
        <w:rPr>
          <w:color w:val="000000"/>
          <w:sz w:val="22"/>
          <w:szCs w:val="22"/>
        </w:rPr>
        <w:t>қылау</w:t>
      </w:r>
      <w:proofErr w:type="spellEnd"/>
    </w:p>
    <w:p w14:paraId="3FF84E8E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лауазымдық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жалақыны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есептеу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үшін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к</w:t>
      </w:r>
      <w:proofErr w:type="gramEnd"/>
      <w:r w:rsidRPr="00056647">
        <w:rPr>
          <w:color w:val="000000"/>
          <w:sz w:val="22"/>
          <w:szCs w:val="22"/>
        </w:rPr>
        <w:t>әсіпорынның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азаматтық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қызметшілерінің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өтілін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анықтаудың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дұрыстығы</w:t>
      </w:r>
      <w:proofErr w:type="spellEnd"/>
      <w:r w:rsidRPr="00056647">
        <w:rPr>
          <w:color w:val="000000"/>
          <w:sz w:val="22"/>
          <w:szCs w:val="22"/>
        </w:rPr>
        <w:t>;</w:t>
      </w:r>
    </w:p>
    <w:p w14:paraId="33EA8044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санаттар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үшін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</w:t>
      </w:r>
      <w:proofErr w:type="gramStart"/>
      <w:r w:rsidRPr="00056647">
        <w:rPr>
          <w:color w:val="000000"/>
          <w:sz w:val="22"/>
          <w:szCs w:val="22"/>
        </w:rPr>
        <w:t>осымша</w:t>
      </w:r>
      <w:proofErr w:type="spellEnd"/>
      <w:proofErr w:type="gram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ақыны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сондай-ақ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түрлі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қосымша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ақылар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үстемеақыларды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анықтаудың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дұрыстығы</w:t>
      </w:r>
      <w:proofErr w:type="spellEnd"/>
      <w:r w:rsidRPr="00056647">
        <w:rPr>
          <w:color w:val="000000"/>
          <w:sz w:val="22"/>
          <w:szCs w:val="22"/>
        </w:rPr>
        <w:t>;</w:t>
      </w:r>
    </w:p>
    <w:p w14:paraId="46479302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еңбекке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жарамсыздық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парақтарын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есептеу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төлеу</w:t>
      </w:r>
      <w:proofErr w:type="spellEnd"/>
      <w:r w:rsidRPr="00056647">
        <w:rPr>
          <w:color w:val="000000"/>
          <w:sz w:val="22"/>
          <w:szCs w:val="22"/>
        </w:rPr>
        <w:t>;</w:t>
      </w:r>
    </w:p>
    <w:p w14:paraId="42DF998E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жұмысшылармен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қызметшілермен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айырысуды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бақылау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кезінде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тексеру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қажет</w:t>
      </w:r>
      <w:proofErr w:type="spellEnd"/>
      <w:r w:rsidRPr="00056647">
        <w:rPr>
          <w:color w:val="000000"/>
          <w:sz w:val="22"/>
          <w:szCs w:val="22"/>
        </w:rPr>
        <w:t xml:space="preserve">: </w:t>
      </w:r>
      <w:proofErr w:type="spellStart"/>
      <w:r w:rsidRPr="00056647">
        <w:rPr>
          <w:color w:val="000000"/>
          <w:sz w:val="22"/>
          <w:szCs w:val="22"/>
        </w:rPr>
        <w:t>қызметкерлерді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қабылдау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жұмыстан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босату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ауыстыру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туралы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бұйрықтар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жұмыс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уақытын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пайдалану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табельдері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gramStart"/>
      <w:r w:rsidRPr="00056647">
        <w:rPr>
          <w:color w:val="000000"/>
          <w:sz w:val="22"/>
          <w:szCs w:val="22"/>
        </w:rPr>
        <w:t>т. б</w:t>
      </w:r>
      <w:proofErr w:type="gramEnd"/>
      <w:r w:rsidRPr="00056647">
        <w:rPr>
          <w:color w:val="000000"/>
          <w:sz w:val="22"/>
          <w:szCs w:val="22"/>
        </w:rPr>
        <w:t>.;</w:t>
      </w:r>
    </w:p>
    <w:p w14:paraId="430FEF3A" w14:textId="0503D836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>-кар-</w:t>
      </w:r>
      <w:proofErr w:type="spellStart"/>
      <w:r w:rsidRPr="00056647">
        <w:rPr>
          <w:color w:val="000000"/>
          <w:sz w:val="22"/>
          <w:szCs w:val="22"/>
        </w:rPr>
        <w:t>шоттар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немесе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</w:t>
      </w:r>
      <w:r>
        <w:rPr>
          <w:color w:val="000000"/>
          <w:sz w:val="22"/>
          <w:szCs w:val="22"/>
        </w:rPr>
        <w:t>еке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шоттар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арқылы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жалақы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төлеу</w:t>
      </w:r>
      <w:proofErr w:type="spellEnd"/>
      <w:r>
        <w:rPr>
          <w:color w:val="000000"/>
          <w:sz w:val="22"/>
          <w:szCs w:val="22"/>
        </w:rPr>
        <w:t>.</w:t>
      </w:r>
    </w:p>
    <w:p w14:paraId="555967E0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lastRenderedPageBreak/>
        <w:t xml:space="preserve">7.Негізгі </w:t>
      </w:r>
      <w:proofErr w:type="spellStart"/>
      <w:r w:rsidRPr="00056647">
        <w:rPr>
          <w:color w:val="000000"/>
          <w:sz w:val="22"/>
          <w:szCs w:val="22"/>
        </w:rPr>
        <w:t>құралдарды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тауар-материалдық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қорларды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кі</w:t>
      </w:r>
      <w:proofErr w:type="gramStart"/>
      <w:r w:rsidRPr="00056647">
        <w:rPr>
          <w:color w:val="000000"/>
          <w:sz w:val="22"/>
          <w:szCs w:val="22"/>
        </w:rPr>
        <w:t>р</w:t>
      </w:r>
      <w:proofErr w:type="gramEnd"/>
      <w:r w:rsidRPr="00056647">
        <w:rPr>
          <w:color w:val="000000"/>
          <w:sz w:val="22"/>
          <w:szCs w:val="22"/>
        </w:rPr>
        <w:t>іске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алудың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толықтығы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уақтылылығын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сақталуын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есептен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шығаруды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бақылау</w:t>
      </w:r>
      <w:proofErr w:type="spellEnd"/>
    </w:p>
    <w:p w14:paraId="61F2D41D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негізгі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құралдар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материалдық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қорлардың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есебі</w:t>
      </w:r>
      <w:proofErr w:type="gramStart"/>
      <w:r w:rsidRPr="00056647">
        <w:rPr>
          <w:color w:val="000000"/>
          <w:sz w:val="22"/>
          <w:szCs w:val="22"/>
        </w:rPr>
        <w:t>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</w:t>
      </w:r>
      <w:proofErr w:type="gramEnd"/>
      <w:r w:rsidRPr="00056647">
        <w:rPr>
          <w:color w:val="000000"/>
          <w:sz w:val="22"/>
          <w:szCs w:val="22"/>
        </w:rPr>
        <w:t>үргізудің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белгіленген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тәртібін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сақтау</w:t>
      </w:r>
      <w:proofErr w:type="spellEnd"/>
      <w:r w:rsidRPr="00056647">
        <w:rPr>
          <w:color w:val="000000"/>
          <w:sz w:val="22"/>
          <w:szCs w:val="22"/>
        </w:rPr>
        <w:t>;</w:t>
      </w:r>
    </w:p>
    <w:p w14:paraId="3BC05146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материалдық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құндылықтар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материалдық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жауапты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тұлғаларға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бекітілі</w:t>
      </w:r>
      <w:proofErr w:type="gramStart"/>
      <w:r w:rsidRPr="00056647">
        <w:rPr>
          <w:color w:val="000000"/>
          <w:sz w:val="22"/>
          <w:szCs w:val="22"/>
        </w:rPr>
        <w:t>п</w:t>
      </w:r>
      <w:proofErr w:type="spellEnd"/>
      <w:proofErr w:type="gram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берілген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толық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материалдық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жауапкершілік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туралы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шарттардың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болуы</w:t>
      </w:r>
      <w:proofErr w:type="spellEnd"/>
      <w:r w:rsidRPr="00056647">
        <w:rPr>
          <w:color w:val="000000"/>
          <w:sz w:val="22"/>
          <w:szCs w:val="22"/>
        </w:rPr>
        <w:t>;</w:t>
      </w:r>
    </w:p>
    <w:p w14:paraId="5BFAC41E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негізгі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</w:t>
      </w:r>
      <w:proofErr w:type="gramStart"/>
      <w:r w:rsidRPr="00056647">
        <w:rPr>
          <w:color w:val="000000"/>
          <w:sz w:val="22"/>
          <w:szCs w:val="22"/>
        </w:rPr>
        <w:t>ралдар</w:t>
      </w:r>
      <w:proofErr w:type="gramEnd"/>
      <w:r w:rsidRPr="00056647">
        <w:rPr>
          <w:color w:val="000000"/>
          <w:sz w:val="22"/>
          <w:szCs w:val="22"/>
        </w:rPr>
        <w:t>ға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түгендеу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карточкаларын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жүргізудің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дұрыстығы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оларға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түгендеу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нөмірлерін</w:t>
      </w:r>
      <w:proofErr w:type="spellEnd"/>
      <w:r w:rsidRPr="00056647">
        <w:rPr>
          <w:color w:val="000000"/>
          <w:sz w:val="22"/>
          <w:szCs w:val="22"/>
        </w:rPr>
        <w:t xml:space="preserve"> беру;</w:t>
      </w:r>
    </w:p>
    <w:p w14:paraId="1C8DC445" w14:textId="7459D71D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активтердің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материалдық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қорлардың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і</w:t>
      </w:r>
      <w:proofErr w:type="gramStart"/>
      <w:r>
        <w:rPr>
          <w:color w:val="000000"/>
          <w:sz w:val="22"/>
          <w:szCs w:val="22"/>
        </w:rPr>
        <w:t>р</w:t>
      </w:r>
      <w:proofErr w:type="gramEnd"/>
      <w:r>
        <w:rPr>
          <w:color w:val="000000"/>
          <w:sz w:val="22"/>
          <w:szCs w:val="22"/>
        </w:rPr>
        <w:t>іктемелі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түгендеуін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жүргізу</w:t>
      </w:r>
      <w:proofErr w:type="spellEnd"/>
      <w:r>
        <w:rPr>
          <w:color w:val="000000"/>
          <w:sz w:val="22"/>
          <w:szCs w:val="22"/>
        </w:rPr>
        <w:t>.</w:t>
      </w:r>
    </w:p>
    <w:p w14:paraId="05AF588C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8. </w:t>
      </w:r>
      <w:proofErr w:type="spellStart"/>
      <w:r w:rsidRPr="00056647">
        <w:rPr>
          <w:color w:val="000000"/>
          <w:sz w:val="22"/>
          <w:szCs w:val="22"/>
        </w:rPr>
        <w:t>Спецификалық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шығындарды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бақылау</w:t>
      </w:r>
      <w:proofErr w:type="spellEnd"/>
      <w:r w:rsidRPr="00056647">
        <w:rPr>
          <w:color w:val="000000"/>
          <w:sz w:val="22"/>
          <w:szCs w:val="22"/>
        </w:rPr>
        <w:t xml:space="preserve">: </w:t>
      </w:r>
      <w:proofErr w:type="spellStart"/>
      <w:r w:rsidRPr="00056647">
        <w:rPr>
          <w:color w:val="000000"/>
          <w:sz w:val="22"/>
          <w:szCs w:val="22"/>
        </w:rPr>
        <w:t>дә</w:t>
      </w:r>
      <w:proofErr w:type="gramStart"/>
      <w:r w:rsidRPr="00056647">
        <w:rPr>
          <w:color w:val="000000"/>
          <w:sz w:val="22"/>
          <w:szCs w:val="22"/>
        </w:rPr>
        <w:t>р</w:t>
      </w:r>
      <w:proofErr w:type="gramEnd"/>
      <w:r w:rsidRPr="00056647">
        <w:rPr>
          <w:color w:val="000000"/>
          <w:sz w:val="22"/>
          <w:szCs w:val="22"/>
        </w:rPr>
        <w:t>ілік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препараттар</w:t>
      </w:r>
      <w:proofErr w:type="spellEnd"/>
      <w:r w:rsidRPr="00056647">
        <w:rPr>
          <w:color w:val="000000"/>
          <w:sz w:val="22"/>
          <w:szCs w:val="22"/>
        </w:rPr>
        <w:t xml:space="preserve">. </w:t>
      </w:r>
    </w:p>
    <w:p w14:paraId="32E49F4B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proofErr w:type="spellStart"/>
      <w:r w:rsidRPr="00056647">
        <w:rPr>
          <w:color w:val="000000"/>
          <w:sz w:val="22"/>
          <w:szCs w:val="22"/>
        </w:rPr>
        <w:t>Дә</w:t>
      </w:r>
      <w:proofErr w:type="gramStart"/>
      <w:r w:rsidRPr="00056647">
        <w:rPr>
          <w:color w:val="000000"/>
          <w:sz w:val="22"/>
          <w:szCs w:val="22"/>
        </w:rPr>
        <w:t>р</w:t>
      </w:r>
      <w:proofErr w:type="gramEnd"/>
      <w:r w:rsidRPr="00056647">
        <w:rPr>
          <w:color w:val="000000"/>
          <w:sz w:val="22"/>
          <w:szCs w:val="22"/>
        </w:rPr>
        <w:t>ілік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заттарды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сатып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алуды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жеткізуді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бөлуді</w:t>
      </w:r>
      <w:proofErr w:type="spellEnd"/>
      <w:r w:rsidRPr="00056647">
        <w:rPr>
          <w:color w:val="000000"/>
          <w:sz w:val="22"/>
          <w:szCs w:val="22"/>
        </w:rPr>
        <w:t xml:space="preserve"> (</w:t>
      </w:r>
      <w:proofErr w:type="spellStart"/>
      <w:r w:rsidRPr="00056647">
        <w:rPr>
          <w:color w:val="000000"/>
          <w:sz w:val="22"/>
          <w:szCs w:val="22"/>
        </w:rPr>
        <w:t>қайта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бөлуді</w:t>
      </w:r>
      <w:proofErr w:type="spellEnd"/>
      <w:r w:rsidRPr="00056647">
        <w:rPr>
          <w:color w:val="000000"/>
          <w:sz w:val="22"/>
          <w:szCs w:val="22"/>
        </w:rPr>
        <w:t xml:space="preserve">), </w:t>
      </w:r>
      <w:proofErr w:type="spellStart"/>
      <w:r w:rsidRPr="00056647">
        <w:rPr>
          <w:color w:val="000000"/>
          <w:sz w:val="22"/>
          <w:szCs w:val="22"/>
        </w:rPr>
        <w:t>сақтауды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есепке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алуды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шығаруды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бақылау</w:t>
      </w:r>
      <w:proofErr w:type="spellEnd"/>
      <w:r w:rsidRPr="00056647">
        <w:rPr>
          <w:color w:val="000000"/>
          <w:sz w:val="22"/>
          <w:szCs w:val="22"/>
        </w:rPr>
        <w:t xml:space="preserve">. </w:t>
      </w:r>
      <w:proofErr w:type="spellStart"/>
      <w:r w:rsidRPr="00056647">
        <w:rPr>
          <w:color w:val="000000"/>
          <w:sz w:val="22"/>
          <w:szCs w:val="22"/>
        </w:rPr>
        <w:t>Дә</w:t>
      </w:r>
      <w:proofErr w:type="gramStart"/>
      <w:r w:rsidRPr="00056647">
        <w:rPr>
          <w:color w:val="000000"/>
          <w:sz w:val="22"/>
          <w:szCs w:val="22"/>
        </w:rPr>
        <w:t>р</w:t>
      </w:r>
      <w:proofErr w:type="gramEnd"/>
      <w:r w:rsidRPr="00056647">
        <w:rPr>
          <w:color w:val="000000"/>
          <w:sz w:val="22"/>
          <w:szCs w:val="22"/>
        </w:rPr>
        <w:t>ілік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заттармен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қамтамасыз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ету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туралы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есептілікті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ұсыну</w:t>
      </w:r>
      <w:proofErr w:type="spellEnd"/>
      <w:r w:rsidRPr="00056647">
        <w:rPr>
          <w:color w:val="000000"/>
          <w:sz w:val="22"/>
          <w:szCs w:val="22"/>
        </w:rPr>
        <w:t>.</w:t>
      </w:r>
    </w:p>
    <w:p w14:paraId="07BFCF13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proofErr w:type="spellStart"/>
      <w:r w:rsidRPr="00056647">
        <w:rPr>
          <w:color w:val="000000"/>
          <w:sz w:val="22"/>
          <w:szCs w:val="22"/>
        </w:rPr>
        <w:t>Дә</w:t>
      </w:r>
      <w:proofErr w:type="gramStart"/>
      <w:r w:rsidRPr="00056647">
        <w:rPr>
          <w:color w:val="000000"/>
          <w:sz w:val="22"/>
          <w:szCs w:val="22"/>
        </w:rPr>
        <w:t>р</w:t>
      </w:r>
      <w:proofErr w:type="gramEnd"/>
      <w:r w:rsidRPr="00056647">
        <w:rPr>
          <w:color w:val="000000"/>
          <w:sz w:val="22"/>
          <w:szCs w:val="22"/>
        </w:rPr>
        <w:t>ілік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заттарды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іріктеп</w:t>
      </w:r>
      <w:proofErr w:type="spellEnd"/>
      <w:r w:rsidRPr="00056647">
        <w:rPr>
          <w:color w:val="000000"/>
          <w:sz w:val="22"/>
          <w:szCs w:val="22"/>
        </w:rPr>
        <w:t xml:space="preserve"> (</w:t>
      </w:r>
      <w:proofErr w:type="spellStart"/>
      <w:r w:rsidRPr="00056647">
        <w:rPr>
          <w:color w:val="000000"/>
          <w:sz w:val="22"/>
          <w:szCs w:val="22"/>
        </w:rPr>
        <w:t>қажет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болған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жағдайда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жаппай</w:t>
      </w:r>
      <w:proofErr w:type="spellEnd"/>
      <w:r w:rsidRPr="00056647">
        <w:rPr>
          <w:color w:val="000000"/>
          <w:sz w:val="22"/>
          <w:szCs w:val="22"/>
        </w:rPr>
        <w:t xml:space="preserve">) </w:t>
      </w:r>
      <w:proofErr w:type="spellStart"/>
      <w:r w:rsidRPr="00056647">
        <w:rPr>
          <w:color w:val="000000"/>
          <w:sz w:val="22"/>
          <w:szCs w:val="22"/>
        </w:rPr>
        <w:t>түгендеу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жүргізу</w:t>
      </w:r>
      <w:proofErr w:type="spellEnd"/>
      <w:r w:rsidRPr="00056647">
        <w:rPr>
          <w:color w:val="000000"/>
          <w:sz w:val="22"/>
          <w:szCs w:val="22"/>
        </w:rPr>
        <w:t>.</w:t>
      </w:r>
    </w:p>
    <w:p w14:paraId="6477C2AC" w14:textId="359E753D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>9.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Арнайы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автокөлікті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телефондарды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ұстауды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артық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алаңдар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r w:rsidRPr="00056647">
        <w:rPr>
          <w:color w:val="000000"/>
          <w:sz w:val="22"/>
          <w:szCs w:val="22"/>
        </w:rPr>
        <w:t>жабдықтарды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мүліктік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жал</w:t>
      </w:r>
      <w:proofErr w:type="gramEnd"/>
      <w:r w:rsidRPr="00056647">
        <w:rPr>
          <w:color w:val="000000"/>
          <w:sz w:val="22"/>
          <w:szCs w:val="22"/>
        </w:rPr>
        <w:t>ға</w:t>
      </w:r>
      <w:proofErr w:type="spellEnd"/>
      <w:r w:rsidRPr="00056647">
        <w:rPr>
          <w:color w:val="000000"/>
          <w:sz w:val="22"/>
          <w:szCs w:val="22"/>
        </w:rPr>
        <w:t xml:space="preserve"> беру </w:t>
      </w:r>
      <w:proofErr w:type="spellStart"/>
      <w:r w:rsidRPr="00056647">
        <w:rPr>
          <w:color w:val="000000"/>
          <w:sz w:val="22"/>
          <w:szCs w:val="22"/>
        </w:rPr>
        <w:t>ережесін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бақылау</w:t>
      </w:r>
      <w:proofErr w:type="spellEnd"/>
    </w:p>
    <w:p w14:paraId="61743838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автокөлік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құралдарының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болуы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олардың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санының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белгіленген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лимиттерге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сәйкестігі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автокөлік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құралдарының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тиесілігі</w:t>
      </w:r>
      <w:proofErr w:type="spellEnd"/>
      <w:r w:rsidRPr="00056647">
        <w:rPr>
          <w:color w:val="000000"/>
          <w:sz w:val="22"/>
          <w:szCs w:val="22"/>
        </w:rPr>
        <w:t xml:space="preserve"> (баланс </w:t>
      </w:r>
      <w:proofErr w:type="spellStart"/>
      <w:r w:rsidRPr="00056647">
        <w:rPr>
          <w:color w:val="000000"/>
          <w:sz w:val="22"/>
          <w:szCs w:val="22"/>
        </w:rPr>
        <w:t>ұстаушыны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немесе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жал</w:t>
      </w:r>
      <w:proofErr w:type="gramEnd"/>
      <w:r w:rsidRPr="00056647">
        <w:rPr>
          <w:color w:val="000000"/>
          <w:sz w:val="22"/>
          <w:szCs w:val="22"/>
        </w:rPr>
        <w:t>ға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берушіні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айқындау</w:t>
      </w:r>
      <w:proofErr w:type="spellEnd"/>
      <w:r w:rsidRPr="00056647">
        <w:rPr>
          <w:color w:val="000000"/>
          <w:sz w:val="22"/>
          <w:szCs w:val="22"/>
        </w:rPr>
        <w:t>);</w:t>
      </w:r>
    </w:p>
    <w:p w14:paraId="429DA039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- </w:t>
      </w:r>
      <w:proofErr w:type="spellStart"/>
      <w:r w:rsidRPr="00056647">
        <w:rPr>
          <w:color w:val="000000"/>
          <w:sz w:val="22"/>
          <w:szCs w:val="22"/>
        </w:rPr>
        <w:t>жол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парақтарына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сәйкес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автомобильдер</w:t>
      </w:r>
      <w:proofErr w:type="spellEnd"/>
      <w:r w:rsidRPr="00056647">
        <w:rPr>
          <w:color w:val="000000"/>
          <w:sz w:val="22"/>
          <w:szCs w:val="22"/>
        </w:rPr>
        <w:t xml:space="preserve"> мен </w:t>
      </w:r>
      <w:proofErr w:type="spellStart"/>
      <w:proofErr w:type="gramStart"/>
      <w:r w:rsidRPr="00056647">
        <w:rPr>
          <w:color w:val="000000"/>
          <w:sz w:val="22"/>
          <w:szCs w:val="22"/>
        </w:rPr>
        <w:t>бас</w:t>
      </w:r>
      <w:proofErr w:type="gramEnd"/>
      <w:r w:rsidRPr="00056647">
        <w:rPr>
          <w:color w:val="000000"/>
          <w:sz w:val="22"/>
          <w:szCs w:val="22"/>
        </w:rPr>
        <w:t>қа</w:t>
      </w:r>
      <w:proofErr w:type="spellEnd"/>
      <w:r w:rsidRPr="00056647">
        <w:rPr>
          <w:color w:val="000000"/>
          <w:sz w:val="22"/>
          <w:szCs w:val="22"/>
        </w:rPr>
        <w:t xml:space="preserve"> да </w:t>
      </w:r>
      <w:proofErr w:type="spellStart"/>
      <w:r w:rsidRPr="00056647">
        <w:rPr>
          <w:color w:val="000000"/>
          <w:sz w:val="22"/>
          <w:szCs w:val="22"/>
        </w:rPr>
        <w:t>көлік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құралдарының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маркалары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бойынша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жүрудің</w:t>
      </w:r>
      <w:proofErr w:type="spellEnd"/>
      <w:r w:rsidRPr="00056647">
        <w:rPr>
          <w:color w:val="000000"/>
          <w:sz w:val="22"/>
          <w:szCs w:val="22"/>
        </w:rPr>
        <w:t xml:space="preserve"> 100 км </w:t>
      </w:r>
      <w:proofErr w:type="spellStart"/>
      <w:r w:rsidRPr="00056647">
        <w:rPr>
          <w:color w:val="000000"/>
          <w:sz w:val="22"/>
          <w:szCs w:val="22"/>
        </w:rPr>
        <w:t>белгіленген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нормаларға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сәйкес</w:t>
      </w:r>
      <w:proofErr w:type="spellEnd"/>
      <w:r w:rsidRPr="00056647">
        <w:rPr>
          <w:color w:val="000000"/>
          <w:sz w:val="22"/>
          <w:szCs w:val="22"/>
        </w:rPr>
        <w:t xml:space="preserve"> ЖЖМ </w:t>
      </w:r>
      <w:proofErr w:type="spellStart"/>
      <w:r w:rsidRPr="00056647">
        <w:rPr>
          <w:color w:val="000000"/>
          <w:sz w:val="22"/>
          <w:szCs w:val="22"/>
        </w:rPr>
        <w:t>есептен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шығару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тәртібін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сақтау</w:t>
      </w:r>
      <w:proofErr w:type="spellEnd"/>
      <w:r w:rsidRPr="00056647">
        <w:rPr>
          <w:color w:val="000000"/>
          <w:sz w:val="22"/>
          <w:szCs w:val="22"/>
        </w:rPr>
        <w:t>.</w:t>
      </w:r>
    </w:p>
    <w:p w14:paraId="3418896B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proofErr w:type="spellStart"/>
      <w:r w:rsidRPr="00056647">
        <w:rPr>
          <w:color w:val="000000"/>
          <w:sz w:val="22"/>
          <w:szCs w:val="22"/>
        </w:rPr>
        <w:t>Қызметтік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телефондардың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пайдаланылуын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ба</w:t>
      </w:r>
      <w:proofErr w:type="gramEnd"/>
      <w:r w:rsidRPr="00056647">
        <w:rPr>
          <w:color w:val="000000"/>
          <w:sz w:val="22"/>
          <w:szCs w:val="22"/>
        </w:rPr>
        <w:t>қылау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кезінде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қызметкерлердің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халықаралық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қалааралық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сөйлесулері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жеке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мақсатта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жүргізілмегенін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тексеру</w:t>
      </w:r>
      <w:proofErr w:type="spellEnd"/>
      <w:r w:rsidRPr="00056647">
        <w:rPr>
          <w:color w:val="000000"/>
          <w:sz w:val="22"/>
          <w:szCs w:val="22"/>
        </w:rPr>
        <w:t xml:space="preserve">, осы </w:t>
      </w:r>
      <w:proofErr w:type="spellStart"/>
      <w:r w:rsidRPr="00056647">
        <w:rPr>
          <w:color w:val="000000"/>
          <w:sz w:val="22"/>
          <w:szCs w:val="22"/>
        </w:rPr>
        <w:t>сөйлесулер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үшін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ақы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төлеу</w:t>
      </w:r>
      <w:proofErr w:type="spellEnd"/>
      <w:r w:rsidRPr="00056647">
        <w:rPr>
          <w:color w:val="000000"/>
          <w:sz w:val="22"/>
          <w:szCs w:val="22"/>
        </w:rPr>
        <w:t>.</w:t>
      </w:r>
    </w:p>
    <w:p w14:paraId="7744DDB0" w14:textId="13361AF5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proofErr w:type="spellStart"/>
      <w:r w:rsidRPr="00056647">
        <w:rPr>
          <w:color w:val="000000"/>
          <w:sz w:val="22"/>
          <w:szCs w:val="22"/>
        </w:rPr>
        <w:t>Уәкілетті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органмен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объектілерді</w:t>
      </w:r>
      <w:proofErr w:type="spellEnd"/>
      <w:r w:rsidRPr="00056647">
        <w:rPr>
          <w:color w:val="000000"/>
          <w:sz w:val="22"/>
          <w:szCs w:val="22"/>
        </w:rPr>
        <w:t xml:space="preserve"> (</w:t>
      </w:r>
      <w:proofErr w:type="spellStart"/>
      <w:r w:rsidRPr="00056647">
        <w:rPr>
          <w:color w:val="000000"/>
          <w:sz w:val="22"/>
          <w:szCs w:val="22"/>
        </w:rPr>
        <w:t>үй-жайларды</w:t>
      </w:r>
      <w:proofErr w:type="spellEnd"/>
      <w:r w:rsidRPr="00056647">
        <w:rPr>
          <w:color w:val="000000"/>
          <w:sz w:val="22"/>
          <w:szCs w:val="22"/>
        </w:rPr>
        <w:t xml:space="preserve">) </w:t>
      </w:r>
      <w:proofErr w:type="spellStart"/>
      <w:r w:rsidRPr="00056647">
        <w:rPr>
          <w:color w:val="000000"/>
          <w:sz w:val="22"/>
          <w:szCs w:val="22"/>
        </w:rPr>
        <w:t>мүліктік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жалдау</w:t>
      </w:r>
      <w:proofErr w:type="spellEnd"/>
      <w:r w:rsidRPr="00056647">
        <w:rPr>
          <w:color w:val="000000"/>
          <w:sz w:val="22"/>
          <w:szCs w:val="22"/>
        </w:rPr>
        <w:t xml:space="preserve"> (</w:t>
      </w:r>
      <w:proofErr w:type="spellStart"/>
      <w:r w:rsidRPr="00056647">
        <w:rPr>
          <w:color w:val="000000"/>
          <w:sz w:val="22"/>
          <w:szCs w:val="22"/>
        </w:rPr>
        <w:t>жалға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алу</w:t>
      </w:r>
      <w:proofErr w:type="spellEnd"/>
      <w:r w:rsidRPr="00056647">
        <w:rPr>
          <w:color w:val="000000"/>
          <w:sz w:val="22"/>
          <w:szCs w:val="22"/>
        </w:rPr>
        <w:t xml:space="preserve">) </w:t>
      </w:r>
      <w:proofErr w:type="spellStart"/>
      <w:r w:rsidRPr="00056647">
        <w:rPr>
          <w:color w:val="000000"/>
          <w:sz w:val="22"/>
          <w:szCs w:val="22"/>
        </w:rPr>
        <w:t>шартының</w:t>
      </w:r>
      <w:proofErr w:type="spellEnd"/>
      <w:r w:rsidRPr="00056647">
        <w:rPr>
          <w:color w:val="000000"/>
          <w:sz w:val="22"/>
          <w:szCs w:val="22"/>
        </w:rPr>
        <w:t xml:space="preserve"> (</w:t>
      </w:r>
      <w:proofErr w:type="spellStart"/>
      <w:r w:rsidRPr="00056647">
        <w:rPr>
          <w:color w:val="000000"/>
          <w:sz w:val="22"/>
          <w:szCs w:val="22"/>
        </w:rPr>
        <w:t>тиі</w:t>
      </w:r>
      <w:proofErr w:type="gramStart"/>
      <w:r w:rsidRPr="00056647"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т</w:t>
      </w:r>
      <w:proofErr w:type="gramEnd"/>
      <w:r>
        <w:rPr>
          <w:color w:val="000000"/>
          <w:sz w:val="22"/>
          <w:szCs w:val="22"/>
        </w:rPr>
        <w:t>і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қосымшаларымен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бірге</w:t>
      </w:r>
      <w:proofErr w:type="spellEnd"/>
      <w:r>
        <w:rPr>
          <w:color w:val="000000"/>
          <w:sz w:val="22"/>
          <w:szCs w:val="22"/>
        </w:rPr>
        <w:t xml:space="preserve">) </w:t>
      </w:r>
      <w:proofErr w:type="spellStart"/>
      <w:r>
        <w:rPr>
          <w:color w:val="000000"/>
          <w:sz w:val="22"/>
          <w:szCs w:val="22"/>
        </w:rPr>
        <w:t>болуы</w:t>
      </w:r>
      <w:proofErr w:type="spellEnd"/>
      <w:r>
        <w:rPr>
          <w:color w:val="000000"/>
          <w:sz w:val="22"/>
          <w:szCs w:val="22"/>
        </w:rPr>
        <w:t>.</w:t>
      </w:r>
    </w:p>
    <w:p w14:paraId="27F98F84" w14:textId="77777777" w:rsidR="00056647" w:rsidRPr="00056647" w:rsidRDefault="00056647" w:rsidP="00056647">
      <w:pPr>
        <w:pStyle w:val="a3"/>
        <w:spacing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 xml:space="preserve">10. </w:t>
      </w:r>
      <w:proofErr w:type="spellStart"/>
      <w:r w:rsidRPr="00056647">
        <w:rPr>
          <w:color w:val="000000"/>
          <w:sz w:val="22"/>
          <w:szCs w:val="22"/>
        </w:rPr>
        <w:t>Бухгалтерлік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</w:t>
      </w:r>
      <w:proofErr w:type="spellEnd"/>
      <w:r w:rsidRPr="00056647">
        <w:rPr>
          <w:color w:val="000000"/>
          <w:sz w:val="22"/>
          <w:szCs w:val="22"/>
        </w:rPr>
        <w:t xml:space="preserve"> пен </w:t>
      </w:r>
      <w:proofErr w:type="spellStart"/>
      <w:r w:rsidRPr="00056647">
        <w:rPr>
          <w:color w:val="000000"/>
          <w:sz w:val="22"/>
          <w:szCs w:val="22"/>
        </w:rPr>
        <w:t>қаржылық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есептіліктің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жай-күйін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Pr="00056647">
        <w:rPr>
          <w:color w:val="000000"/>
          <w:sz w:val="22"/>
          <w:szCs w:val="22"/>
        </w:rPr>
        <w:t>ба</w:t>
      </w:r>
      <w:proofErr w:type="gramEnd"/>
      <w:r w:rsidRPr="00056647">
        <w:rPr>
          <w:color w:val="000000"/>
          <w:sz w:val="22"/>
          <w:szCs w:val="22"/>
        </w:rPr>
        <w:t>қылау</w:t>
      </w:r>
      <w:proofErr w:type="spellEnd"/>
    </w:p>
    <w:p w14:paraId="1E875768" w14:textId="3D3EFA95" w:rsidR="00056647" w:rsidRDefault="00056647" w:rsidP="00056647">
      <w:pPr>
        <w:pStyle w:val="a3"/>
        <w:spacing w:before="0" w:beforeAutospacing="0" w:after="0"/>
        <w:jc w:val="both"/>
        <w:rPr>
          <w:color w:val="000000"/>
          <w:sz w:val="22"/>
          <w:szCs w:val="22"/>
        </w:rPr>
      </w:pPr>
      <w:proofErr w:type="spellStart"/>
      <w:r w:rsidRPr="00056647">
        <w:rPr>
          <w:color w:val="000000"/>
          <w:sz w:val="22"/>
          <w:szCs w:val="22"/>
        </w:rPr>
        <w:t>Бухгалтерлік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есептің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жай-күйін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бухгалтерлік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құ</w:t>
      </w:r>
      <w:proofErr w:type="gramStart"/>
      <w:r w:rsidRPr="00056647">
        <w:rPr>
          <w:color w:val="000000"/>
          <w:sz w:val="22"/>
          <w:szCs w:val="22"/>
        </w:rPr>
        <w:t>жат</w:t>
      </w:r>
      <w:proofErr w:type="spellEnd"/>
      <w:proofErr w:type="gram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айналымының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және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бастапқы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есептің</w:t>
      </w:r>
      <w:proofErr w:type="spellEnd"/>
      <w:r w:rsidRPr="00056647">
        <w:rPr>
          <w:color w:val="000000"/>
          <w:sz w:val="22"/>
          <w:szCs w:val="22"/>
        </w:rPr>
        <w:t xml:space="preserve">, </w:t>
      </w:r>
      <w:proofErr w:type="spellStart"/>
      <w:r w:rsidRPr="00056647">
        <w:rPr>
          <w:color w:val="000000"/>
          <w:sz w:val="22"/>
          <w:szCs w:val="22"/>
        </w:rPr>
        <w:t>қаржылық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есептіліктің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дұрыс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ұйымдастырылуын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тексеру</w:t>
      </w:r>
      <w:proofErr w:type="spellEnd"/>
      <w:r>
        <w:rPr>
          <w:color w:val="000000"/>
          <w:sz w:val="22"/>
          <w:szCs w:val="22"/>
        </w:rPr>
        <w:t>.</w:t>
      </w:r>
    </w:p>
    <w:p w14:paraId="37123B9C" w14:textId="77777777" w:rsidR="00056647" w:rsidRPr="00056647" w:rsidRDefault="00056647" w:rsidP="00056647">
      <w:pPr>
        <w:pStyle w:val="a3"/>
        <w:spacing w:before="0" w:beforeAutospacing="0" w:after="0"/>
        <w:jc w:val="both"/>
        <w:rPr>
          <w:color w:val="000000"/>
          <w:sz w:val="22"/>
          <w:szCs w:val="22"/>
        </w:rPr>
      </w:pPr>
    </w:p>
    <w:p w14:paraId="21754187" w14:textId="19C7E285" w:rsidR="00056647" w:rsidRDefault="00056647" w:rsidP="00056647">
      <w:pPr>
        <w:pStyle w:val="a3"/>
        <w:spacing w:before="0" w:beforeAutospacing="0"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>12.</w:t>
      </w:r>
      <w:r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Қаржылық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есептілікке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байланысты</w:t>
      </w:r>
      <w:proofErr w:type="spellEnd"/>
      <w:proofErr w:type="gramStart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А</w:t>
      </w:r>
      <w:proofErr w:type="gramEnd"/>
      <w:r w:rsidRPr="00056647">
        <w:rPr>
          <w:color w:val="000000"/>
          <w:sz w:val="22"/>
          <w:szCs w:val="22"/>
        </w:rPr>
        <w:t>қпараттық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жү</w:t>
      </w:r>
      <w:r>
        <w:rPr>
          <w:color w:val="000000"/>
          <w:sz w:val="22"/>
          <w:szCs w:val="22"/>
        </w:rPr>
        <w:t>йелер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және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оларды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енгізу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сатысы</w:t>
      </w:r>
      <w:proofErr w:type="spellEnd"/>
      <w:r>
        <w:rPr>
          <w:color w:val="000000"/>
          <w:sz w:val="22"/>
          <w:szCs w:val="22"/>
        </w:rPr>
        <w:t>.</w:t>
      </w:r>
    </w:p>
    <w:p w14:paraId="5A3E0EBA" w14:textId="77777777" w:rsidR="00056647" w:rsidRPr="00056647" w:rsidRDefault="00056647" w:rsidP="00056647">
      <w:pPr>
        <w:pStyle w:val="a3"/>
        <w:spacing w:before="0" w:beforeAutospacing="0" w:after="0"/>
        <w:jc w:val="both"/>
        <w:rPr>
          <w:color w:val="000000"/>
          <w:sz w:val="22"/>
          <w:szCs w:val="22"/>
        </w:rPr>
      </w:pPr>
    </w:p>
    <w:p w14:paraId="3E9CEF09" w14:textId="3929AB35" w:rsidR="00056647" w:rsidRPr="00056647" w:rsidRDefault="00056647" w:rsidP="00056647">
      <w:pPr>
        <w:pStyle w:val="a3"/>
        <w:spacing w:before="0" w:beforeAutospacing="0" w:after="0"/>
        <w:jc w:val="both"/>
        <w:rPr>
          <w:color w:val="000000"/>
          <w:sz w:val="22"/>
          <w:szCs w:val="22"/>
        </w:rPr>
      </w:pPr>
      <w:r w:rsidRPr="00056647">
        <w:rPr>
          <w:color w:val="000000"/>
          <w:sz w:val="22"/>
          <w:szCs w:val="22"/>
        </w:rPr>
        <w:t>13</w:t>
      </w:r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color w:val="000000"/>
          <w:sz w:val="22"/>
          <w:szCs w:val="22"/>
        </w:rPr>
        <w:t>О</w:t>
      </w:r>
      <w:r w:rsidRPr="00056647">
        <w:rPr>
          <w:color w:val="000000"/>
          <w:sz w:val="22"/>
          <w:szCs w:val="22"/>
        </w:rPr>
        <w:t>рындау</w:t>
      </w:r>
      <w:proofErr w:type="spellEnd"/>
      <w:r w:rsidRPr="00056647">
        <w:rPr>
          <w:color w:val="000000"/>
          <w:sz w:val="22"/>
          <w:szCs w:val="22"/>
        </w:rPr>
        <w:t xml:space="preserve"> </w:t>
      </w:r>
      <w:proofErr w:type="spellStart"/>
      <w:r w:rsidRPr="00056647">
        <w:rPr>
          <w:color w:val="000000"/>
          <w:sz w:val="22"/>
          <w:szCs w:val="22"/>
        </w:rPr>
        <w:t>мерзі</w:t>
      </w:r>
      <w:proofErr w:type="gramStart"/>
      <w:r w:rsidRPr="00056647">
        <w:rPr>
          <w:color w:val="000000"/>
          <w:sz w:val="22"/>
          <w:szCs w:val="22"/>
        </w:rPr>
        <w:t>м</w:t>
      </w:r>
      <w:proofErr w:type="gramEnd"/>
      <w:r w:rsidRPr="00056647">
        <w:rPr>
          <w:color w:val="000000"/>
          <w:sz w:val="22"/>
          <w:szCs w:val="22"/>
        </w:rPr>
        <w:t>і</w:t>
      </w:r>
      <w:proofErr w:type="spellEnd"/>
      <w:r w:rsidRPr="00056647">
        <w:rPr>
          <w:color w:val="000000"/>
          <w:sz w:val="22"/>
          <w:szCs w:val="22"/>
        </w:rPr>
        <w:t xml:space="preserve">: </w:t>
      </w:r>
      <w:r w:rsidR="00AA74A0">
        <w:rPr>
          <w:rStyle w:val="ezkurwreuab5ozgtqnkl"/>
        </w:rPr>
        <w:t>2024</w:t>
      </w:r>
      <w:r w:rsidR="00AA74A0">
        <w:t xml:space="preserve"> </w:t>
      </w:r>
      <w:proofErr w:type="spellStart"/>
      <w:r w:rsidR="00AA74A0">
        <w:rPr>
          <w:rStyle w:val="ezkurwreuab5ozgtqnkl"/>
        </w:rPr>
        <w:t>жылғы</w:t>
      </w:r>
      <w:proofErr w:type="spellEnd"/>
      <w:r w:rsidR="00AA74A0">
        <w:t xml:space="preserve"> </w:t>
      </w:r>
      <w:proofErr w:type="spellStart"/>
      <w:r w:rsidR="00AA74A0">
        <w:rPr>
          <w:rStyle w:val="ezkurwreuab5ozgtqnkl"/>
        </w:rPr>
        <w:t>шілде-тамыз</w:t>
      </w:r>
      <w:proofErr w:type="spellEnd"/>
      <w:r w:rsidR="00AA74A0">
        <w:t xml:space="preserve"> </w:t>
      </w:r>
      <w:r w:rsidR="00AA74A0">
        <w:rPr>
          <w:rStyle w:val="ezkurwreuab5ozgtqnkl"/>
        </w:rPr>
        <w:t>(</w:t>
      </w:r>
      <w:proofErr w:type="spellStart"/>
      <w:r w:rsidR="00AA74A0">
        <w:rPr>
          <w:rStyle w:val="ezkurwreuab5ozgtqnkl"/>
        </w:rPr>
        <w:t>Тапсырыс</w:t>
      </w:r>
      <w:proofErr w:type="spellEnd"/>
      <w:r w:rsidR="00AA74A0">
        <w:t xml:space="preserve"> </w:t>
      </w:r>
      <w:proofErr w:type="spellStart"/>
      <w:r w:rsidR="00AA74A0">
        <w:t>берушімен</w:t>
      </w:r>
      <w:proofErr w:type="spellEnd"/>
      <w:r w:rsidR="00AA74A0">
        <w:t xml:space="preserve"> </w:t>
      </w:r>
      <w:proofErr w:type="spellStart"/>
      <w:r w:rsidR="00AA74A0">
        <w:rPr>
          <w:rStyle w:val="ezkurwreuab5ozgtqnkl"/>
        </w:rPr>
        <w:t>келісім</w:t>
      </w:r>
      <w:proofErr w:type="spellEnd"/>
      <w:r w:rsidR="00AA74A0">
        <w:t xml:space="preserve"> </w:t>
      </w:r>
      <w:proofErr w:type="spellStart"/>
      <w:r w:rsidR="00AA74A0">
        <w:t>бойынша</w:t>
      </w:r>
      <w:proofErr w:type="spellEnd"/>
      <w:r w:rsidR="00AA74A0">
        <w:t xml:space="preserve"> </w:t>
      </w:r>
      <w:proofErr w:type="spellStart"/>
      <w:r w:rsidR="00AA74A0">
        <w:rPr>
          <w:rStyle w:val="ezkurwreuab5ozgtqnkl"/>
        </w:rPr>
        <w:t>басталу</w:t>
      </w:r>
      <w:proofErr w:type="spellEnd"/>
      <w:r w:rsidR="00AA74A0">
        <w:t xml:space="preserve"> </w:t>
      </w:r>
      <w:proofErr w:type="spellStart"/>
      <w:r w:rsidR="00AA74A0">
        <w:rPr>
          <w:rStyle w:val="ezkurwreuab5ozgtqnkl"/>
        </w:rPr>
        <w:t>мерзімі</w:t>
      </w:r>
      <w:proofErr w:type="spellEnd"/>
      <w:r w:rsidR="00AA74A0">
        <w:rPr>
          <w:rStyle w:val="ezkurwreuab5ozgtqnkl"/>
        </w:rPr>
        <w:t>)</w:t>
      </w:r>
    </w:p>
    <w:sectPr w:rsidR="00056647" w:rsidRPr="00056647" w:rsidSect="0005664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785F"/>
    <w:multiLevelType w:val="hybridMultilevel"/>
    <w:tmpl w:val="7EA63136"/>
    <w:lvl w:ilvl="0" w:tplc="EBFCBAD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3F"/>
    <w:rsid w:val="00000CAB"/>
    <w:rsid w:val="00056647"/>
    <w:rsid w:val="0007149F"/>
    <w:rsid w:val="00075AF4"/>
    <w:rsid w:val="000945EB"/>
    <w:rsid w:val="000968F3"/>
    <w:rsid w:val="000E5C79"/>
    <w:rsid w:val="0014343F"/>
    <w:rsid w:val="00163D40"/>
    <w:rsid w:val="001741A2"/>
    <w:rsid w:val="001D1FF3"/>
    <w:rsid w:val="001E0086"/>
    <w:rsid w:val="001E662D"/>
    <w:rsid w:val="0025735B"/>
    <w:rsid w:val="00273F57"/>
    <w:rsid w:val="002B1D96"/>
    <w:rsid w:val="002C279E"/>
    <w:rsid w:val="002E1A0B"/>
    <w:rsid w:val="002F063B"/>
    <w:rsid w:val="00300FBF"/>
    <w:rsid w:val="00482E81"/>
    <w:rsid w:val="004F6953"/>
    <w:rsid w:val="00500EFF"/>
    <w:rsid w:val="00510467"/>
    <w:rsid w:val="00532218"/>
    <w:rsid w:val="00621354"/>
    <w:rsid w:val="00655A90"/>
    <w:rsid w:val="006677C8"/>
    <w:rsid w:val="00687D52"/>
    <w:rsid w:val="006D44E5"/>
    <w:rsid w:val="006E26B7"/>
    <w:rsid w:val="006F5590"/>
    <w:rsid w:val="00765154"/>
    <w:rsid w:val="00790E6E"/>
    <w:rsid w:val="007F229B"/>
    <w:rsid w:val="00884238"/>
    <w:rsid w:val="008A5DB5"/>
    <w:rsid w:val="008E1B14"/>
    <w:rsid w:val="008F7474"/>
    <w:rsid w:val="009048A1"/>
    <w:rsid w:val="009121E3"/>
    <w:rsid w:val="009626B3"/>
    <w:rsid w:val="00963115"/>
    <w:rsid w:val="009D500D"/>
    <w:rsid w:val="009F79D5"/>
    <w:rsid w:val="00A1008F"/>
    <w:rsid w:val="00A25770"/>
    <w:rsid w:val="00A362B5"/>
    <w:rsid w:val="00A40DEA"/>
    <w:rsid w:val="00AA6E70"/>
    <w:rsid w:val="00AA74A0"/>
    <w:rsid w:val="00AF1A95"/>
    <w:rsid w:val="00B177B8"/>
    <w:rsid w:val="00B23FA7"/>
    <w:rsid w:val="00B3653C"/>
    <w:rsid w:val="00B6152F"/>
    <w:rsid w:val="00B70437"/>
    <w:rsid w:val="00B922C5"/>
    <w:rsid w:val="00B95651"/>
    <w:rsid w:val="00C223EE"/>
    <w:rsid w:val="00C35ED1"/>
    <w:rsid w:val="00C502B4"/>
    <w:rsid w:val="00C66F11"/>
    <w:rsid w:val="00CA5CC4"/>
    <w:rsid w:val="00CA66D6"/>
    <w:rsid w:val="00CC2B9E"/>
    <w:rsid w:val="00CC35A2"/>
    <w:rsid w:val="00D1301E"/>
    <w:rsid w:val="00D17114"/>
    <w:rsid w:val="00D249A9"/>
    <w:rsid w:val="00E26A3C"/>
    <w:rsid w:val="00E622A9"/>
    <w:rsid w:val="00E624F6"/>
    <w:rsid w:val="00E81E0E"/>
    <w:rsid w:val="00E85BBE"/>
    <w:rsid w:val="00EB58F7"/>
    <w:rsid w:val="00EC4C06"/>
    <w:rsid w:val="00EE4352"/>
    <w:rsid w:val="00EF3AF7"/>
    <w:rsid w:val="00F00F7C"/>
    <w:rsid w:val="00F07AE4"/>
    <w:rsid w:val="00F143BD"/>
    <w:rsid w:val="00F16A80"/>
    <w:rsid w:val="00F17C98"/>
    <w:rsid w:val="00F2599B"/>
    <w:rsid w:val="00F372CB"/>
    <w:rsid w:val="00F91EFC"/>
    <w:rsid w:val="00F94FCD"/>
    <w:rsid w:val="00FA0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E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4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1B14"/>
    <w:pPr>
      <w:ind w:left="720"/>
      <w:contextualSpacing/>
    </w:pPr>
  </w:style>
  <w:style w:type="character" w:customStyle="1" w:styleId="ezkurwreuab5ozgtqnkl">
    <w:name w:val="ezkurwreuab5ozgtqnkl"/>
    <w:basedOn w:val="a0"/>
    <w:rsid w:val="00AA7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4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1B14"/>
    <w:pPr>
      <w:ind w:left="720"/>
      <w:contextualSpacing/>
    </w:pPr>
  </w:style>
  <w:style w:type="character" w:customStyle="1" w:styleId="ezkurwreuab5ozgtqnkl">
    <w:name w:val="ezkurwreuab5ozgtqnkl"/>
    <w:basedOn w:val="a0"/>
    <w:rsid w:val="00AA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AselT</dc:creator>
  <cp:lastModifiedBy>Камила</cp:lastModifiedBy>
  <cp:revision>9</cp:revision>
  <cp:lastPrinted>2022-04-26T04:41:00Z</cp:lastPrinted>
  <dcterms:created xsi:type="dcterms:W3CDTF">2022-04-26T06:35:00Z</dcterms:created>
  <dcterms:modified xsi:type="dcterms:W3CDTF">2024-06-27T10:58:00Z</dcterms:modified>
</cp:coreProperties>
</file>