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D1E5" w14:textId="6A6FC94D" w:rsidR="00DB74B9" w:rsidRPr="009D464C" w:rsidRDefault="00B26D99" w:rsidP="00DB74B9">
      <w:pPr>
        <w:pStyle w:val="ae"/>
        <w:spacing w:before="0" w:after="0"/>
        <w:ind w:left="0" w:right="-1"/>
        <w:rPr>
          <w:rStyle w:val="af0"/>
          <w:rFonts w:cs="Times New Roman"/>
        </w:rPr>
      </w:pPr>
      <w:bookmarkStart w:id="0" w:name="_Hlk186126459"/>
      <w:r>
        <w:rPr>
          <w:rStyle w:val="af0"/>
          <w:rFonts w:cs="Times New Roman"/>
        </w:rPr>
        <w:t xml:space="preserve"> </w:t>
      </w:r>
      <w:r w:rsidR="00DB74B9" w:rsidRPr="009D464C">
        <w:rPr>
          <w:rStyle w:val="af0"/>
          <w:rFonts w:cs="Times New Roman"/>
        </w:rPr>
        <w:t>Техническая спецификация</w:t>
      </w:r>
    </w:p>
    <w:p w14:paraId="0C5C2C31" w14:textId="77777777" w:rsidR="00DB74B9" w:rsidRPr="009D464C" w:rsidRDefault="00DB74B9" w:rsidP="00DB74B9">
      <w:pPr>
        <w:pStyle w:val="ae"/>
        <w:spacing w:before="0" w:after="0"/>
        <w:ind w:left="0" w:right="-1"/>
        <w:rPr>
          <w:rStyle w:val="af0"/>
          <w:rFonts w:cs="Times New Roman"/>
        </w:rPr>
      </w:pPr>
      <w:r w:rsidRPr="009D464C">
        <w:rPr>
          <w:rStyle w:val="af0"/>
          <w:rFonts w:cs="Times New Roman"/>
        </w:rPr>
        <w:t xml:space="preserve">на предоставление доступа и сопровождение </w:t>
      </w:r>
    </w:p>
    <w:p w14:paraId="2DA2BC06" w14:textId="77777777" w:rsidR="006F5837" w:rsidRPr="009D464C" w:rsidRDefault="00DB74B9" w:rsidP="00DB74B9">
      <w:pPr>
        <w:pStyle w:val="ae"/>
        <w:spacing w:before="0" w:after="0"/>
        <w:ind w:left="0" w:right="-1"/>
        <w:rPr>
          <w:rStyle w:val="af0"/>
          <w:rFonts w:cs="Times New Roman"/>
        </w:rPr>
      </w:pPr>
      <w:r w:rsidRPr="009D464C">
        <w:rPr>
          <w:rStyle w:val="af0"/>
          <w:rFonts w:cs="Times New Roman"/>
        </w:rPr>
        <w:t>информационной системы</w:t>
      </w:r>
      <w:r w:rsidR="006F5837" w:rsidRPr="009D464C">
        <w:rPr>
          <w:rStyle w:val="af0"/>
          <w:rFonts w:cs="Times New Roman"/>
        </w:rPr>
        <w:t xml:space="preserve"> </w:t>
      </w:r>
    </w:p>
    <w:p w14:paraId="4717F9CA" w14:textId="55335723" w:rsidR="00DB74B9" w:rsidRPr="009D464C" w:rsidRDefault="006F5837" w:rsidP="00DB74B9">
      <w:pPr>
        <w:pStyle w:val="ae"/>
        <w:spacing w:before="0" w:after="0"/>
        <w:ind w:left="0" w:right="-1"/>
        <w:rPr>
          <w:rStyle w:val="af0"/>
          <w:rFonts w:cs="Times New Roman"/>
        </w:rPr>
      </w:pPr>
      <w:r w:rsidRPr="009D464C">
        <w:rPr>
          <w:rStyle w:val="af0"/>
          <w:rFonts w:cs="Times New Roman"/>
        </w:rPr>
        <w:t>«МЕКЕМЕ: Бюджетное планирование и финансирование»</w:t>
      </w:r>
      <w:r w:rsidR="00DB74B9" w:rsidRPr="009D464C">
        <w:rPr>
          <w:rStyle w:val="af0"/>
          <w:rFonts w:cs="Times New Roman"/>
        </w:rPr>
        <w:t xml:space="preserve"> </w:t>
      </w:r>
    </w:p>
    <w:bookmarkEnd w:id="0"/>
    <w:p w14:paraId="310935A6" w14:textId="495BF36D" w:rsidR="00E25819" w:rsidRPr="009D464C" w:rsidRDefault="00E25819" w:rsidP="00FB5C47">
      <w:pPr>
        <w:spacing w:line="276" w:lineRule="auto"/>
        <w:rPr>
          <w:rFonts w:cs="Times New Roman"/>
          <w:b/>
          <w:color w:val="000000" w:themeColor="text1"/>
          <w:sz w:val="24"/>
          <w:szCs w:val="24"/>
        </w:rPr>
      </w:pPr>
    </w:p>
    <w:p w14:paraId="7C5F2414" w14:textId="68F81603" w:rsidR="006F5837" w:rsidRPr="009D464C" w:rsidRDefault="006F5837" w:rsidP="00005515">
      <w:pPr>
        <w:pStyle w:val="Style2"/>
        <w:widowControl/>
        <w:spacing w:line="276" w:lineRule="auto"/>
      </w:pPr>
      <w:r w:rsidRPr="009D464C">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r w:rsidRPr="009D464C">
        <w:rPr>
          <w:rStyle w:val="FontStyle11"/>
          <w:sz w:val="24"/>
          <w:szCs w:val="24"/>
        </w:rPr>
        <w:t>МЕКЕМЕ: Бюджетное планирование и финансирование</w:t>
      </w:r>
    </w:p>
    <w:p w14:paraId="4AF3B6E5" w14:textId="77777777" w:rsidR="00E25819" w:rsidRPr="009D464C" w:rsidRDefault="00E25819" w:rsidP="00FB5C47">
      <w:pPr>
        <w:pStyle w:val="1"/>
        <w:tabs>
          <w:tab w:val="left" w:pos="851"/>
        </w:tabs>
        <w:spacing w:before="0" w:beforeAutospacing="0" w:after="0" w:afterAutospacing="0" w:line="276" w:lineRule="auto"/>
        <w:rPr>
          <w:kern w:val="0"/>
          <w:sz w:val="24"/>
          <w:szCs w:val="24"/>
        </w:rPr>
      </w:pPr>
    </w:p>
    <w:p w14:paraId="532763BA" w14:textId="577F46EB" w:rsidR="007A44C0" w:rsidRPr="009D464C" w:rsidRDefault="007A44C0" w:rsidP="00FB5C47">
      <w:pPr>
        <w:pStyle w:val="a5"/>
        <w:spacing w:line="276" w:lineRule="auto"/>
        <w:rPr>
          <w:rStyle w:val="FontStyle11"/>
          <w:sz w:val="24"/>
          <w:szCs w:val="24"/>
        </w:rPr>
      </w:pPr>
      <w:r w:rsidRPr="009D464C">
        <w:rPr>
          <w:rStyle w:val="FontStyle11"/>
          <w:sz w:val="24"/>
          <w:szCs w:val="24"/>
        </w:rPr>
        <w:t>Требования к месту и срокам оказания услуги</w:t>
      </w:r>
    </w:p>
    <w:p w14:paraId="3213D93A" w14:textId="1D8930AC" w:rsidR="00623F9C" w:rsidRPr="009D464C" w:rsidRDefault="00623F9C" w:rsidP="00FB5C47">
      <w:pPr>
        <w:pStyle w:val="a5"/>
        <w:spacing w:line="276" w:lineRule="auto"/>
        <w:rPr>
          <w:rStyle w:val="FontStyle11"/>
          <w:b w:val="0"/>
          <w:bCs w:val="0"/>
          <w:sz w:val="24"/>
          <w:szCs w:val="24"/>
        </w:rPr>
      </w:pPr>
      <w:r w:rsidRPr="009D464C">
        <w:rPr>
          <w:rStyle w:val="FontStyle11"/>
          <w:b w:val="0"/>
          <w:bCs w:val="0"/>
          <w:sz w:val="24"/>
          <w:szCs w:val="24"/>
        </w:rPr>
        <w:t>Срок оказания услуги – с даты подписания договора по 31 декабря 2025 года.</w:t>
      </w:r>
    </w:p>
    <w:p w14:paraId="49D4DED0" w14:textId="77777777" w:rsidR="00DB74B9" w:rsidRPr="009D464C" w:rsidRDefault="00DB74B9" w:rsidP="00DB74B9">
      <w:pPr>
        <w:pStyle w:val="Default"/>
        <w:spacing w:line="276" w:lineRule="auto"/>
        <w:rPr>
          <w:b/>
          <w:bCs/>
        </w:rPr>
      </w:pPr>
    </w:p>
    <w:p w14:paraId="0674BAFE" w14:textId="73CDF828" w:rsidR="00DB74B9" w:rsidRPr="009D464C" w:rsidRDefault="006F5837" w:rsidP="00DB74B9">
      <w:pPr>
        <w:widowControl w:val="0"/>
        <w:tabs>
          <w:tab w:val="left" w:pos="709"/>
        </w:tabs>
        <w:spacing w:before="1" w:line="276" w:lineRule="auto"/>
        <w:rPr>
          <w:rFonts w:cs="Times New Roman"/>
          <w:b/>
          <w:sz w:val="24"/>
          <w:szCs w:val="24"/>
        </w:rPr>
      </w:pPr>
      <w:r w:rsidRPr="009D464C">
        <w:rPr>
          <w:rFonts w:cs="Times New Roman"/>
          <w:b/>
          <w:sz w:val="24"/>
          <w:szCs w:val="24"/>
        </w:rPr>
        <w:t xml:space="preserve">ИС </w:t>
      </w:r>
      <w:proofErr w:type="spellStart"/>
      <w:r w:rsidRPr="009D464C">
        <w:rPr>
          <w:rStyle w:val="FontStyle11"/>
          <w:sz w:val="24"/>
          <w:szCs w:val="24"/>
          <w:u w:val="single"/>
        </w:rPr>
        <w:t>Мекеме</w:t>
      </w:r>
      <w:proofErr w:type="spellEnd"/>
      <w:r w:rsidRPr="009D464C">
        <w:rPr>
          <w:rStyle w:val="FontStyle11"/>
          <w:sz w:val="24"/>
          <w:szCs w:val="24"/>
          <w:u w:val="single"/>
        </w:rPr>
        <w:t>: Бюджетное планирование и финансирование</w:t>
      </w:r>
      <w:r w:rsidRPr="009D464C">
        <w:rPr>
          <w:rFonts w:cs="Times New Roman"/>
          <w:b/>
          <w:sz w:val="24"/>
          <w:szCs w:val="24"/>
        </w:rPr>
        <w:t xml:space="preserve"> должна соответствовать следующим нормативно-правовым актам: </w:t>
      </w:r>
    </w:p>
    <w:p w14:paraId="47364531" w14:textId="77777777" w:rsidR="00DB74B9" w:rsidRPr="009D464C" w:rsidRDefault="00DB74B9" w:rsidP="00DB74B9">
      <w:pPr>
        <w:widowControl w:val="0"/>
        <w:tabs>
          <w:tab w:val="left" w:pos="709"/>
        </w:tabs>
        <w:spacing w:before="1" w:line="276" w:lineRule="auto"/>
        <w:ind w:left="720"/>
        <w:rPr>
          <w:rFonts w:cs="Times New Roman"/>
          <w:b/>
          <w:sz w:val="10"/>
          <w:szCs w:val="10"/>
        </w:rPr>
      </w:pPr>
    </w:p>
    <w:p w14:paraId="644336C9" w14:textId="3467149E" w:rsidR="00DB74B9" w:rsidRPr="009D464C" w:rsidRDefault="00DB74B9" w:rsidP="00B041C1">
      <w:pPr>
        <w:pStyle w:val="a7"/>
        <w:widowControl w:val="0"/>
        <w:numPr>
          <w:ilvl w:val="0"/>
          <w:numId w:val="3"/>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718ED008" w14:textId="77777777" w:rsidR="000323F6" w:rsidRPr="009D464C" w:rsidRDefault="000323F6" w:rsidP="000323F6">
      <w:pPr>
        <w:widowControl w:val="0"/>
        <w:tabs>
          <w:tab w:val="left" w:pos="709"/>
        </w:tabs>
        <w:rPr>
          <w:rFonts w:cs="Times New Roman"/>
          <w:bCs/>
          <w:sz w:val="6"/>
          <w:szCs w:val="6"/>
        </w:rPr>
      </w:pPr>
    </w:p>
    <w:p w14:paraId="0199AB8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7F56A3E5" w14:textId="77777777" w:rsidR="00DB74B9" w:rsidRPr="009D464C" w:rsidRDefault="00DB74B9" w:rsidP="000323F6">
      <w:pPr>
        <w:tabs>
          <w:tab w:val="left" w:pos="709"/>
        </w:tabs>
        <w:spacing w:line="276" w:lineRule="auto"/>
        <w:rPr>
          <w:rFonts w:cs="Times New Roman"/>
          <w:bCs/>
          <w:sz w:val="6"/>
          <w:szCs w:val="6"/>
        </w:rPr>
      </w:pPr>
    </w:p>
    <w:p w14:paraId="39DA956F"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11A3917A" w14:textId="77777777" w:rsidR="00DB74B9" w:rsidRPr="009D464C" w:rsidRDefault="00DB74B9" w:rsidP="000323F6">
      <w:pPr>
        <w:tabs>
          <w:tab w:val="left" w:pos="709"/>
        </w:tabs>
        <w:spacing w:line="276" w:lineRule="auto"/>
        <w:rPr>
          <w:rFonts w:cs="Times New Roman"/>
          <w:bCs/>
          <w:sz w:val="6"/>
          <w:szCs w:val="6"/>
        </w:rPr>
      </w:pPr>
    </w:p>
    <w:p w14:paraId="4B10BA1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5BC06DE8" w14:textId="77777777" w:rsidR="00DB74B9" w:rsidRPr="009D464C" w:rsidRDefault="00DB74B9" w:rsidP="000323F6">
      <w:pPr>
        <w:tabs>
          <w:tab w:val="left" w:pos="709"/>
        </w:tabs>
        <w:spacing w:line="276" w:lineRule="auto"/>
        <w:rPr>
          <w:rFonts w:cs="Times New Roman"/>
          <w:bCs/>
          <w:sz w:val="6"/>
          <w:szCs w:val="6"/>
        </w:rPr>
      </w:pPr>
    </w:p>
    <w:p w14:paraId="00453DC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7B60466C" w14:textId="77777777" w:rsidR="00DB74B9" w:rsidRPr="009D464C" w:rsidRDefault="00DB74B9" w:rsidP="000323F6">
      <w:pPr>
        <w:tabs>
          <w:tab w:val="left" w:pos="709"/>
        </w:tabs>
        <w:spacing w:line="276" w:lineRule="auto"/>
        <w:rPr>
          <w:rFonts w:cs="Times New Roman"/>
          <w:bCs/>
          <w:sz w:val="6"/>
          <w:szCs w:val="6"/>
        </w:rPr>
      </w:pPr>
    </w:p>
    <w:p w14:paraId="377A877C"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72AC77A3" w14:textId="77777777" w:rsidR="00DB74B9" w:rsidRPr="009D464C" w:rsidRDefault="00DB74B9" w:rsidP="000323F6">
      <w:pPr>
        <w:tabs>
          <w:tab w:val="left" w:pos="709"/>
        </w:tabs>
        <w:spacing w:line="276" w:lineRule="auto"/>
        <w:rPr>
          <w:rFonts w:cs="Times New Roman"/>
          <w:bCs/>
          <w:sz w:val="6"/>
          <w:szCs w:val="6"/>
        </w:rPr>
      </w:pPr>
    </w:p>
    <w:p w14:paraId="5D768F04"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28596E63" w14:textId="77777777" w:rsidR="00DB74B9" w:rsidRPr="009D464C" w:rsidRDefault="00DB74B9" w:rsidP="000323F6">
      <w:pPr>
        <w:tabs>
          <w:tab w:val="left" w:pos="709"/>
        </w:tabs>
        <w:spacing w:line="276" w:lineRule="auto"/>
        <w:rPr>
          <w:rFonts w:cs="Times New Roman"/>
          <w:bCs/>
          <w:sz w:val="6"/>
          <w:szCs w:val="6"/>
        </w:rPr>
      </w:pPr>
    </w:p>
    <w:p w14:paraId="09EC8EF4"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5334E8F4" w14:textId="77777777" w:rsidR="00DB74B9" w:rsidRPr="009D464C" w:rsidRDefault="00DB74B9" w:rsidP="000323F6">
      <w:pPr>
        <w:tabs>
          <w:tab w:val="left" w:pos="709"/>
        </w:tabs>
        <w:spacing w:line="276" w:lineRule="auto"/>
        <w:rPr>
          <w:rFonts w:cs="Times New Roman"/>
          <w:bCs/>
          <w:sz w:val="6"/>
          <w:szCs w:val="6"/>
        </w:rPr>
      </w:pPr>
    </w:p>
    <w:p w14:paraId="2FD9A8F7" w14:textId="4DCA3860"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4123D56C" w14:textId="77777777" w:rsidR="00E309D3" w:rsidRPr="009D464C" w:rsidRDefault="00E309D3" w:rsidP="00943CE0">
      <w:pPr>
        <w:pStyle w:val="Style2"/>
        <w:widowControl/>
        <w:spacing w:line="276" w:lineRule="auto"/>
        <w:jc w:val="both"/>
        <w:rPr>
          <w:b/>
          <w:bCs/>
          <w:color w:val="FF0000"/>
          <w:sz w:val="26"/>
          <w:szCs w:val="26"/>
        </w:rPr>
      </w:pPr>
    </w:p>
    <w:p w14:paraId="2C3BAAD1" w14:textId="4A520126" w:rsidR="00E309D3" w:rsidRDefault="000323F6" w:rsidP="00943CE0">
      <w:pPr>
        <w:pStyle w:val="Style2"/>
        <w:widowControl/>
        <w:spacing w:line="276" w:lineRule="auto"/>
        <w:jc w:val="both"/>
        <w:rPr>
          <w:b/>
          <w:bCs/>
          <w:color w:val="FF0000"/>
          <w:sz w:val="26"/>
          <w:szCs w:val="26"/>
        </w:rPr>
      </w:pPr>
      <w:r w:rsidRPr="009D464C">
        <w:rPr>
          <w:b/>
          <w:bCs/>
          <w:color w:val="FF0000"/>
          <w:sz w:val="26"/>
          <w:szCs w:val="26"/>
        </w:rPr>
        <w:t>ТРЕБОВАНИЯ К ФУНКЦИОНАЛУ (ВАЖНО!!!)</w:t>
      </w:r>
    </w:p>
    <w:p w14:paraId="4702DFA7" w14:textId="77777777" w:rsidR="00E309D3" w:rsidRPr="009D464C" w:rsidRDefault="00E309D3" w:rsidP="00943CE0">
      <w:pPr>
        <w:pStyle w:val="Style2"/>
        <w:widowControl/>
        <w:spacing w:line="276" w:lineRule="auto"/>
        <w:jc w:val="both"/>
        <w:rPr>
          <w:b/>
          <w:bCs/>
          <w:color w:val="FF0000"/>
          <w:sz w:val="26"/>
          <w:szCs w:val="26"/>
        </w:rPr>
      </w:pPr>
    </w:p>
    <w:p w14:paraId="5ACE10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2E4DCCC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lastRenderedPageBreak/>
        <w:t>Интеграции с taldau.stat.gov.kz и stat.gov.kz для получения социально-экономических показателей;</w:t>
      </w:r>
    </w:p>
    <w:p w14:paraId="79B4F13C"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2D9784EE"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28D37B4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 xml:space="preserve">Автоматическая загрузка Бюджетных программ в портал «Открытые бюджеты» через интеграцию с сервисом приема данных с ИС ГО на портал «Открытые бюджеты»; </w:t>
      </w:r>
    </w:p>
    <w:p w14:paraId="542DEE7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012265F6"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1FAE453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w:t>
      </w:r>
      <w:proofErr w:type="spellStart"/>
      <w:r w:rsidRPr="009D464C">
        <w:rPr>
          <w:rFonts w:ascii="Times New Roman" w:hAnsi="Times New Roman" w:cs="Times New Roman"/>
          <w:b/>
          <w:bCs/>
          <w:sz w:val="24"/>
          <w:szCs w:val="24"/>
          <w:u w:val="single"/>
        </w:rPr>
        <w:t>МинФин</w:t>
      </w:r>
      <w:proofErr w:type="spellEnd"/>
      <w:r w:rsidRPr="009D464C">
        <w:rPr>
          <w:rFonts w:ascii="Times New Roman" w:hAnsi="Times New Roman" w:cs="Times New Roman"/>
          <w:b/>
          <w:bCs/>
          <w:sz w:val="24"/>
          <w:szCs w:val="24"/>
          <w:u w:val="single"/>
        </w:rPr>
        <w:t>» - для загрузки сведений расходной части бюджета (формы 5-52, 5-42, 5-34, 4-20, 2-19, 2-11);</w:t>
      </w:r>
    </w:p>
    <w:p w14:paraId="7BA2275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w:t>
      </w:r>
      <w:proofErr w:type="spellStart"/>
      <w:r w:rsidRPr="009D464C">
        <w:rPr>
          <w:rFonts w:ascii="Times New Roman" w:hAnsi="Times New Roman" w:cs="Times New Roman"/>
          <w:b/>
          <w:bCs/>
          <w:sz w:val="24"/>
          <w:szCs w:val="24"/>
          <w:u w:val="single"/>
        </w:rPr>
        <w:t>МинФин</w:t>
      </w:r>
      <w:proofErr w:type="spellEnd"/>
      <w:r w:rsidRPr="009D464C">
        <w:rPr>
          <w:rFonts w:ascii="Times New Roman" w:hAnsi="Times New Roman" w:cs="Times New Roman"/>
          <w:b/>
          <w:bCs/>
          <w:sz w:val="24"/>
          <w:szCs w:val="24"/>
          <w:u w:val="single"/>
        </w:rPr>
        <w:t>» по сервису передачи деталей периодических обязательств (форма 4-09);</w:t>
      </w:r>
    </w:p>
    <w:p w14:paraId="16CB600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w:t>
      </w:r>
      <w:proofErr w:type="spellStart"/>
      <w:r w:rsidRPr="009D464C">
        <w:rPr>
          <w:rFonts w:ascii="Times New Roman" w:hAnsi="Times New Roman" w:cs="Times New Roman"/>
          <w:b/>
          <w:bCs/>
          <w:sz w:val="24"/>
          <w:szCs w:val="24"/>
          <w:u w:val="single"/>
        </w:rPr>
        <w:t>МинФин</w:t>
      </w:r>
      <w:proofErr w:type="spellEnd"/>
      <w:r w:rsidRPr="009D464C">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13309A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«Государственных закупок» для заполнения планов закупок;</w:t>
      </w:r>
    </w:p>
    <w:p w14:paraId="3099F2EE" w14:textId="00EE2630" w:rsidR="000323F6" w:rsidRPr="009D464C" w:rsidRDefault="003B51A2" w:rsidP="00B041C1">
      <w:pPr>
        <w:pStyle w:val="a7"/>
        <w:numPr>
          <w:ilvl w:val="0"/>
          <w:numId w:val="20"/>
        </w:numPr>
        <w:rPr>
          <w:rStyle w:val="FontStyle11"/>
          <w:sz w:val="24"/>
          <w:szCs w:val="24"/>
          <w:u w:val="single"/>
        </w:rPr>
      </w:pPr>
      <w:r w:rsidRPr="009D464C">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04CCB1B3" w14:textId="77777777" w:rsidR="00943CE0" w:rsidRPr="009D464C" w:rsidRDefault="00943CE0" w:rsidP="00B041C1">
      <w:pPr>
        <w:pStyle w:val="a7"/>
        <w:numPr>
          <w:ilvl w:val="0"/>
          <w:numId w:val="20"/>
        </w:numPr>
        <w:rPr>
          <w:rStyle w:val="FontStyle11"/>
          <w:color w:val="000000" w:themeColor="text1"/>
          <w:sz w:val="24"/>
          <w:szCs w:val="24"/>
          <w:u w:val="single"/>
        </w:rPr>
      </w:pPr>
      <w:r w:rsidRPr="009D464C">
        <w:rPr>
          <w:rStyle w:val="FontStyle11"/>
          <w:color w:val="000000" w:themeColor="text1"/>
          <w:sz w:val="24"/>
          <w:szCs w:val="24"/>
          <w:u w:val="single"/>
        </w:rPr>
        <w:t>Доработка программы по официальному запросу</w:t>
      </w:r>
    </w:p>
    <w:p w14:paraId="3BC9E5DC"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Резервное копирование</w:t>
      </w:r>
    </w:p>
    <w:p w14:paraId="4B840DDA"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Настройка, ежемесячная проверка работоспособности программы</w:t>
      </w:r>
    </w:p>
    <w:p w14:paraId="0C2FE4CA" w14:textId="3B35C3D8" w:rsidR="000323F6" w:rsidRPr="009D464C" w:rsidRDefault="000323F6" w:rsidP="000323F6">
      <w:pPr>
        <w:jc w:val="both"/>
        <w:rPr>
          <w:rFonts w:cs="Times New Roman"/>
          <w:color w:val="000000" w:themeColor="text1"/>
          <w:sz w:val="24"/>
          <w:szCs w:val="24"/>
        </w:rPr>
      </w:pPr>
    </w:p>
    <w:p w14:paraId="54A2E5AB"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ВЫБОР СЦЕНАРИЯ. </w:t>
      </w:r>
    </w:p>
    <w:p w14:paraId="0851B30E" w14:textId="2C3FC470"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255FD04F" w14:textId="77777777" w:rsidR="000323F6" w:rsidRPr="009D464C" w:rsidRDefault="000323F6" w:rsidP="000323F6">
      <w:pPr>
        <w:autoSpaceDE w:val="0"/>
        <w:autoSpaceDN w:val="0"/>
        <w:adjustRightInd w:val="0"/>
        <w:rPr>
          <w:rFonts w:cs="Times New Roman"/>
          <w:color w:val="000000"/>
          <w:sz w:val="23"/>
          <w:szCs w:val="23"/>
        </w:rPr>
      </w:pPr>
    </w:p>
    <w:p w14:paraId="414EE312"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0A6A1238" w14:textId="064A3D3B"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ИС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2249984E" w14:textId="11B14828"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Республиканский </w:t>
      </w:r>
    </w:p>
    <w:p w14:paraId="7C64B762" w14:textId="028BE1B7"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3EDC1CA5" w14:textId="6706ED4D"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Районный (Бюджет города областного значения) </w:t>
      </w:r>
    </w:p>
    <w:p w14:paraId="18A7148E" w14:textId="1C0906CD" w:rsidR="000323F6" w:rsidRPr="00E309D3" w:rsidRDefault="000323F6" w:rsidP="00B041C1">
      <w:pPr>
        <w:pStyle w:val="a7"/>
        <w:numPr>
          <w:ilvl w:val="0"/>
          <w:numId w:val="19"/>
        </w:numPr>
        <w:autoSpaceDE w:val="0"/>
        <w:autoSpaceDN w:val="0"/>
        <w:adjustRightInd w:val="0"/>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1B86D666" w14:textId="77777777" w:rsidR="00943CE0" w:rsidRPr="009D464C" w:rsidRDefault="00943CE0" w:rsidP="00943CE0">
      <w:pPr>
        <w:pStyle w:val="TableParagraph"/>
        <w:spacing w:before="44"/>
        <w:ind w:right="2979"/>
        <w:jc w:val="both"/>
        <w:rPr>
          <w:b/>
          <w:color w:val="000000" w:themeColor="text1"/>
          <w:sz w:val="24"/>
          <w:szCs w:val="24"/>
        </w:rPr>
      </w:pPr>
      <w:r w:rsidRPr="009D464C">
        <w:rPr>
          <w:b/>
          <w:color w:val="000000" w:themeColor="text1"/>
          <w:sz w:val="24"/>
          <w:szCs w:val="24"/>
        </w:rPr>
        <w:t>Техническая поддержка:</w:t>
      </w:r>
    </w:p>
    <w:p w14:paraId="1EDBCD57" w14:textId="77777777" w:rsidR="00943CE0" w:rsidRPr="009D464C" w:rsidRDefault="00943CE0" w:rsidP="00B041C1">
      <w:pPr>
        <w:pStyle w:val="TableParagraph"/>
        <w:numPr>
          <w:ilvl w:val="0"/>
          <w:numId w:val="18"/>
        </w:numPr>
        <w:tabs>
          <w:tab w:val="left" w:pos="709"/>
        </w:tabs>
        <w:spacing w:before="201" w:line="276" w:lineRule="auto"/>
        <w:ind w:left="709"/>
        <w:jc w:val="both"/>
        <w:rPr>
          <w:color w:val="000000" w:themeColor="text1"/>
          <w:sz w:val="24"/>
          <w:szCs w:val="24"/>
        </w:rPr>
      </w:pPr>
      <w:r w:rsidRPr="009D464C">
        <w:rPr>
          <w:color w:val="000000" w:themeColor="text1"/>
          <w:sz w:val="24"/>
          <w:szCs w:val="24"/>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161449D" w14:textId="77777777" w:rsidR="00943CE0" w:rsidRPr="009D464C" w:rsidRDefault="00943CE0" w:rsidP="00B041C1">
      <w:pPr>
        <w:pStyle w:val="TableParagraph"/>
        <w:numPr>
          <w:ilvl w:val="0"/>
          <w:numId w:val="18"/>
        </w:numPr>
        <w:tabs>
          <w:tab w:val="left" w:pos="709"/>
        </w:tabs>
        <w:spacing w:before="1"/>
        <w:ind w:left="709" w:hanging="361"/>
        <w:jc w:val="both"/>
        <w:rPr>
          <w:color w:val="000000" w:themeColor="text1"/>
          <w:sz w:val="24"/>
          <w:szCs w:val="24"/>
        </w:rPr>
      </w:pPr>
      <w:r w:rsidRPr="009D464C">
        <w:rPr>
          <w:color w:val="000000" w:themeColor="text1"/>
          <w:sz w:val="24"/>
          <w:szCs w:val="24"/>
        </w:rPr>
        <w:t>Обновление программных модулей</w:t>
      </w:r>
    </w:p>
    <w:p w14:paraId="3B923C3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741CC32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lastRenderedPageBreak/>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0E77795A"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52395AC3" w14:textId="3C3979BF" w:rsidR="000323F6" w:rsidRPr="00E309D3" w:rsidRDefault="00943CE0" w:rsidP="00B041C1">
      <w:pPr>
        <w:pStyle w:val="TableParagraph"/>
        <w:numPr>
          <w:ilvl w:val="0"/>
          <w:numId w:val="18"/>
        </w:numPr>
        <w:tabs>
          <w:tab w:val="left" w:pos="709"/>
        </w:tabs>
        <w:adjustRightInd w:val="0"/>
        <w:spacing w:line="276" w:lineRule="auto"/>
        <w:ind w:left="709"/>
        <w:jc w:val="both"/>
        <w:rPr>
          <w:color w:val="000000" w:themeColor="text1"/>
          <w:sz w:val="24"/>
          <w:szCs w:val="24"/>
        </w:rPr>
      </w:pPr>
      <w:r w:rsidRPr="009D464C">
        <w:rPr>
          <w:color w:val="000000" w:themeColor="text1"/>
          <w:sz w:val="24"/>
          <w:szCs w:val="24"/>
        </w:rPr>
        <w:t xml:space="preserve">  Создание дополнительных форм отчетности, при заявке Заказчика (по согласованию сторон).</w:t>
      </w:r>
    </w:p>
    <w:p w14:paraId="47FC11B2" w14:textId="77777777" w:rsidR="000323F6" w:rsidRPr="009D464C" w:rsidRDefault="000323F6" w:rsidP="00FB5C47">
      <w:pPr>
        <w:pStyle w:val="a5"/>
        <w:spacing w:line="276" w:lineRule="auto"/>
        <w:rPr>
          <w:rFonts w:ascii="Times New Roman" w:hAnsi="Times New Roman" w:cs="Times New Roman"/>
          <w:b/>
          <w:bCs/>
          <w:sz w:val="24"/>
          <w:szCs w:val="24"/>
        </w:rPr>
      </w:pPr>
    </w:p>
    <w:p w14:paraId="7071DC1E" w14:textId="251B4A94" w:rsidR="00111341" w:rsidRPr="009D464C" w:rsidRDefault="00111341" w:rsidP="00FB5C47">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 xml:space="preserve">Требование к услуге, оказываемой поставщиком: </w:t>
      </w:r>
    </w:p>
    <w:p w14:paraId="138D82F7" w14:textId="77777777" w:rsidR="0077671A" w:rsidRPr="009D464C" w:rsidRDefault="0077671A" w:rsidP="00FB5C47">
      <w:pPr>
        <w:pStyle w:val="a5"/>
        <w:spacing w:line="276" w:lineRule="auto"/>
        <w:rPr>
          <w:rFonts w:ascii="Times New Roman" w:hAnsi="Times New Roman" w:cs="Times New Roman"/>
          <w:sz w:val="24"/>
          <w:szCs w:val="24"/>
        </w:rPr>
      </w:pPr>
    </w:p>
    <w:p w14:paraId="21195FAD" w14:textId="1B28920E"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пользователям к ИС; </w:t>
      </w:r>
    </w:p>
    <w:p w14:paraId="454C1333" w14:textId="73A40E54"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004AEFB1" w14:textId="77C699AF"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администрированию ИС и </w:t>
      </w:r>
      <w:r w:rsidR="0077671A" w:rsidRPr="009D464C">
        <w:rPr>
          <w:rFonts w:ascii="Times New Roman" w:hAnsi="Times New Roman" w:cs="Times New Roman"/>
          <w:sz w:val="24"/>
          <w:szCs w:val="24"/>
        </w:rPr>
        <w:t xml:space="preserve">консультации </w:t>
      </w:r>
      <w:r w:rsidRPr="009D464C">
        <w:rPr>
          <w:rFonts w:ascii="Times New Roman" w:hAnsi="Times New Roman" w:cs="Times New Roman"/>
          <w:sz w:val="24"/>
          <w:szCs w:val="24"/>
        </w:rPr>
        <w:t xml:space="preserve">-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281ACC20" w14:textId="1902C171"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0592679A" w14:textId="19C3D110"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консультация по работе с ИС, разбор сложных нетиповых ситуаций; </w:t>
      </w:r>
    </w:p>
    <w:p w14:paraId="2604063F" w14:textId="1D52397B"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консультации по учету на этапе пользования ИТ. </w:t>
      </w:r>
    </w:p>
    <w:p w14:paraId="0F16261D" w14:textId="77777777"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04A0B4F4"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61E9387F"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отчетов и обработок по требованию Заказчика; </w:t>
      </w:r>
    </w:p>
    <w:p w14:paraId="09A1A67A"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редактирование и модификация существующих форм отчетов; </w:t>
      </w:r>
    </w:p>
    <w:p w14:paraId="6F731982" w14:textId="4B294750"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751C514C" w14:textId="2B75D208" w:rsidR="0065721F"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5C078A34" w14:textId="77777777"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ремонтные и профилактические работы; </w:t>
      </w:r>
    </w:p>
    <w:p w14:paraId="4E34BE6B" w14:textId="7673F2E1"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обновление при выходе новых релизов и версий ИС; </w:t>
      </w:r>
    </w:p>
    <w:p w14:paraId="69C31301" w14:textId="0A976646"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консолидированная база данных, синхронизация между </w:t>
      </w:r>
      <w:r w:rsidR="00FB5F3C" w:rsidRPr="009D464C">
        <w:rPr>
          <w:rFonts w:ascii="Times New Roman" w:hAnsi="Times New Roman" w:cs="Times New Roman"/>
          <w:sz w:val="24"/>
          <w:szCs w:val="24"/>
        </w:rPr>
        <w:t>подсистемами</w:t>
      </w:r>
      <w:r w:rsidRPr="009D464C">
        <w:rPr>
          <w:rFonts w:ascii="Times New Roman" w:hAnsi="Times New Roman" w:cs="Times New Roman"/>
          <w:sz w:val="24"/>
          <w:szCs w:val="24"/>
        </w:rPr>
        <w:t xml:space="preserve"> для актуализации данных. </w:t>
      </w:r>
    </w:p>
    <w:p w14:paraId="5F6D8361" w14:textId="2D9F626D"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w:t>
      </w:r>
      <w:r w:rsidR="00FB5C47" w:rsidRPr="009D464C">
        <w:rPr>
          <w:rFonts w:ascii="Times New Roman" w:hAnsi="Times New Roman" w:cs="Times New Roman"/>
          <w:sz w:val="24"/>
          <w:szCs w:val="24"/>
        </w:rPr>
        <w:t>10</w:t>
      </w:r>
      <w:r w:rsidRPr="009D464C">
        <w:rPr>
          <w:rFonts w:ascii="Times New Roman" w:hAnsi="Times New Roman" w:cs="Times New Roman"/>
          <w:sz w:val="24"/>
          <w:szCs w:val="24"/>
        </w:rPr>
        <w:t>.</w:t>
      </w:r>
    </w:p>
    <w:p w14:paraId="57F8648B" w14:textId="77777777" w:rsidR="00E309D3" w:rsidRPr="009D464C" w:rsidRDefault="00E309D3" w:rsidP="00FB5C47">
      <w:pPr>
        <w:pStyle w:val="a5"/>
        <w:spacing w:line="276" w:lineRule="auto"/>
        <w:rPr>
          <w:rFonts w:ascii="Times New Roman" w:hAnsi="Times New Roman" w:cs="Times New Roman"/>
          <w:sz w:val="24"/>
          <w:szCs w:val="24"/>
        </w:rPr>
      </w:pPr>
    </w:p>
    <w:p w14:paraId="605A52F1" w14:textId="50E55E9C"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54FBB112" w14:textId="77777777" w:rsidR="00202C39" w:rsidRPr="009D464C" w:rsidRDefault="00202C39" w:rsidP="00FB5C47">
      <w:pPr>
        <w:pStyle w:val="Default"/>
        <w:spacing w:line="276" w:lineRule="auto"/>
      </w:pPr>
    </w:p>
    <w:p w14:paraId="5BB98EB7" w14:textId="22AEEB3A" w:rsidR="00202C39" w:rsidRPr="009D464C" w:rsidRDefault="00CE2136" w:rsidP="00CE2136">
      <w:pPr>
        <w:tabs>
          <w:tab w:val="left" w:pos="1134"/>
        </w:tabs>
        <w:rPr>
          <w:rFonts w:cs="Times New Roman"/>
          <w:b/>
          <w:bCs/>
          <w:sz w:val="24"/>
          <w:szCs w:val="24"/>
          <w:u w:val="single"/>
        </w:rPr>
      </w:pPr>
      <w:r w:rsidRPr="009D464C">
        <w:rPr>
          <w:rFonts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9D464C">
        <w:rPr>
          <w:rStyle w:val="FontStyle11"/>
          <w:sz w:val="24"/>
          <w:szCs w:val="24"/>
          <w:u w:val="single"/>
        </w:rPr>
        <w:t>ПО БЮДЖЕТИРОВАНИЮ:</w:t>
      </w:r>
      <w:r w:rsidRPr="009D464C">
        <w:rPr>
          <w:rFonts w:cs="Times New Roman"/>
          <w:b/>
          <w:bCs/>
          <w:sz w:val="24"/>
          <w:szCs w:val="24"/>
          <w:u w:val="single"/>
        </w:rPr>
        <w:t xml:space="preserve">  </w:t>
      </w:r>
    </w:p>
    <w:p w14:paraId="31F22F48" w14:textId="77777777" w:rsidR="007B19F4" w:rsidRPr="009D464C" w:rsidRDefault="007B19F4" w:rsidP="007B19F4">
      <w:pPr>
        <w:tabs>
          <w:tab w:val="left" w:pos="1134"/>
        </w:tabs>
        <w:ind w:firstLine="709"/>
        <w:rPr>
          <w:rFonts w:cs="Times New Roman"/>
          <w:sz w:val="24"/>
          <w:szCs w:val="24"/>
        </w:rPr>
      </w:pPr>
    </w:p>
    <w:p w14:paraId="1A763F19" w14:textId="63BA2105" w:rsidR="007B19F4" w:rsidRPr="009D464C" w:rsidRDefault="007B19F4" w:rsidP="00B041C1">
      <w:pPr>
        <w:pStyle w:val="Default"/>
        <w:numPr>
          <w:ilvl w:val="0"/>
          <w:numId w:val="10"/>
        </w:numPr>
        <w:spacing w:after="21" w:line="276" w:lineRule="auto"/>
        <w:rPr>
          <w:b/>
          <w:bCs/>
        </w:rPr>
      </w:pPr>
      <w:r w:rsidRPr="009D464C">
        <w:rPr>
          <w:b/>
          <w:bCs/>
        </w:rPr>
        <w:t>Модуль «Бюджетно</w:t>
      </w:r>
      <w:r w:rsidR="00CC7CE2" w:rsidRPr="009D464C">
        <w:rPr>
          <w:b/>
          <w:bCs/>
        </w:rPr>
        <w:t>е</w:t>
      </w:r>
      <w:r w:rsidRPr="009D464C">
        <w:rPr>
          <w:b/>
          <w:bCs/>
        </w:rPr>
        <w:t xml:space="preserve"> планировани</w:t>
      </w:r>
      <w:r w:rsidR="00CC7CE2" w:rsidRPr="009D464C">
        <w:rPr>
          <w:b/>
          <w:bCs/>
        </w:rPr>
        <w:t>е</w:t>
      </w:r>
      <w:r w:rsidRPr="009D464C">
        <w:rPr>
          <w:b/>
          <w:bCs/>
        </w:rPr>
        <w:t>»;</w:t>
      </w:r>
    </w:p>
    <w:p w14:paraId="76919933" w14:textId="24B4F874" w:rsidR="00ED2224" w:rsidRDefault="00ED2224" w:rsidP="00B041C1">
      <w:pPr>
        <w:pStyle w:val="Default"/>
        <w:numPr>
          <w:ilvl w:val="0"/>
          <w:numId w:val="10"/>
        </w:numPr>
        <w:spacing w:after="21" w:line="276" w:lineRule="auto"/>
        <w:rPr>
          <w:b/>
          <w:bCs/>
        </w:rPr>
      </w:pPr>
      <w:r w:rsidRPr="009D464C">
        <w:rPr>
          <w:b/>
          <w:bCs/>
        </w:rPr>
        <w:t>Модуль «Штатное расписание»;</w:t>
      </w:r>
    </w:p>
    <w:p w14:paraId="4DAC3B2E" w14:textId="113BDABE" w:rsidR="009D464C" w:rsidRPr="009D464C" w:rsidRDefault="009D464C" w:rsidP="00B041C1">
      <w:pPr>
        <w:pStyle w:val="Default"/>
        <w:numPr>
          <w:ilvl w:val="0"/>
          <w:numId w:val="10"/>
        </w:numPr>
        <w:spacing w:after="21" w:line="276" w:lineRule="auto"/>
        <w:rPr>
          <w:b/>
          <w:bCs/>
        </w:rPr>
      </w:pPr>
      <w:r w:rsidRPr="009D464C">
        <w:rPr>
          <w:b/>
          <w:bCs/>
        </w:rPr>
        <w:lastRenderedPageBreak/>
        <w:t>Модуль «Лимиты</w:t>
      </w:r>
      <w:r>
        <w:rPr>
          <w:b/>
          <w:bCs/>
        </w:rPr>
        <w:t>»;</w:t>
      </w:r>
    </w:p>
    <w:p w14:paraId="5CDF015A" w14:textId="6974399C" w:rsidR="00202C39" w:rsidRPr="009D464C" w:rsidRDefault="007B19F4" w:rsidP="00B041C1">
      <w:pPr>
        <w:pStyle w:val="Default"/>
        <w:numPr>
          <w:ilvl w:val="0"/>
          <w:numId w:val="10"/>
        </w:numPr>
        <w:spacing w:after="21" w:line="276" w:lineRule="auto"/>
        <w:rPr>
          <w:b/>
          <w:bCs/>
        </w:rPr>
      </w:pPr>
      <w:r w:rsidRPr="009D464C">
        <w:rPr>
          <w:b/>
          <w:bCs/>
        </w:rPr>
        <w:t>Модуль «Исполнение бюджета»;</w:t>
      </w:r>
    </w:p>
    <w:p w14:paraId="5B90AF6A" w14:textId="7E966892" w:rsidR="00C84562" w:rsidRPr="009D464C" w:rsidRDefault="007B19F4" w:rsidP="00B041C1">
      <w:pPr>
        <w:pStyle w:val="Default"/>
        <w:numPr>
          <w:ilvl w:val="0"/>
          <w:numId w:val="10"/>
        </w:numPr>
        <w:spacing w:after="21" w:line="276" w:lineRule="auto"/>
        <w:rPr>
          <w:b/>
          <w:bCs/>
        </w:rPr>
      </w:pPr>
      <w:r w:rsidRPr="009D464C">
        <w:rPr>
          <w:b/>
          <w:bCs/>
        </w:rPr>
        <w:t xml:space="preserve">Модуль </w:t>
      </w:r>
      <w:r w:rsidR="00EC7126" w:rsidRPr="009D464C">
        <w:rPr>
          <w:b/>
          <w:bCs/>
        </w:rPr>
        <w:t>«С</w:t>
      </w:r>
      <w:r w:rsidR="00167420" w:rsidRPr="009D464C">
        <w:rPr>
          <w:b/>
          <w:bCs/>
        </w:rPr>
        <w:t xml:space="preserve">тратегического </w:t>
      </w:r>
      <w:r w:rsidR="004C39F8" w:rsidRPr="009D464C">
        <w:rPr>
          <w:b/>
          <w:bCs/>
        </w:rPr>
        <w:t>планирования</w:t>
      </w:r>
      <w:r w:rsidR="00EC7126" w:rsidRPr="009D464C">
        <w:rPr>
          <w:b/>
          <w:bCs/>
        </w:rPr>
        <w:t>»</w:t>
      </w:r>
      <w:r w:rsidR="00C84562" w:rsidRPr="009D464C">
        <w:rPr>
          <w:b/>
          <w:bCs/>
        </w:rPr>
        <w:t>;</w:t>
      </w:r>
    </w:p>
    <w:p w14:paraId="63D2E3C3" w14:textId="2994B208"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«СЭП» (Социально-экономические показатели);</w:t>
      </w:r>
    </w:p>
    <w:p w14:paraId="01CD5B12" w14:textId="3BAC434F"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«СЭМ» (Социально-экономическая модель);</w:t>
      </w:r>
    </w:p>
    <w:p w14:paraId="70E15BF5" w14:textId="1E6A736A" w:rsidR="007D27DC" w:rsidRPr="009D464C" w:rsidRDefault="007B19F4" w:rsidP="00B041C1">
      <w:pPr>
        <w:pStyle w:val="Default"/>
        <w:numPr>
          <w:ilvl w:val="0"/>
          <w:numId w:val="10"/>
        </w:numPr>
        <w:spacing w:after="21" w:line="276" w:lineRule="auto"/>
        <w:rPr>
          <w:b/>
          <w:bCs/>
        </w:rPr>
      </w:pPr>
      <w:r w:rsidRPr="009D464C">
        <w:rPr>
          <w:b/>
          <w:bCs/>
        </w:rPr>
        <w:t xml:space="preserve">Модуль </w:t>
      </w:r>
      <w:r w:rsidR="00167420" w:rsidRPr="009D464C">
        <w:rPr>
          <w:b/>
          <w:bCs/>
        </w:rPr>
        <w:t>«</w:t>
      </w:r>
      <w:r w:rsidR="004C39F8" w:rsidRPr="009D464C">
        <w:rPr>
          <w:b/>
          <w:bCs/>
        </w:rPr>
        <w:t>ПКФО» (Прогнозная консолидированная финансовая отчетность);</w:t>
      </w:r>
    </w:p>
    <w:p w14:paraId="78978D52" w14:textId="7C4FD1A0" w:rsidR="005A43E1" w:rsidRPr="009D464C" w:rsidRDefault="007B19F4" w:rsidP="00B041C1">
      <w:pPr>
        <w:pStyle w:val="Default"/>
        <w:numPr>
          <w:ilvl w:val="0"/>
          <w:numId w:val="10"/>
        </w:numPr>
        <w:spacing w:after="21" w:line="276" w:lineRule="auto"/>
        <w:rPr>
          <w:b/>
          <w:bCs/>
        </w:rPr>
      </w:pPr>
      <w:r w:rsidRPr="009D464C">
        <w:rPr>
          <w:b/>
          <w:bCs/>
        </w:rPr>
        <w:t xml:space="preserve">Модуль </w:t>
      </w:r>
      <w:r w:rsidR="005A43E1" w:rsidRPr="009D464C">
        <w:rPr>
          <w:b/>
          <w:bCs/>
        </w:rPr>
        <w:t>«Бюджет развития»;</w:t>
      </w:r>
    </w:p>
    <w:p w14:paraId="0B8E512D" w14:textId="74AADB06" w:rsidR="00202C39" w:rsidRPr="009D464C" w:rsidRDefault="00202C39" w:rsidP="00B041C1">
      <w:pPr>
        <w:pStyle w:val="a5"/>
        <w:numPr>
          <w:ilvl w:val="0"/>
          <w:numId w:val="16"/>
        </w:numPr>
        <w:spacing w:line="276" w:lineRule="auto"/>
        <w:rPr>
          <w:rStyle w:val="FontStyle11"/>
          <w:b w:val="0"/>
          <w:bCs w:val="0"/>
          <w:color w:val="FF0000"/>
          <w:sz w:val="24"/>
          <w:szCs w:val="24"/>
          <w:u w:val="single"/>
        </w:rPr>
      </w:pPr>
      <w:r w:rsidRPr="009D464C">
        <w:rPr>
          <w:rFonts w:ascii="Times New Roman" w:hAnsi="Times New Roman" w:cs="Times New Roman"/>
          <w:b/>
          <w:bCs/>
          <w:color w:val="FF0000"/>
          <w:sz w:val="24"/>
          <w:szCs w:val="24"/>
          <w:u w:val="single"/>
        </w:rPr>
        <w:t xml:space="preserve">Каждая </w:t>
      </w:r>
      <w:r w:rsidR="007B19F4" w:rsidRPr="009D464C">
        <w:rPr>
          <w:rFonts w:ascii="Times New Roman" w:hAnsi="Times New Roman" w:cs="Times New Roman"/>
          <w:b/>
          <w:bCs/>
          <w:color w:val="FF0000"/>
          <w:sz w:val="24"/>
          <w:szCs w:val="24"/>
          <w:u w:val="single"/>
        </w:rPr>
        <w:t xml:space="preserve">Модуль </w:t>
      </w:r>
      <w:r w:rsidRPr="009D464C">
        <w:rPr>
          <w:rFonts w:ascii="Times New Roman" w:hAnsi="Times New Roman" w:cs="Times New Roman"/>
          <w:b/>
          <w:bCs/>
          <w:color w:val="FF0000"/>
          <w:sz w:val="24"/>
          <w:szCs w:val="24"/>
          <w:u w:val="single"/>
        </w:rPr>
        <w:t>должна быть отделена друг от друга, но при этом интегрирована между собой.</w:t>
      </w:r>
    </w:p>
    <w:p w14:paraId="34876A09" w14:textId="131ED04D" w:rsidR="00060A71" w:rsidRPr="009D464C" w:rsidRDefault="00060A71" w:rsidP="00FB5C47">
      <w:pPr>
        <w:pStyle w:val="a5"/>
        <w:spacing w:line="276" w:lineRule="auto"/>
        <w:rPr>
          <w:rStyle w:val="FontStyle11"/>
          <w:sz w:val="24"/>
          <w:szCs w:val="24"/>
        </w:rPr>
      </w:pPr>
    </w:p>
    <w:p w14:paraId="0704E094" w14:textId="2C664F28" w:rsidR="00137A25" w:rsidRPr="009D464C" w:rsidRDefault="00137A25" w:rsidP="00FB5C47">
      <w:pPr>
        <w:pStyle w:val="Default"/>
        <w:spacing w:line="276" w:lineRule="auto"/>
        <w:rPr>
          <w:i/>
          <w:iCs/>
        </w:rPr>
      </w:pPr>
      <w:r w:rsidRPr="009D464C">
        <w:rPr>
          <w:i/>
          <w:iCs/>
        </w:rPr>
        <w:t xml:space="preserve">Подробное описание по функциональности </w:t>
      </w:r>
      <w:r w:rsidR="00E17AA6" w:rsidRPr="009D464C">
        <w:rPr>
          <w:i/>
          <w:iCs/>
        </w:rPr>
        <w:t>модули</w:t>
      </w:r>
      <w:r w:rsidRPr="009D464C">
        <w:rPr>
          <w:i/>
          <w:iCs/>
        </w:rPr>
        <w:t xml:space="preserve">. </w:t>
      </w:r>
    </w:p>
    <w:p w14:paraId="05439460" w14:textId="77777777" w:rsidR="00157AE1" w:rsidRPr="009D464C" w:rsidRDefault="00157AE1" w:rsidP="00FB5C47">
      <w:pPr>
        <w:pStyle w:val="Default"/>
        <w:spacing w:line="276" w:lineRule="auto"/>
        <w:rPr>
          <w:b/>
          <w:bCs/>
        </w:rPr>
      </w:pPr>
    </w:p>
    <w:p w14:paraId="7195A5F7" w14:textId="79577CA7" w:rsidR="00157AE1" w:rsidRPr="009D464C" w:rsidRDefault="007B19F4" w:rsidP="00B041C1">
      <w:pPr>
        <w:pStyle w:val="Default"/>
        <w:numPr>
          <w:ilvl w:val="0"/>
          <w:numId w:val="17"/>
        </w:numPr>
        <w:spacing w:after="21" w:line="276" w:lineRule="auto"/>
        <w:rPr>
          <w:b/>
          <w:bCs/>
          <w:color w:val="auto"/>
          <w:sz w:val="28"/>
          <w:szCs w:val="28"/>
        </w:rPr>
      </w:pPr>
      <w:r w:rsidRPr="009D464C">
        <w:rPr>
          <w:b/>
          <w:bCs/>
          <w:color w:val="auto"/>
          <w:sz w:val="28"/>
          <w:szCs w:val="28"/>
        </w:rPr>
        <w:t>Модуль «Бюджетно</w:t>
      </w:r>
      <w:r w:rsidR="009D464C" w:rsidRPr="009D464C">
        <w:rPr>
          <w:b/>
          <w:bCs/>
          <w:color w:val="auto"/>
          <w:sz w:val="28"/>
          <w:szCs w:val="28"/>
        </w:rPr>
        <w:t>е</w:t>
      </w:r>
      <w:r w:rsidRPr="009D464C">
        <w:rPr>
          <w:b/>
          <w:bCs/>
          <w:color w:val="auto"/>
          <w:sz w:val="28"/>
          <w:szCs w:val="28"/>
        </w:rPr>
        <w:t xml:space="preserve"> планировани</w:t>
      </w:r>
      <w:r w:rsidR="009D464C" w:rsidRPr="009D464C">
        <w:rPr>
          <w:b/>
          <w:bCs/>
          <w:color w:val="auto"/>
          <w:sz w:val="28"/>
          <w:szCs w:val="28"/>
        </w:rPr>
        <w:t>е</w:t>
      </w:r>
      <w:r w:rsidRPr="009D464C">
        <w:rPr>
          <w:b/>
          <w:bCs/>
          <w:color w:val="auto"/>
          <w:sz w:val="28"/>
          <w:szCs w:val="28"/>
        </w:rPr>
        <w:t>»;</w:t>
      </w:r>
    </w:p>
    <w:p w14:paraId="419EF14A" w14:textId="77777777" w:rsidR="00157AE1" w:rsidRPr="009D464C" w:rsidRDefault="00157AE1" w:rsidP="00157AE1">
      <w:pPr>
        <w:tabs>
          <w:tab w:val="left" w:pos="1134"/>
        </w:tabs>
        <w:ind w:right="13"/>
        <w:rPr>
          <w:rFonts w:cs="Times New Roman"/>
          <w:b/>
          <w:sz w:val="24"/>
          <w:szCs w:val="24"/>
        </w:rPr>
      </w:pPr>
      <w:r w:rsidRPr="009D464C">
        <w:rPr>
          <w:rFonts w:cs="Times New Roman"/>
          <w:b/>
          <w:sz w:val="24"/>
          <w:szCs w:val="24"/>
        </w:rPr>
        <w:t>Автоматизация бюджетных процессов по бюджетному планированию</w:t>
      </w:r>
    </w:p>
    <w:p w14:paraId="099B7DE0" w14:textId="77777777" w:rsidR="00157AE1" w:rsidRPr="009D464C" w:rsidRDefault="00157AE1" w:rsidP="00157AE1">
      <w:pPr>
        <w:tabs>
          <w:tab w:val="left" w:pos="1134"/>
        </w:tabs>
        <w:ind w:right="13"/>
        <w:rPr>
          <w:rFonts w:cs="Times New Roman"/>
          <w:b/>
          <w:sz w:val="24"/>
          <w:szCs w:val="24"/>
        </w:rPr>
      </w:pPr>
    </w:p>
    <w:p w14:paraId="06F2F411" w14:textId="00789EA4" w:rsidR="00157AE1" w:rsidRPr="00E309D3" w:rsidRDefault="00E309D3" w:rsidP="00157AE1">
      <w:pPr>
        <w:widowControl w:val="0"/>
        <w:tabs>
          <w:tab w:val="left" w:pos="1134"/>
        </w:tabs>
        <w:ind w:right="13"/>
        <w:rPr>
          <w:sz w:val="24"/>
          <w:szCs w:val="24"/>
        </w:rPr>
      </w:pPr>
      <w:r w:rsidRPr="00E309D3">
        <w:rPr>
          <w:sz w:val="24"/>
          <w:szCs w:val="24"/>
        </w:rPr>
        <w:t xml:space="preserve">Бюджетное планирование предназначено для автоматизации процессов по планированию, рассмотрению, утверждению, уточнению и корректировке бюджета согласно бюджетному законодательству Республики Казахстан. Полная автоматизация бюджета необходима для того, чтобы при планировании бюджета, ориентированного на достижение показателей точных цифр и результатов, предусмотренных стратегическими планами, программами развития территорий и бюджетными программами государственных органов, были соблюдены правила составления и представления бюджетной заявки. Основное преимущество подсистемы – планирование, учет всех уровней бюджета в одном рабочем месте и прозрачность всех документов для всех уровнях государственных организаций, имеющих доступ. Пользователи в программе распределены по своим ролям и от подчиненных государственных учреждений к вышестоящим организациям. С помощью </w:t>
      </w:r>
      <w:r>
        <w:rPr>
          <w:sz w:val="24"/>
          <w:szCs w:val="24"/>
        </w:rPr>
        <w:t>ИС</w:t>
      </w:r>
      <w:r w:rsidRPr="00E309D3">
        <w:rPr>
          <w:sz w:val="24"/>
          <w:szCs w:val="24"/>
        </w:rPr>
        <w:t xml:space="preserve"> вышестоящие или АБП могут посмотреть все уровни бюджетной заявки своих подчиненных организаций.</w:t>
      </w:r>
    </w:p>
    <w:p w14:paraId="0126F1BF" w14:textId="77777777" w:rsidR="00E309D3" w:rsidRPr="009D464C" w:rsidRDefault="00E309D3" w:rsidP="00157AE1">
      <w:pPr>
        <w:widowControl w:val="0"/>
        <w:tabs>
          <w:tab w:val="left" w:pos="1134"/>
        </w:tabs>
        <w:ind w:right="13"/>
        <w:rPr>
          <w:rFonts w:cs="Times New Roman"/>
          <w:b/>
          <w:sz w:val="24"/>
          <w:szCs w:val="24"/>
        </w:rPr>
      </w:pPr>
    </w:p>
    <w:p w14:paraId="3189E2D4" w14:textId="7C5E7AE0"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 xml:space="preserve">Функциональные требования к </w:t>
      </w:r>
      <w:r w:rsidR="00CC7CE2" w:rsidRPr="009D464C">
        <w:rPr>
          <w:rFonts w:cs="Times New Roman"/>
          <w:b/>
          <w:sz w:val="24"/>
          <w:szCs w:val="24"/>
        </w:rPr>
        <w:t xml:space="preserve">модулю </w:t>
      </w:r>
      <w:r w:rsidRPr="009D464C">
        <w:rPr>
          <w:rFonts w:cs="Times New Roman"/>
          <w:b/>
          <w:sz w:val="24"/>
          <w:szCs w:val="24"/>
        </w:rPr>
        <w:t>«</w:t>
      </w:r>
      <w:r w:rsidR="009D464C" w:rsidRPr="009D464C">
        <w:rPr>
          <w:rFonts w:cs="Times New Roman"/>
          <w:b/>
          <w:sz w:val="24"/>
          <w:szCs w:val="24"/>
        </w:rPr>
        <w:t>Бюджетное планирование</w:t>
      </w:r>
      <w:r w:rsidRPr="009D464C">
        <w:rPr>
          <w:rFonts w:cs="Times New Roman"/>
          <w:b/>
          <w:sz w:val="24"/>
          <w:szCs w:val="24"/>
        </w:rPr>
        <w:t>»</w:t>
      </w:r>
    </w:p>
    <w:p w14:paraId="5A16B3A1" w14:textId="77777777" w:rsidR="00157AE1" w:rsidRPr="009D464C" w:rsidRDefault="00157AE1" w:rsidP="008D12CA">
      <w:pPr>
        <w:widowControl w:val="0"/>
        <w:tabs>
          <w:tab w:val="left" w:pos="1134"/>
        </w:tabs>
        <w:ind w:right="13"/>
        <w:rPr>
          <w:rFonts w:cs="Times New Roman"/>
          <w:bCs/>
          <w:sz w:val="24"/>
          <w:szCs w:val="24"/>
        </w:rPr>
      </w:pPr>
    </w:p>
    <w:p w14:paraId="1950D557"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1. 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w:t>
      </w:r>
    </w:p>
    <w:p w14:paraId="4D153250"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2. В подсистеме должны быть предусмотрены следующие функциональные возможности:</w:t>
      </w:r>
    </w:p>
    <w:p w14:paraId="4137FA62"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бюджетной заявки согласно Правилам составления и представления бюджетной заявки;</w:t>
      </w:r>
    </w:p>
    <w:p w14:paraId="1B8D5AD8"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бюджетных заявок по формам специфик согласно Правилам составления и представления бюджетной заявки;</w:t>
      </w:r>
    </w:p>
    <w:p w14:paraId="18E2D0C3"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w:t>
      </w:r>
    </w:p>
    <w:p w14:paraId="7269B98E"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настройка форматов бюджетов, установление связи между статьями отдельных бюджетов; </w:t>
      </w:r>
    </w:p>
    <w:p w14:paraId="5D007EBC"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автоматический контроль всех расходов с учетом лимитов; </w:t>
      </w:r>
    </w:p>
    <w:p w14:paraId="770ADFC4"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проведение анализа информации и построение сводных отчетов в разных аналитических разрезах; </w:t>
      </w:r>
    </w:p>
    <w:p w14:paraId="1B20B1DC" w14:textId="0FFEE935" w:rsidR="00157AE1" w:rsidRPr="009D464C" w:rsidRDefault="00C22F30" w:rsidP="00157AE1">
      <w:pPr>
        <w:widowControl w:val="0"/>
        <w:tabs>
          <w:tab w:val="left" w:pos="1134"/>
        </w:tabs>
        <w:ind w:right="13"/>
        <w:rPr>
          <w:rFonts w:cs="Times New Roman"/>
          <w:color w:val="000000"/>
          <w:sz w:val="24"/>
          <w:szCs w:val="24"/>
        </w:rPr>
      </w:pPr>
      <w:r w:rsidRPr="009D464C">
        <w:rPr>
          <w:rFonts w:cs="Times New Roman"/>
          <w:color w:val="000000"/>
          <w:sz w:val="24"/>
          <w:szCs w:val="24"/>
        </w:rPr>
        <w:t>- внесение корректировок</w:t>
      </w:r>
      <w:r w:rsidR="002D37A4" w:rsidRPr="009D464C">
        <w:rPr>
          <w:rFonts w:cs="Times New Roman"/>
          <w:color w:val="000000"/>
          <w:sz w:val="24"/>
          <w:szCs w:val="24"/>
        </w:rPr>
        <w:t>;</w:t>
      </w:r>
    </w:p>
    <w:p w14:paraId="4145587E" w14:textId="1C60A321" w:rsidR="008D12CA" w:rsidRPr="009D464C" w:rsidRDefault="008D12CA" w:rsidP="00157AE1">
      <w:pPr>
        <w:widowControl w:val="0"/>
        <w:tabs>
          <w:tab w:val="left" w:pos="1134"/>
        </w:tabs>
        <w:ind w:right="13"/>
        <w:rPr>
          <w:rFonts w:cs="Times New Roman"/>
          <w:bCs/>
          <w:sz w:val="24"/>
          <w:szCs w:val="24"/>
        </w:rPr>
      </w:pPr>
    </w:p>
    <w:p w14:paraId="425EFC29" w14:textId="77777777" w:rsidR="008D12CA" w:rsidRPr="009D464C" w:rsidRDefault="008D12CA" w:rsidP="00157AE1">
      <w:pPr>
        <w:widowControl w:val="0"/>
        <w:tabs>
          <w:tab w:val="left" w:pos="1134"/>
        </w:tabs>
        <w:ind w:right="13"/>
        <w:rPr>
          <w:rFonts w:cs="Times New Roman"/>
          <w:bCs/>
          <w:sz w:val="24"/>
          <w:szCs w:val="24"/>
        </w:rPr>
      </w:pPr>
    </w:p>
    <w:p w14:paraId="5053F4F4" w14:textId="033C1F51"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Что дает функционал «</w:t>
      </w:r>
      <w:r w:rsidR="009D464C" w:rsidRPr="009D464C">
        <w:rPr>
          <w:rFonts w:cs="Times New Roman"/>
          <w:b/>
          <w:sz w:val="24"/>
          <w:szCs w:val="24"/>
        </w:rPr>
        <w:t>Бюджетное планирование</w:t>
      </w:r>
      <w:r w:rsidRPr="009D464C">
        <w:rPr>
          <w:rFonts w:cs="Times New Roman"/>
          <w:b/>
          <w:sz w:val="24"/>
          <w:szCs w:val="24"/>
        </w:rPr>
        <w:t>»:</w:t>
      </w:r>
    </w:p>
    <w:p w14:paraId="3FE90FAE" w14:textId="77777777" w:rsidR="00157AE1" w:rsidRPr="009D464C" w:rsidRDefault="00157AE1" w:rsidP="00157AE1">
      <w:pPr>
        <w:widowControl w:val="0"/>
        <w:tabs>
          <w:tab w:val="left" w:pos="1134"/>
        </w:tabs>
        <w:ind w:right="13"/>
        <w:rPr>
          <w:rFonts w:cs="Times New Roman"/>
          <w:bCs/>
          <w:sz w:val="24"/>
          <w:szCs w:val="24"/>
        </w:rPr>
      </w:pPr>
    </w:p>
    <w:p w14:paraId="6B0B5449"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Исключение бумажных носителей;</w:t>
      </w:r>
    </w:p>
    <w:p w14:paraId="2CAD58B3" w14:textId="32853162"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Соответствие</w:t>
      </w:r>
      <w:r w:rsidR="00157AE1" w:rsidRPr="009D464C">
        <w:rPr>
          <w:rFonts w:ascii="Times New Roman" w:hAnsi="Times New Roman" w:cs="Times New Roman"/>
          <w:bCs/>
          <w:sz w:val="24"/>
          <w:szCs w:val="24"/>
        </w:rPr>
        <w:t xml:space="preserve"> с правилами составления и предоставления БЗ согласно Приказа Министра финансов Республики Казахстан от 24 ноября 2014 года № 511.</w:t>
      </w:r>
    </w:p>
    <w:p w14:paraId="11309F53" w14:textId="74A48F3A" w:rsidR="00157AE1"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Доступ к данным нижестоящих органов в режиме реального времени;</w:t>
      </w:r>
    </w:p>
    <w:p w14:paraId="6817AB2A" w14:textId="1F8BFAEC" w:rsidR="00E309D3" w:rsidRPr="00E309D3" w:rsidRDefault="00E309D3" w:rsidP="00B041C1">
      <w:pPr>
        <w:pStyle w:val="a7"/>
        <w:numPr>
          <w:ilvl w:val="0"/>
          <w:numId w:val="4"/>
        </w:numPr>
        <w:rPr>
          <w:rFonts w:ascii="Times New Roman" w:hAnsi="Times New Roman" w:cs="Times New Roman"/>
          <w:bCs/>
          <w:sz w:val="24"/>
          <w:szCs w:val="24"/>
        </w:rPr>
      </w:pPr>
      <w:r w:rsidRPr="00E309D3">
        <w:rPr>
          <w:rFonts w:ascii="Times New Roman" w:hAnsi="Times New Roman" w:cs="Times New Roman"/>
          <w:bCs/>
          <w:sz w:val="24"/>
          <w:szCs w:val="24"/>
        </w:rPr>
        <w:t>Интеграционное взаимодействия с информационной системой государственного планирования по передачи данных проектов;</w:t>
      </w:r>
    </w:p>
    <w:p w14:paraId="115CF3E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Автоматизация в разрезе всех уровней бюджета. Бюджет сельского округа, Районный бюджет, Областной бюджет, Республиканский бюджет.</w:t>
      </w:r>
    </w:p>
    <w:p w14:paraId="3605494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3D8B4EF"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Рабочий стол куратора для контроля процесса планирования бюджета;</w:t>
      </w:r>
    </w:p>
    <w:p w14:paraId="5ADDF67E" w14:textId="3720AB4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Запрет на ручное редактирование </w:t>
      </w:r>
      <w:r w:rsidR="009D464C" w:rsidRPr="009D464C">
        <w:rPr>
          <w:rFonts w:ascii="Times New Roman" w:hAnsi="Times New Roman" w:cs="Times New Roman"/>
          <w:bCs/>
          <w:sz w:val="24"/>
          <w:szCs w:val="24"/>
        </w:rPr>
        <w:t>рассчитанных</w:t>
      </w:r>
      <w:r w:rsidRPr="009D464C">
        <w:rPr>
          <w:rFonts w:ascii="Times New Roman" w:hAnsi="Times New Roman" w:cs="Times New Roman"/>
          <w:bCs/>
          <w:sz w:val="24"/>
          <w:szCs w:val="24"/>
        </w:rPr>
        <w:t xml:space="preserve"> автоматически сумм в шаблонах расшифровок при занесении бюджетных заявок;</w:t>
      </w:r>
    </w:p>
    <w:p w14:paraId="10463963"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Принятие и утверждение бюджетных заявок в ИС с соблюдением бюджетных процессов планирования;</w:t>
      </w:r>
    </w:p>
    <w:p w14:paraId="711436DF" w14:textId="29B3785F"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Разработка новых форм бюджетных заявок (произвольных);</w:t>
      </w:r>
    </w:p>
    <w:p w14:paraId="2F89F3C9"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5A5A39B7"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5264F733"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66C3194" w14:textId="06324D25"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Автоматическая</w:t>
      </w:r>
      <w:r w:rsidR="00157AE1" w:rsidRPr="009D464C">
        <w:rPr>
          <w:rFonts w:ascii="Times New Roman" w:hAnsi="Times New Roman" w:cs="Times New Roman"/>
          <w:bCs/>
          <w:sz w:val="24"/>
          <w:szCs w:val="24"/>
        </w:rPr>
        <w:t xml:space="preserve"> загрузка </w:t>
      </w:r>
      <w:r w:rsidRPr="009D464C">
        <w:rPr>
          <w:rFonts w:ascii="Times New Roman" w:hAnsi="Times New Roman" w:cs="Times New Roman"/>
          <w:bCs/>
          <w:sz w:val="24"/>
          <w:szCs w:val="24"/>
        </w:rPr>
        <w:t>Бюджетных</w:t>
      </w:r>
      <w:r w:rsidR="00157AE1" w:rsidRPr="009D464C">
        <w:rPr>
          <w:rFonts w:ascii="Times New Roman" w:hAnsi="Times New Roman" w:cs="Times New Roman"/>
          <w:bCs/>
          <w:sz w:val="24"/>
          <w:szCs w:val="24"/>
        </w:rPr>
        <w:t xml:space="preserve"> программ в портал «Открытые бюджеты»;</w:t>
      </w:r>
    </w:p>
    <w:p w14:paraId="7FB6AA44" w14:textId="651D94F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Актуальное обновление модуля на основе изменений в НПА в течении 5 рабочих дней.</w:t>
      </w:r>
    </w:p>
    <w:p w14:paraId="5C95356C" w14:textId="77777777" w:rsidR="00157AE1" w:rsidRPr="009D464C" w:rsidRDefault="00157AE1" w:rsidP="00157AE1">
      <w:pPr>
        <w:pStyle w:val="a5"/>
        <w:spacing w:line="276" w:lineRule="auto"/>
        <w:rPr>
          <w:rFonts w:ascii="Times New Roman" w:hAnsi="Times New Roman" w:cs="Times New Roman"/>
          <w:b/>
          <w:sz w:val="24"/>
          <w:szCs w:val="24"/>
        </w:rPr>
      </w:pPr>
    </w:p>
    <w:p w14:paraId="632F57EF"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2A4D54A7" w14:textId="77777777" w:rsidR="00157AE1" w:rsidRPr="009D464C" w:rsidRDefault="00157AE1" w:rsidP="00157AE1">
      <w:pPr>
        <w:pStyle w:val="a7"/>
        <w:jc w:val="both"/>
        <w:rPr>
          <w:rFonts w:ascii="Times New Roman" w:hAnsi="Times New Roman" w:cs="Times New Roman"/>
          <w:b/>
          <w:bCs/>
          <w:sz w:val="24"/>
          <w:szCs w:val="24"/>
        </w:rPr>
      </w:pPr>
    </w:p>
    <w:p w14:paraId="73B5429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0BC77B7D"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7ED9108C"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685CB62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47C4FA9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6ACD64F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64A64A57"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A7ECEE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местных бюджетных инвестиционных проектов </w:t>
      </w:r>
    </w:p>
    <w:p w14:paraId="4DD3A7C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Приложение к постановлениям и решениям</w:t>
      </w:r>
    </w:p>
    <w:p w14:paraId="4BD8DB9B"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Сравнительный отчет по постановлениям</w:t>
      </w:r>
    </w:p>
    <w:p w14:paraId="596DA06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Сравнительный отчет по решениям</w:t>
      </w:r>
    </w:p>
    <w:p w14:paraId="5DAE5F43"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058965C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031183D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1FBAA1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3EB83BA6"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3CD5283F"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5875C3A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38E0353D" w14:textId="0235881A"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5AB2FBE6" w14:textId="1CC58559" w:rsidR="00ED2224" w:rsidRPr="009D464C" w:rsidRDefault="00ED2224" w:rsidP="00ED2224">
      <w:pPr>
        <w:jc w:val="both"/>
        <w:rPr>
          <w:rFonts w:cs="Times New Roman"/>
          <w:sz w:val="24"/>
          <w:szCs w:val="24"/>
        </w:rPr>
      </w:pPr>
    </w:p>
    <w:p w14:paraId="76B36391" w14:textId="12B54AD7" w:rsidR="00ED2224" w:rsidRPr="009D464C"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«Штатное расписание»</w:t>
      </w:r>
    </w:p>
    <w:p w14:paraId="60995DE1" w14:textId="77777777" w:rsidR="00ED2224" w:rsidRPr="009D464C" w:rsidRDefault="00ED2224" w:rsidP="00ED2224">
      <w:pPr>
        <w:jc w:val="both"/>
        <w:rPr>
          <w:rFonts w:cs="Times New Roman"/>
          <w:sz w:val="24"/>
          <w:szCs w:val="24"/>
        </w:rPr>
      </w:pPr>
    </w:p>
    <w:p w14:paraId="4846D1F9" w14:textId="1984FDB2" w:rsidR="00ED2224" w:rsidRDefault="00ED2224" w:rsidP="00ED2224">
      <w:pPr>
        <w:jc w:val="both"/>
        <w:rPr>
          <w:rFonts w:cs="Times New Roman"/>
          <w:sz w:val="24"/>
          <w:szCs w:val="24"/>
        </w:rPr>
      </w:pPr>
      <w:r w:rsidRPr="009D464C">
        <w:rPr>
          <w:rFonts w:cs="Times New Roman"/>
          <w:sz w:val="24"/>
          <w:szCs w:val="24"/>
        </w:rPr>
        <w:t>Модуль «Штатное расписание» предназначен для ввода прогнозных данных по штатному расписанию каждого государственного учреждения на предстоящий трехлетний период планирования и расчета должностного оклада в месяц по каждой позиции с учетом всех надбавок и доплат.</w:t>
      </w:r>
    </w:p>
    <w:p w14:paraId="1E0555E1" w14:textId="77777777" w:rsidR="0002433C" w:rsidRPr="009D464C" w:rsidRDefault="0002433C" w:rsidP="00ED2224">
      <w:pPr>
        <w:jc w:val="both"/>
        <w:rPr>
          <w:rFonts w:cs="Times New Roman"/>
          <w:sz w:val="24"/>
          <w:szCs w:val="24"/>
        </w:rPr>
      </w:pPr>
    </w:p>
    <w:p w14:paraId="10BCB754" w14:textId="226E7920" w:rsidR="00157AE1" w:rsidRPr="009D464C" w:rsidRDefault="00ED2224" w:rsidP="00ED2224">
      <w:pPr>
        <w:jc w:val="both"/>
        <w:rPr>
          <w:rFonts w:cs="Times New Roman"/>
          <w:sz w:val="24"/>
          <w:szCs w:val="24"/>
        </w:rPr>
      </w:pPr>
      <w:r w:rsidRPr="009D464C">
        <w:rPr>
          <w:rFonts w:cs="Times New Roman"/>
          <w:sz w:val="24"/>
          <w:szCs w:val="24"/>
        </w:rPr>
        <w:t>Функционал модуля позволяет вводить данные по гражданским служащим, государственным служащим и внештатным работникам. Введенные и рассчитанные данные автоматически отображаются в модуле «Бюджетн</w:t>
      </w:r>
      <w:r w:rsidR="00B850D5">
        <w:rPr>
          <w:rFonts w:cs="Times New Roman"/>
          <w:sz w:val="24"/>
          <w:szCs w:val="24"/>
        </w:rPr>
        <w:t>ое планирование</w:t>
      </w:r>
      <w:r w:rsidR="00B850D5">
        <w:rPr>
          <w:rFonts w:cs="Times New Roman"/>
          <w:sz w:val="24"/>
          <w:szCs w:val="24"/>
          <w:lang w:val="kk-KZ"/>
        </w:rPr>
        <w:t>» в</w:t>
      </w:r>
      <w:r w:rsidRPr="009D464C">
        <w:rPr>
          <w:rFonts w:cs="Times New Roman"/>
          <w:sz w:val="24"/>
          <w:szCs w:val="24"/>
        </w:rPr>
        <w:t xml:space="preserve"> соответствующих формах по расчету расходов на оплату труда.</w:t>
      </w:r>
    </w:p>
    <w:p w14:paraId="53FFFCE9" w14:textId="7B6FC8B6" w:rsidR="00ED2224" w:rsidRDefault="00ED2224" w:rsidP="00ED2224">
      <w:pPr>
        <w:jc w:val="both"/>
        <w:rPr>
          <w:rFonts w:cs="Times New Roman"/>
          <w:sz w:val="24"/>
          <w:szCs w:val="24"/>
        </w:rPr>
      </w:pPr>
    </w:p>
    <w:p w14:paraId="19B63221" w14:textId="531D250F" w:rsidR="009D464C" w:rsidRDefault="009D464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Лимиты</w:t>
      </w:r>
      <w:r w:rsidRPr="009D464C">
        <w:rPr>
          <w:b/>
          <w:bCs/>
          <w:color w:val="auto"/>
          <w:sz w:val="28"/>
          <w:szCs w:val="28"/>
        </w:rPr>
        <w:t>»</w:t>
      </w:r>
    </w:p>
    <w:p w14:paraId="20239DB2" w14:textId="77777777" w:rsidR="00E309D3" w:rsidRDefault="00E309D3" w:rsidP="00E309D3">
      <w:pPr>
        <w:pStyle w:val="Default"/>
        <w:spacing w:after="21" w:line="276" w:lineRule="auto"/>
        <w:rPr>
          <w:b/>
          <w:bCs/>
          <w:color w:val="auto"/>
          <w:sz w:val="28"/>
          <w:szCs w:val="28"/>
        </w:rPr>
      </w:pPr>
    </w:p>
    <w:p w14:paraId="1EF61D30" w14:textId="77777777" w:rsidR="009D464C" w:rsidRPr="009D464C" w:rsidRDefault="009D464C" w:rsidP="009D464C">
      <w:pPr>
        <w:shd w:val="clear" w:color="auto" w:fill="FFFFFF"/>
        <w:rPr>
          <w:rFonts w:eastAsia="Times New Roman" w:cs="Times New Roman"/>
          <w:sz w:val="24"/>
          <w:szCs w:val="24"/>
          <w:lang w:eastAsia="ru-RU"/>
        </w:rPr>
      </w:pPr>
      <w:r w:rsidRPr="009D464C">
        <w:rPr>
          <w:rFonts w:cs="Times New Roman"/>
          <w:sz w:val="24"/>
          <w:szCs w:val="24"/>
          <w:shd w:val="clear" w:color="auto" w:fill="FFFFFF"/>
        </w:rPr>
        <w:t>Модуль «Лимиты» предназначен для ввода уполномоченным органом рассчитанных сумм лимитов расходов администраторов бюджетных программ.</w:t>
      </w:r>
    </w:p>
    <w:p w14:paraId="62CA70D5" w14:textId="77777777" w:rsidR="009D464C" w:rsidRPr="009D464C" w:rsidRDefault="009D464C" w:rsidP="009D464C">
      <w:pPr>
        <w:shd w:val="clear" w:color="auto" w:fill="FFFFFF"/>
        <w:rPr>
          <w:rFonts w:eastAsia="Times New Roman" w:cs="Times New Roman"/>
          <w:sz w:val="24"/>
          <w:szCs w:val="24"/>
        </w:rPr>
      </w:pPr>
    </w:p>
    <w:p w14:paraId="0B5796A4" w14:textId="4DBC65C4" w:rsidR="009D464C" w:rsidRDefault="009D464C" w:rsidP="009D464C">
      <w:pPr>
        <w:rPr>
          <w:rFonts w:cs="Times New Roman"/>
          <w:sz w:val="24"/>
          <w:szCs w:val="24"/>
          <w:shd w:val="clear" w:color="auto" w:fill="FFFFFF"/>
        </w:rPr>
      </w:pPr>
      <w:r w:rsidRPr="009D464C">
        <w:rPr>
          <w:rFonts w:cs="Times New Roman"/>
          <w:sz w:val="24"/>
          <w:szCs w:val="24"/>
          <w:shd w:val="clear" w:color="auto" w:fill="FFFFFF"/>
        </w:rPr>
        <w:t xml:space="preserve">Для уполномоченного органа имеется функционал по распределению общей суммы лимита по каждому из видов в разрезе администраторов бюджетных программ. В модуле также предусмотрен функционал распределения общей суммы лимита, доведенной уполномоченным органом, до администратора бюджетных программ для дальнейшего распределения им по своим бюджетным программам. Также имеется функционал по распределению суммы бюджетной программы администратора по его подведомственным комитетам. После </w:t>
      </w:r>
      <w:r w:rsidRPr="009D464C">
        <w:rPr>
          <w:rFonts w:cs="Times New Roman"/>
          <w:sz w:val="24"/>
          <w:szCs w:val="24"/>
          <w:shd w:val="clear" w:color="auto" w:fill="FFFFFF"/>
        </w:rPr>
        <w:lastRenderedPageBreak/>
        <w:t>распределения суммы по комитетам становится доступен функционал для распределения суммы лимита комитета по его подведомственным государственным учреждениям.</w:t>
      </w:r>
    </w:p>
    <w:p w14:paraId="4F98DF8D" w14:textId="77777777" w:rsidR="0002433C" w:rsidRPr="009D464C" w:rsidRDefault="0002433C" w:rsidP="009D464C">
      <w:pPr>
        <w:rPr>
          <w:rFonts w:cs="Times New Roman"/>
          <w:sz w:val="24"/>
          <w:szCs w:val="24"/>
          <w:shd w:val="clear" w:color="auto" w:fill="FFFFFF"/>
        </w:rPr>
      </w:pPr>
    </w:p>
    <w:p w14:paraId="7F47E4A7" w14:textId="3CF5DFC2" w:rsidR="00E309D3" w:rsidRDefault="009D464C" w:rsidP="009D464C">
      <w:pPr>
        <w:rPr>
          <w:rFonts w:cs="Times New Roman"/>
          <w:sz w:val="24"/>
          <w:szCs w:val="24"/>
          <w:shd w:val="clear" w:color="auto" w:fill="FFFFFF"/>
        </w:rPr>
      </w:pPr>
      <w:r w:rsidRPr="009D464C">
        <w:rPr>
          <w:rFonts w:cs="Times New Roman"/>
          <w:sz w:val="24"/>
          <w:szCs w:val="24"/>
          <w:shd w:val="clear" w:color="auto" w:fill="FFFFFF"/>
        </w:rPr>
        <w:t>В Модуле предусмотрены следующие уровни иерархии: ‒ УО; ‒ АБП; ‒ Комитет. Для ограничения функциональных возможностей пользователя в модуле предусмотрен определенный набор ролей, которые могут быть присвоены пользователю в зависимости от функций, которые он выполняет.</w:t>
      </w:r>
    </w:p>
    <w:p w14:paraId="3F95E427" w14:textId="77777777" w:rsidR="00E309D3" w:rsidRPr="009D464C" w:rsidRDefault="00E309D3" w:rsidP="009D464C">
      <w:pPr>
        <w:rPr>
          <w:rFonts w:cs="Times New Roman"/>
          <w:sz w:val="24"/>
          <w:szCs w:val="24"/>
          <w:shd w:val="clear" w:color="auto" w:fill="FFFFFF"/>
        </w:rPr>
      </w:pPr>
    </w:p>
    <w:p w14:paraId="0A73DB71" w14:textId="77777777" w:rsidR="009D464C" w:rsidRPr="009D464C" w:rsidRDefault="009D464C" w:rsidP="00ED2224">
      <w:pPr>
        <w:jc w:val="both"/>
        <w:rPr>
          <w:rFonts w:cs="Times New Roman"/>
          <w:sz w:val="24"/>
          <w:szCs w:val="24"/>
        </w:rPr>
      </w:pPr>
    </w:p>
    <w:p w14:paraId="1BF3921C" w14:textId="6F36167D" w:rsidR="00ED2224"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sidR="009D464C" w:rsidRPr="009D464C">
        <w:rPr>
          <w:b/>
          <w:bCs/>
          <w:color w:val="auto"/>
          <w:sz w:val="28"/>
          <w:szCs w:val="28"/>
        </w:rPr>
        <w:t>Исполнение бюджета»</w:t>
      </w:r>
    </w:p>
    <w:p w14:paraId="0909AC21" w14:textId="77777777" w:rsidR="00E309D3" w:rsidRPr="009D464C" w:rsidRDefault="00E309D3" w:rsidP="00E309D3">
      <w:pPr>
        <w:pStyle w:val="Default"/>
        <w:spacing w:after="21" w:line="276" w:lineRule="auto"/>
        <w:ind w:left="360"/>
        <w:rPr>
          <w:b/>
          <w:bCs/>
          <w:color w:val="auto"/>
          <w:sz w:val="28"/>
          <w:szCs w:val="28"/>
        </w:rPr>
      </w:pPr>
    </w:p>
    <w:p w14:paraId="6E5BD773" w14:textId="77777777" w:rsidR="00157AE1" w:rsidRPr="009D464C" w:rsidRDefault="00157AE1" w:rsidP="00157AE1">
      <w:pPr>
        <w:pStyle w:val="a5"/>
        <w:spacing w:line="276" w:lineRule="auto"/>
        <w:rPr>
          <w:rFonts w:ascii="Times New Roman" w:hAnsi="Times New Roman" w:cs="Times New Roman"/>
          <w:b/>
          <w:sz w:val="24"/>
          <w:szCs w:val="24"/>
        </w:rPr>
      </w:pPr>
      <w:r w:rsidRPr="009D464C">
        <w:rPr>
          <w:rFonts w:ascii="Times New Roman" w:hAnsi="Times New Roman" w:cs="Times New Roman"/>
          <w:b/>
          <w:sz w:val="24"/>
          <w:szCs w:val="24"/>
        </w:rPr>
        <w:t>Исполнение бюджета</w:t>
      </w:r>
    </w:p>
    <w:p w14:paraId="54654033" w14:textId="77777777" w:rsidR="00157AE1" w:rsidRPr="009D464C" w:rsidRDefault="00157AE1" w:rsidP="00157AE1">
      <w:pPr>
        <w:pStyle w:val="a5"/>
        <w:spacing w:line="276" w:lineRule="auto"/>
        <w:rPr>
          <w:rFonts w:ascii="Times New Roman" w:hAnsi="Times New Roman" w:cs="Times New Roman"/>
          <w:sz w:val="24"/>
          <w:szCs w:val="24"/>
        </w:rPr>
      </w:pPr>
      <w:r w:rsidRPr="009D464C">
        <w:rPr>
          <w:rFonts w:ascii="Times New Roman" w:hAnsi="Times New Roman" w:cs="Times New Roman"/>
          <w:b/>
          <w:sz w:val="24"/>
          <w:szCs w:val="24"/>
        </w:rPr>
        <w:t xml:space="preserve">   </w:t>
      </w:r>
      <w:r w:rsidRPr="009D464C">
        <w:rPr>
          <w:rFonts w:ascii="Times New Roman" w:hAnsi="Times New Roman" w:cs="Times New Roman"/>
          <w:sz w:val="24"/>
          <w:szCs w:val="24"/>
        </w:rPr>
        <w:t xml:space="preserve">Поставщик должен внедрить модуль «Финансирование» </w:t>
      </w:r>
      <w:bookmarkStart w:id="1" w:name="_Hlk159418176"/>
      <w:r w:rsidRPr="009D464C">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9D464C">
        <w:rPr>
          <w:rFonts w:ascii="Times New Roman" w:hAnsi="Times New Roman" w:cs="Times New Roman"/>
          <w:sz w:val="24"/>
          <w:szCs w:val="24"/>
        </w:rPr>
        <w:t>Атырауской области в соответствии с 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4B5CD43F" w14:textId="77777777" w:rsidR="00157AE1" w:rsidRPr="009D464C" w:rsidRDefault="00157AE1" w:rsidP="00157AE1">
      <w:pPr>
        <w:tabs>
          <w:tab w:val="left" w:pos="1134"/>
        </w:tabs>
        <w:ind w:right="13"/>
        <w:rPr>
          <w:rFonts w:cs="Times New Roman"/>
          <w:sz w:val="24"/>
          <w:szCs w:val="24"/>
        </w:rPr>
      </w:pPr>
    </w:p>
    <w:p w14:paraId="4347480F" w14:textId="51C46727" w:rsidR="00157AE1" w:rsidRPr="009D464C" w:rsidRDefault="00157AE1" w:rsidP="00157AE1">
      <w:pPr>
        <w:pStyle w:val="a7"/>
        <w:rPr>
          <w:rFonts w:ascii="Times New Roman" w:hAnsi="Times New Roman" w:cs="Times New Roman"/>
          <w:b/>
          <w:bCs/>
          <w:sz w:val="24"/>
          <w:szCs w:val="24"/>
        </w:rPr>
      </w:pPr>
      <w:r w:rsidRPr="009D464C">
        <w:rPr>
          <w:rFonts w:ascii="Times New Roman" w:hAnsi="Times New Roman" w:cs="Times New Roman"/>
          <w:b/>
          <w:bCs/>
          <w:sz w:val="24"/>
          <w:szCs w:val="24"/>
        </w:rPr>
        <w:t xml:space="preserve">Функциональные требования к </w:t>
      </w:r>
      <w:r w:rsidR="0002433C">
        <w:rPr>
          <w:rFonts w:ascii="Times New Roman" w:hAnsi="Times New Roman" w:cs="Times New Roman"/>
          <w:b/>
          <w:bCs/>
          <w:sz w:val="24"/>
          <w:szCs w:val="24"/>
        </w:rPr>
        <w:t xml:space="preserve">модулю </w:t>
      </w:r>
      <w:r w:rsidRPr="009D464C">
        <w:rPr>
          <w:rFonts w:ascii="Times New Roman" w:hAnsi="Times New Roman" w:cs="Times New Roman"/>
          <w:b/>
          <w:bCs/>
          <w:sz w:val="24"/>
          <w:szCs w:val="24"/>
        </w:rPr>
        <w:t>«</w:t>
      </w:r>
      <w:r w:rsidR="0002433C" w:rsidRPr="0002433C">
        <w:rPr>
          <w:rFonts w:ascii="Times New Roman" w:hAnsi="Times New Roman" w:cs="Times New Roman"/>
          <w:b/>
          <w:bCs/>
          <w:sz w:val="24"/>
          <w:szCs w:val="24"/>
        </w:rPr>
        <w:t>Исполнение бюджета</w:t>
      </w:r>
      <w:r w:rsidRPr="009D464C">
        <w:rPr>
          <w:rFonts w:ascii="Times New Roman" w:hAnsi="Times New Roman" w:cs="Times New Roman"/>
          <w:b/>
          <w:bCs/>
          <w:sz w:val="24"/>
          <w:szCs w:val="24"/>
        </w:rPr>
        <w:t>»:</w:t>
      </w:r>
    </w:p>
    <w:p w14:paraId="20A432C1" w14:textId="77777777" w:rsidR="00157AE1" w:rsidRPr="009D464C" w:rsidRDefault="00157AE1" w:rsidP="00157AE1">
      <w:pPr>
        <w:pStyle w:val="a7"/>
        <w:rPr>
          <w:rFonts w:ascii="Times New Roman" w:hAnsi="Times New Roman" w:cs="Times New Roman"/>
          <w:bCs/>
          <w:sz w:val="24"/>
          <w:szCs w:val="24"/>
        </w:rPr>
      </w:pPr>
    </w:p>
    <w:p w14:paraId="563BDEA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51D93330"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планов финансирований по поступлениям в разрезе всех уровней бюджета РК</w:t>
      </w:r>
    </w:p>
    <w:p w14:paraId="148D8AB6"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План финансирования – возможность занесения утвержденных планов финансирования;</w:t>
      </w:r>
    </w:p>
    <w:p w14:paraId="150F2C88"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022C0AAB"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Касса – формирование отчетов по кассовому исполнению;</w:t>
      </w:r>
    </w:p>
    <w:p w14:paraId="6EA1EA81"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Сводные отчеты – формирование сводных планов финансирования;</w:t>
      </w:r>
    </w:p>
    <w:p w14:paraId="54AE5365"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Стандартные отчеты – формирование индивидуальных планов финансирования ГУ и АБП;</w:t>
      </w:r>
    </w:p>
    <w:p w14:paraId="3EC23643"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Мониторинг – формирование отчетов по бюджетному мониторингу;</w:t>
      </w:r>
    </w:p>
    <w:p w14:paraId="4F28ED20"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701DD19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по статусам – получение статусов планов финансирования из ИС Казначейство;</w:t>
      </w:r>
    </w:p>
    <w:p w14:paraId="42FDABED"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w:t>
      </w:r>
      <w:proofErr w:type="spellStart"/>
      <w:r w:rsidRPr="00912B12">
        <w:rPr>
          <w:rFonts w:ascii="Times New Roman" w:hAnsi="Times New Roman" w:cs="Times New Roman"/>
          <w:sz w:val="24"/>
          <w:szCs w:val="24"/>
        </w:rPr>
        <w:t>МинФин</w:t>
      </w:r>
      <w:proofErr w:type="spellEnd"/>
      <w:r w:rsidRPr="00912B12">
        <w:rPr>
          <w:rFonts w:ascii="Times New Roman" w:hAnsi="Times New Roman" w:cs="Times New Roman"/>
          <w:sz w:val="24"/>
          <w:szCs w:val="24"/>
        </w:rPr>
        <w:t>» - для загрузки сведений расходной части бюджета (формы 5-52, 5-42, 5-34, 4-20, 2-19, 2-11);</w:t>
      </w:r>
    </w:p>
    <w:p w14:paraId="18B96D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w:t>
      </w:r>
      <w:proofErr w:type="spellStart"/>
      <w:r w:rsidRPr="00912B12">
        <w:rPr>
          <w:rFonts w:ascii="Times New Roman" w:hAnsi="Times New Roman" w:cs="Times New Roman"/>
          <w:sz w:val="24"/>
          <w:szCs w:val="24"/>
        </w:rPr>
        <w:t>МинФин</w:t>
      </w:r>
      <w:proofErr w:type="spellEnd"/>
      <w:r w:rsidRPr="00912B12">
        <w:rPr>
          <w:rFonts w:ascii="Times New Roman" w:hAnsi="Times New Roman" w:cs="Times New Roman"/>
          <w:sz w:val="24"/>
          <w:szCs w:val="24"/>
        </w:rPr>
        <w:t>» по сервису передачи деталей периодических обязательств (форма 4-09);</w:t>
      </w:r>
    </w:p>
    <w:p w14:paraId="1CAAAF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w:t>
      </w:r>
      <w:proofErr w:type="spellStart"/>
      <w:r w:rsidRPr="00912B12">
        <w:rPr>
          <w:rFonts w:ascii="Times New Roman" w:hAnsi="Times New Roman" w:cs="Times New Roman"/>
          <w:sz w:val="24"/>
          <w:szCs w:val="24"/>
        </w:rPr>
        <w:t>МинФин</w:t>
      </w:r>
      <w:proofErr w:type="spellEnd"/>
      <w:r w:rsidRPr="00912B12">
        <w:rPr>
          <w:rFonts w:ascii="Times New Roman" w:hAnsi="Times New Roman" w:cs="Times New Roman"/>
          <w:sz w:val="24"/>
          <w:szCs w:val="24"/>
        </w:rPr>
        <w:t>» по сервису передачи данных о поступлении по коду классификации бюджета (форма 2-43);</w:t>
      </w:r>
    </w:p>
    <w:p w14:paraId="1D587FF3"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67315AFA"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Выгрузка готовых планов финансирований, уточнений, корректировок для ИС ведения бухгалтерского учета; </w:t>
      </w:r>
    </w:p>
    <w:p w14:paraId="6B7C108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192A72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ФОТ </w:t>
      </w:r>
    </w:p>
    <w:p w14:paraId="4222EE6A" w14:textId="4DB875EE" w:rsidR="00157AE1" w:rsidRPr="009D464C" w:rsidRDefault="00157AE1" w:rsidP="00157AE1">
      <w:pPr>
        <w:ind w:left="1080"/>
        <w:rPr>
          <w:rFonts w:cs="Times New Roman"/>
          <w:sz w:val="24"/>
          <w:szCs w:val="24"/>
        </w:rPr>
      </w:pPr>
    </w:p>
    <w:p w14:paraId="7FC686D2" w14:textId="389106E0" w:rsidR="00157AE1" w:rsidRPr="009D464C" w:rsidRDefault="00157AE1" w:rsidP="00157AE1">
      <w:pPr>
        <w:rPr>
          <w:rFonts w:cs="Times New Roman"/>
          <w:sz w:val="24"/>
          <w:szCs w:val="24"/>
        </w:rPr>
      </w:pPr>
    </w:p>
    <w:p w14:paraId="7E2F315A"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73854EB1" w14:textId="77777777" w:rsidR="00157AE1" w:rsidRPr="009D464C" w:rsidRDefault="00157AE1" w:rsidP="00157AE1">
      <w:pPr>
        <w:pStyle w:val="a7"/>
        <w:jc w:val="both"/>
        <w:rPr>
          <w:rFonts w:ascii="Times New Roman" w:hAnsi="Times New Roman" w:cs="Times New Roman"/>
          <w:b/>
          <w:bCs/>
          <w:sz w:val="24"/>
          <w:szCs w:val="24"/>
        </w:rPr>
      </w:pPr>
    </w:p>
    <w:p w14:paraId="5C28C60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Данные о принятых обязательствах и кассовом исполнении по форме 4-20 – на основе загруженных форм 4-20 и </w:t>
      </w:r>
      <w:r w:rsidRPr="009D464C">
        <w:rPr>
          <w:rFonts w:ascii="Times New Roman" w:hAnsi="Times New Roman" w:cs="Times New Roman"/>
          <w:bCs/>
          <w:sz w:val="24"/>
          <w:szCs w:val="24"/>
        </w:rPr>
        <w:t>занесенного плана финансирования</w:t>
      </w:r>
    </w:p>
    <w:p w14:paraId="2341B9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кассового исполнения по бюджету (доходы) – на основе загруженных форм 2-19 </w:t>
      </w:r>
    </w:p>
    <w:p w14:paraId="2B72B3D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Динамика поступлений за период – на основе загруженных форм 2-19</w:t>
      </w:r>
    </w:p>
    <w:p w14:paraId="6A69BF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75D8288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5-42 в разрезе АБП – на основе загруженных форм 5-42</w:t>
      </w:r>
    </w:p>
    <w:p w14:paraId="009743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5-52 в разрезе АБП – на основе загруженных форм 5-52</w:t>
      </w:r>
    </w:p>
    <w:p w14:paraId="4613757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кассовом исполнении по форма 4-20 для "</w:t>
      </w:r>
      <w:proofErr w:type="spellStart"/>
      <w:r w:rsidRPr="009D464C">
        <w:rPr>
          <w:rFonts w:ascii="Times New Roman" w:hAnsi="Times New Roman" w:cs="Times New Roman"/>
          <w:sz w:val="24"/>
          <w:szCs w:val="24"/>
        </w:rPr>
        <w:t>ЭкоФин</w:t>
      </w:r>
      <w:proofErr w:type="spellEnd"/>
      <w:r w:rsidRPr="009D464C">
        <w:rPr>
          <w:rFonts w:ascii="Times New Roman" w:hAnsi="Times New Roman" w:cs="Times New Roman"/>
          <w:sz w:val="24"/>
          <w:szCs w:val="24"/>
        </w:rPr>
        <w:t xml:space="preserve">" – на основе загруженных форм 4-20 </w:t>
      </w:r>
    </w:p>
    <w:p w14:paraId="738F0E1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521C207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с темпом роста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1C16FB6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38B78D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(дополнительный)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74C6488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5-02 – на основе загруженных форм 5-02 и </w:t>
      </w:r>
      <w:r w:rsidRPr="009D464C">
        <w:rPr>
          <w:rFonts w:ascii="Times New Roman" w:hAnsi="Times New Roman" w:cs="Times New Roman"/>
          <w:bCs/>
          <w:sz w:val="24"/>
          <w:szCs w:val="24"/>
        </w:rPr>
        <w:t>занесенного плана финансирования</w:t>
      </w:r>
    </w:p>
    <w:p w14:paraId="75D9695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5-42 – на основе загруженных форм 5-42 и </w:t>
      </w:r>
      <w:r w:rsidRPr="009D464C">
        <w:rPr>
          <w:rFonts w:ascii="Times New Roman" w:hAnsi="Times New Roman" w:cs="Times New Roman"/>
          <w:bCs/>
          <w:sz w:val="24"/>
          <w:szCs w:val="24"/>
        </w:rPr>
        <w:t>занесенного плана финансирования</w:t>
      </w:r>
    </w:p>
    <w:p w14:paraId="30AA0F1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07117D9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(дополнительный)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50AA42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по видам бюджета (РБ, МБ) – на основе загруженных форм 5-52 и </w:t>
      </w:r>
      <w:r w:rsidRPr="009D464C">
        <w:rPr>
          <w:rFonts w:ascii="Times New Roman" w:hAnsi="Times New Roman" w:cs="Times New Roman"/>
          <w:bCs/>
          <w:sz w:val="24"/>
          <w:szCs w:val="24"/>
        </w:rPr>
        <w:t>занесенного плана финансирования с детализацией на местные и республиканские бюджеты</w:t>
      </w:r>
    </w:p>
    <w:p w14:paraId="44473CE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МО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7BF895F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бюджета – на основе загруженных форм 1-27 или 5-52, а также </w:t>
      </w:r>
      <w:r w:rsidRPr="009D464C">
        <w:rPr>
          <w:rFonts w:ascii="Times New Roman" w:hAnsi="Times New Roman" w:cs="Times New Roman"/>
          <w:bCs/>
          <w:sz w:val="24"/>
          <w:szCs w:val="24"/>
        </w:rPr>
        <w:t xml:space="preserve">занесенного плана финансирования </w:t>
      </w:r>
    </w:p>
    <w:p w14:paraId="0A9D8D4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бюджетных программ развития по форме 6-БПР – на основе загруженных форм 5-52 и </w:t>
      </w:r>
      <w:r w:rsidRPr="009D464C">
        <w:rPr>
          <w:rFonts w:ascii="Times New Roman" w:hAnsi="Times New Roman" w:cs="Times New Roman"/>
          <w:bCs/>
          <w:sz w:val="24"/>
          <w:szCs w:val="24"/>
        </w:rPr>
        <w:t xml:space="preserve">занесенного плана финансирования в </w:t>
      </w:r>
      <w:proofErr w:type="spellStart"/>
      <w:r w:rsidRPr="009D464C">
        <w:rPr>
          <w:rFonts w:ascii="Times New Roman" w:hAnsi="Times New Roman" w:cs="Times New Roman"/>
          <w:bCs/>
          <w:sz w:val="24"/>
          <w:szCs w:val="24"/>
        </w:rPr>
        <w:t>разре</w:t>
      </w:r>
      <w:proofErr w:type="spellEnd"/>
      <w:r w:rsidRPr="009D464C">
        <w:rPr>
          <w:rFonts w:ascii="Times New Roman" w:hAnsi="Times New Roman" w:cs="Times New Roman"/>
          <w:bCs/>
          <w:sz w:val="24"/>
          <w:szCs w:val="24"/>
        </w:rPr>
        <w:t xml:space="preserve"> бюджетных программ развития</w:t>
      </w:r>
    </w:p>
    <w:p w14:paraId="5941BC5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Помесячное поступление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49E2ACB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 данных об исполнении прогноза поступлений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1807FB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05522C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3C75870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Причины неисполнения планов поступлений в бюджеты в разрезе поступлений за отчетный период текущего года (Приложения №2) – на основе загруженных форм 2-19 и </w:t>
      </w:r>
      <w:r w:rsidRPr="009D464C">
        <w:rPr>
          <w:rFonts w:ascii="Times New Roman" w:hAnsi="Times New Roman" w:cs="Times New Roman"/>
          <w:bCs/>
          <w:sz w:val="24"/>
          <w:szCs w:val="24"/>
        </w:rPr>
        <w:t>занесенного плана финансирования</w:t>
      </w:r>
      <w:r w:rsidRPr="009D464C">
        <w:rPr>
          <w:rFonts w:ascii="Times New Roman" w:hAnsi="Times New Roman" w:cs="Times New Roman"/>
          <w:sz w:val="24"/>
          <w:szCs w:val="24"/>
        </w:rPr>
        <w:t xml:space="preserve"> с указанием причин неисполнения </w:t>
      </w:r>
    </w:p>
    <w:p w14:paraId="03C8DDE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BF489C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документ об исполнении бюджета АБП (Приложения №8)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7F577CD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отчет об исполнении бюджета (Приложение №9)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5A5D88F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расходов и поступлений – на основе </w:t>
      </w:r>
      <w:r w:rsidRPr="009D464C">
        <w:rPr>
          <w:rFonts w:ascii="Times New Roman" w:hAnsi="Times New Roman" w:cs="Times New Roman"/>
          <w:bCs/>
          <w:sz w:val="24"/>
          <w:szCs w:val="24"/>
        </w:rPr>
        <w:t>занесенного плана финансирования</w:t>
      </w:r>
    </w:p>
    <w:p w14:paraId="515B65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утвержденного и уточненного плана финансирования – на основе </w:t>
      </w:r>
      <w:r w:rsidRPr="009D464C">
        <w:rPr>
          <w:rFonts w:ascii="Times New Roman" w:hAnsi="Times New Roman" w:cs="Times New Roman"/>
          <w:bCs/>
          <w:sz w:val="24"/>
          <w:szCs w:val="24"/>
        </w:rPr>
        <w:t>занесенного плана финансирования</w:t>
      </w:r>
    </w:p>
    <w:p w14:paraId="3A64459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Контроль </w:t>
      </w:r>
      <w:proofErr w:type="spellStart"/>
      <w:r w:rsidRPr="009D464C">
        <w:rPr>
          <w:rFonts w:ascii="Times New Roman" w:hAnsi="Times New Roman" w:cs="Times New Roman"/>
          <w:sz w:val="24"/>
          <w:szCs w:val="24"/>
        </w:rPr>
        <w:t>взаимопогошаемых</w:t>
      </w:r>
      <w:proofErr w:type="spellEnd"/>
      <w:r w:rsidRPr="009D464C">
        <w:rPr>
          <w:rFonts w:ascii="Times New Roman" w:hAnsi="Times New Roman" w:cs="Times New Roman"/>
          <w:sz w:val="24"/>
          <w:szCs w:val="24"/>
        </w:rPr>
        <w:t xml:space="preserve"> кодов – на основе </w:t>
      </w:r>
      <w:r w:rsidRPr="009D464C">
        <w:rPr>
          <w:rFonts w:ascii="Times New Roman" w:hAnsi="Times New Roman" w:cs="Times New Roman"/>
          <w:bCs/>
          <w:sz w:val="24"/>
          <w:szCs w:val="24"/>
        </w:rPr>
        <w:t xml:space="preserve">занесенного плана финансирования по </w:t>
      </w:r>
      <w:proofErr w:type="spellStart"/>
      <w:r w:rsidRPr="009D464C">
        <w:rPr>
          <w:rFonts w:ascii="Times New Roman" w:hAnsi="Times New Roman" w:cs="Times New Roman"/>
          <w:bCs/>
          <w:sz w:val="24"/>
          <w:szCs w:val="24"/>
        </w:rPr>
        <w:t>взаимопогошаемым</w:t>
      </w:r>
      <w:proofErr w:type="spellEnd"/>
      <w:r w:rsidRPr="009D464C">
        <w:rPr>
          <w:rFonts w:ascii="Times New Roman" w:hAnsi="Times New Roman" w:cs="Times New Roman"/>
          <w:bCs/>
          <w:sz w:val="24"/>
          <w:szCs w:val="24"/>
        </w:rPr>
        <w:t xml:space="preserve"> кодам </w:t>
      </w:r>
    </w:p>
    <w:p w14:paraId="33CFACC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анализ по спецификам – на основе </w:t>
      </w:r>
      <w:r w:rsidRPr="009D464C">
        <w:rPr>
          <w:rFonts w:ascii="Times New Roman" w:hAnsi="Times New Roman" w:cs="Times New Roman"/>
          <w:bCs/>
          <w:sz w:val="24"/>
          <w:szCs w:val="24"/>
        </w:rPr>
        <w:t>занесенного плана финансирования</w:t>
      </w:r>
    </w:p>
    <w:p w14:paraId="4123CA6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2-19 и 2-43 – на основе загруженных форм 2-19 и 2-43</w:t>
      </w:r>
    </w:p>
    <w:p w14:paraId="151873D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4-20 и 5-52 – на основе загруженных форм 4-20 и 5-52</w:t>
      </w:r>
    </w:p>
    <w:p w14:paraId="661FB45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6956A69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результатах сравнения учетных данных системы с формой 1-27 – на основе </w:t>
      </w:r>
      <w:r w:rsidRPr="009D464C">
        <w:rPr>
          <w:rFonts w:ascii="Times New Roman" w:hAnsi="Times New Roman" w:cs="Times New Roman"/>
          <w:bCs/>
          <w:sz w:val="24"/>
          <w:szCs w:val="24"/>
        </w:rPr>
        <w:t>занесенного плана финансирования и загруженной формы 1-27</w:t>
      </w:r>
    </w:p>
    <w:p w14:paraId="3C424DD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Сверка платежей и обязательств – на основе </w:t>
      </w:r>
      <w:r w:rsidRPr="009D464C">
        <w:rPr>
          <w:rFonts w:ascii="Times New Roman" w:hAnsi="Times New Roman" w:cs="Times New Roman"/>
          <w:bCs/>
          <w:sz w:val="24"/>
          <w:szCs w:val="24"/>
        </w:rPr>
        <w:t xml:space="preserve">занесенного плана финансирования </w:t>
      </w:r>
    </w:p>
    <w:p w14:paraId="56B1208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Сравнительный анализ кассовых форм по дням (№2-19 и №2-43) – на основе загруженных форм 2-19 и 2-43</w:t>
      </w:r>
    </w:p>
    <w:p w14:paraId="6439925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 на основе </w:t>
      </w:r>
      <w:r w:rsidRPr="009D464C">
        <w:rPr>
          <w:rFonts w:ascii="Times New Roman" w:hAnsi="Times New Roman" w:cs="Times New Roman"/>
          <w:bCs/>
          <w:sz w:val="24"/>
          <w:szCs w:val="24"/>
        </w:rPr>
        <w:t xml:space="preserve">занесенного плана финансирования </w:t>
      </w:r>
    </w:p>
    <w:p w14:paraId="0FAFEF6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(по месяцам) – на основе </w:t>
      </w:r>
      <w:r w:rsidRPr="009D464C">
        <w:rPr>
          <w:rFonts w:ascii="Times New Roman" w:hAnsi="Times New Roman" w:cs="Times New Roman"/>
          <w:bCs/>
          <w:sz w:val="24"/>
          <w:szCs w:val="24"/>
        </w:rPr>
        <w:t>занесенного плана финансирования</w:t>
      </w:r>
    </w:p>
    <w:p w14:paraId="6B7FBCB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обязательствам (Приложение 5) – на основе </w:t>
      </w:r>
      <w:r w:rsidRPr="009D464C">
        <w:rPr>
          <w:rFonts w:ascii="Times New Roman" w:hAnsi="Times New Roman" w:cs="Times New Roman"/>
          <w:bCs/>
          <w:sz w:val="24"/>
          <w:szCs w:val="24"/>
        </w:rPr>
        <w:t>занесенного плана финансирования</w:t>
      </w:r>
    </w:p>
    <w:p w14:paraId="1E77E68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платежам (Приложение 2) – на основе </w:t>
      </w:r>
      <w:r w:rsidRPr="009D464C">
        <w:rPr>
          <w:rFonts w:ascii="Times New Roman" w:hAnsi="Times New Roman" w:cs="Times New Roman"/>
          <w:bCs/>
          <w:sz w:val="24"/>
          <w:szCs w:val="24"/>
        </w:rPr>
        <w:t>занесенного плана финансирования</w:t>
      </w:r>
    </w:p>
    <w:p w14:paraId="78D4142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Индивидуальный план финансирования по обязательствам (Приложение 6) – на основе </w:t>
      </w:r>
      <w:r w:rsidRPr="009D464C">
        <w:rPr>
          <w:rFonts w:ascii="Times New Roman" w:hAnsi="Times New Roman" w:cs="Times New Roman"/>
          <w:bCs/>
          <w:sz w:val="24"/>
          <w:szCs w:val="24"/>
        </w:rPr>
        <w:t>занесенного плана финансирования</w:t>
      </w:r>
    </w:p>
    <w:p w14:paraId="7B16C63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по платежам (Приложение 3) – на основе </w:t>
      </w:r>
      <w:r w:rsidRPr="009D464C">
        <w:rPr>
          <w:rFonts w:ascii="Times New Roman" w:hAnsi="Times New Roman" w:cs="Times New Roman"/>
          <w:bCs/>
          <w:sz w:val="24"/>
          <w:szCs w:val="24"/>
        </w:rPr>
        <w:t>занесенного плана финансирования</w:t>
      </w:r>
    </w:p>
    <w:p w14:paraId="33BFB52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по изменениям в планах финансирования – на основе </w:t>
      </w:r>
      <w:r w:rsidRPr="009D464C">
        <w:rPr>
          <w:rFonts w:ascii="Times New Roman" w:hAnsi="Times New Roman" w:cs="Times New Roman"/>
          <w:bCs/>
          <w:sz w:val="24"/>
          <w:szCs w:val="24"/>
        </w:rPr>
        <w:t>занесенного плана финансирования</w:t>
      </w:r>
    </w:p>
    <w:p w14:paraId="5C956C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обязательствам (Приложение 10) – на основе </w:t>
      </w:r>
      <w:r w:rsidRPr="009D464C">
        <w:rPr>
          <w:rFonts w:ascii="Times New Roman" w:hAnsi="Times New Roman" w:cs="Times New Roman"/>
          <w:bCs/>
          <w:sz w:val="24"/>
          <w:szCs w:val="24"/>
        </w:rPr>
        <w:t>занесенного плана финансирования</w:t>
      </w:r>
    </w:p>
    <w:p w14:paraId="6B6CF0C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платежам (Приложение 8) – на основе </w:t>
      </w:r>
      <w:r w:rsidRPr="009D464C">
        <w:rPr>
          <w:rFonts w:ascii="Times New Roman" w:hAnsi="Times New Roman" w:cs="Times New Roman"/>
          <w:bCs/>
          <w:sz w:val="24"/>
          <w:szCs w:val="24"/>
        </w:rPr>
        <w:t>занесенного плана финансирования</w:t>
      </w:r>
    </w:p>
    <w:p w14:paraId="4D5DED1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бюджетополучателя по платежам (Приложение 1) – на основе </w:t>
      </w:r>
      <w:r w:rsidRPr="009D464C">
        <w:rPr>
          <w:rFonts w:ascii="Times New Roman" w:hAnsi="Times New Roman" w:cs="Times New Roman"/>
          <w:bCs/>
          <w:sz w:val="24"/>
          <w:szCs w:val="24"/>
        </w:rPr>
        <w:t>занесенного плана финансирования</w:t>
      </w:r>
    </w:p>
    <w:p w14:paraId="275C78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государственного учреждения по обязательствам (Приложение 4) – на основе </w:t>
      </w:r>
      <w:r w:rsidRPr="009D464C">
        <w:rPr>
          <w:rFonts w:ascii="Times New Roman" w:hAnsi="Times New Roman" w:cs="Times New Roman"/>
          <w:bCs/>
          <w:sz w:val="24"/>
          <w:szCs w:val="24"/>
        </w:rPr>
        <w:t>занесенного плана финансирования</w:t>
      </w:r>
    </w:p>
    <w:p w14:paraId="2195D8B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 на основе </w:t>
      </w:r>
      <w:r w:rsidRPr="009D464C">
        <w:rPr>
          <w:rFonts w:ascii="Times New Roman" w:hAnsi="Times New Roman" w:cs="Times New Roman"/>
          <w:bCs/>
          <w:sz w:val="24"/>
          <w:szCs w:val="24"/>
        </w:rPr>
        <w:t>занесенного плана финансирования</w:t>
      </w:r>
    </w:p>
    <w:p w14:paraId="0CA84F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поступлений (доходов, погашения бюджетных кредитов, от продажи финансовых активов государства, государственных займов) в бюджет (Приложение 12) – на основе </w:t>
      </w:r>
      <w:r w:rsidRPr="009D464C">
        <w:rPr>
          <w:rFonts w:ascii="Times New Roman" w:hAnsi="Times New Roman" w:cs="Times New Roman"/>
          <w:bCs/>
          <w:sz w:val="24"/>
          <w:szCs w:val="24"/>
        </w:rPr>
        <w:t>занесенного плана финансирования</w:t>
      </w:r>
    </w:p>
    <w:p w14:paraId="3011260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обязательствам (Приложение 9) – на основе </w:t>
      </w:r>
      <w:r w:rsidRPr="009D464C">
        <w:rPr>
          <w:rFonts w:ascii="Times New Roman" w:hAnsi="Times New Roman" w:cs="Times New Roman"/>
          <w:bCs/>
          <w:sz w:val="24"/>
          <w:szCs w:val="24"/>
        </w:rPr>
        <w:t>занесенного плана финансирования</w:t>
      </w:r>
    </w:p>
    <w:p w14:paraId="1CEDA0B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платежам (Приложение 7) – на основе </w:t>
      </w:r>
      <w:r w:rsidRPr="009D464C">
        <w:rPr>
          <w:rFonts w:ascii="Times New Roman" w:hAnsi="Times New Roman" w:cs="Times New Roman"/>
          <w:bCs/>
          <w:sz w:val="24"/>
          <w:szCs w:val="24"/>
        </w:rPr>
        <w:t>занесенного плана финансирования</w:t>
      </w:r>
    </w:p>
    <w:p w14:paraId="633B0D6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21) – на основе </w:t>
      </w:r>
      <w:r w:rsidRPr="009D464C">
        <w:rPr>
          <w:rFonts w:ascii="Times New Roman" w:hAnsi="Times New Roman" w:cs="Times New Roman"/>
          <w:bCs/>
          <w:sz w:val="24"/>
          <w:szCs w:val="24"/>
        </w:rPr>
        <w:t>занесенного плана финансирования</w:t>
      </w:r>
    </w:p>
    <w:p w14:paraId="6B7D22F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22) – на основе </w:t>
      </w:r>
      <w:r w:rsidRPr="009D464C">
        <w:rPr>
          <w:rFonts w:ascii="Times New Roman" w:hAnsi="Times New Roman" w:cs="Times New Roman"/>
          <w:bCs/>
          <w:sz w:val="24"/>
          <w:szCs w:val="24"/>
        </w:rPr>
        <w:t>занесенного плана финансирования</w:t>
      </w:r>
    </w:p>
    <w:p w14:paraId="3AB3710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14, расширенный) – на основе </w:t>
      </w:r>
      <w:r w:rsidRPr="009D464C">
        <w:rPr>
          <w:rFonts w:ascii="Times New Roman" w:hAnsi="Times New Roman" w:cs="Times New Roman"/>
          <w:bCs/>
          <w:sz w:val="24"/>
          <w:szCs w:val="24"/>
        </w:rPr>
        <w:t xml:space="preserve">занесенного плана финансирования </w:t>
      </w:r>
    </w:p>
    <w:p w14:paraId="11046A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15, расширенный) – на основе </w:t>
      </w:r>
      <w:r w:rsidRPr="009D464C">
        <w:rPr>
          <w:rFonts w:ascii="Times New Roman" w:hAnsi="Times New Roman" w:cs="Times New Roman"/>
          <w:bCs/>
          <w:sz w:val="24"/>
          <w:szCs w:val="24"/>
        </w:rPr>
        <w:t>занесенного плана финансирования</w:t>
      </w:r>
    </w:p>
    <w:p w14:paraId="717CFA6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и финансирования (Приложение 20, расширенный) – на основе </w:t>
      </w:r>
      <w:r w:rsidRPr="009D464C">
        <w:rPr>
          <w:rFonts w:ascii="Times New Roman" w:hAnsi="Times New Roman" w:cs="Times New Roman"/>
          <w:bCs/>
          <w:sz w:val="24"/>
          <w:szCs w:val="24"/>
        </w:rPr>
        <w:t>занесенного плана финансирования</w:t>
      </w:r>
    </w:p>
    <w:p w14:paraId="629E80C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обязательствам (Приложение 18, расширенный) – на основе </w:t>
      </w:r>
      <w:r w:rsidRPr="009D464C">
        <w:rPr>
          <w:rFonts w:ascii="Times New Roman" w:hAnsi="Times New Roman" w:cs="Times New Roman"/>
          <w:bCs/>
          <w:sz w:val="24"/>
          <w:szCs w:val="24"/>
        </w:rPr>
        <w:t>занесенного плана финансирования</w:t>
      </w:r>
    </w:p>
    <w:p w14:paraId="75BE4F6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Сводный план финансирования по обязательствам (Приложение 19)</w:t>
      </w:r>
    </w:p>
    <w:p w14:paraId="20F8A30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16, расширенный) – на основе </w:t>
      </w:r>
      <w:r w:rsidRPr="009D464C">
        <w:rPr>
          <w:rFonts w:ascii="Times New Roman" w:hAnsi="Times New Roman" w:cs="Times New Roman"/>
          <w:bCs/>
          <w:sz w:val="24"/>
          <w:szCs w:val="24"/>
        </w:rPr>
        <w:t>занесенного плана финансирования</w:t>
      </w:r>
    </w:p>
    <w:p w14:paraId="7D92BB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17) – на основе </w:t>
      </w:r>
      <w:r w:rsidRPr="009D464C">
        <w:rPr>
          <w:rFonts w:ascii="Times New Roman" w:hAnsi="Times New Roman" w:cs="Times New Roman"/>
          <w:bCs/>
          <w:sz w:val="24"/>
          <w:szCs w:val="24"/>
        </w:rPr>
        <w:t>занесенного плана финансирования</w:t>
      </w:r>
    </w:p>
    <w:p w14:paraId="0136B2E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Утвержденный план на отчетный финансовый год (Приложение 23) – на основе </w:t>
      </w:r>
      <w:r w:rsidRPr="009D464C">
        <w:rPr>
          <w:rFonts w:ascii="Times New Roman" w:hAnsi="Times New Roman" w:cs="Times New Roman"/>
          <w:bCs/>
          <w:sz w:val="24"/>
          <w:szCs w:val="24"/>
        </w:rPr>
        <w:t>занесенного плана финансирования</w:t>
      </w:r>
    </w:p>
    <w:p w14:paraId="2A7A978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Уточненный план на отчетный финансовый год (Приложение 42) – на основе </w:t>
      </w:r>
      <w:r w:rsidRPr="009D464C">
        <w:rPr>
          <w:rFonts w:ascii="Times New Roman" w:hAnsi="Times New Roman" w:cs="Times New Roman"/>
          <w:bCs/>
          <w:sz w:val="24"/>
          <w:szCs w:val="24"/>
        </w:rPr>
        <w:t>занесенного плана финансирования</w:t>
      </w:r>
    </w:p>
    <w:p w14:paraId="183A6419" w14:textId="46943CE8" w:rsidR="00D43AE6" w:rsidRPr="009D464C" w:rsidRDefault="00D43AE6" w:rsidP="00FB5C47">
      <w:pPr>
        <w:pStyle w:val="a5"/>
        <w:spacing w:line="276" w:lineRule="auto"/>
        <w:rPr>
          <w:rStyle w:val="FontStyle11"/>
          <w:sz w:val="28"/>
          <w:szCs w:val="28"/>
        </w:rPr>
      </w:pPr>
    </w:p>
    <w:p w14:paraId="22F91EEA" w14:textId="44F9D616" w:rsidR="0002433C" w:rsidRPr="009D464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Стратегического планирования</w:t>
      </w:r>
      <w:r w:rsidRPr="009D464C">
        <w:rPr>
          <w:b/>
          <w:bCs/>
          <w:color w:val="auto"/>
          <w:sz w:val="28"/>
          <w:szCs w:val="28"/>
        </w:rPr>
        <w:t>»</w:t>
      </w:r>
    </w:p>
    <w:p w14:paraId="38D55032" w14:textId="77777777" w:rsidR="008274C8" w:rsidRPr="009D464C" w:rsidRDefault="008274C8" w:rsidP="008274C8">
      <w:pPr>
        <w:pStyle w:val="Default"/>
        <w:spacing w:after="21" w:line="276" w:lineRule="auto"/>
        <w:ind w:left="720"/>
        <w:rPr>
          <w:b/>
          <w:bCs/>
        </w:rPr>
      </w:pPr>
    </w:p>
    <w:p w14:paraId="49326221" w14:textId="4C74D806" w:rsidR="008274C8" w:rsidRPr="009D464C" w:rsidRDefault="00756C6E" w:rsidP="00756C6E">
      <w:pPr>
        <w:pStyle w:val="Default"/>
        <w:spacing w:after="21" w:line="276" w:lineRule="auto"/>
        <w:jc w:val="both"/>
      </w:pPr>
      <w:r w:rsidRPr="009D464C">
        <w:t xml:space="preserve">              </w:t>
      </w:r>
      <w:r w:rsidR="002379BE" w:rsidRPr="009D464C">
        <w:t xml:space="preserve">Стратегическое планирование предназначено для </w:t>
      </w:r>
      <w:r w:rsidR="008274C8" w:rsidRPr="009D464C">
        <w:t>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1018B51E" w14:textId="2CEB6B39" w:rsidR="002379BE" w:rsidRPr="009D464C" w:rsidRDefault="002379BE" w:rsidP="002379BE">
      <w:pPr>
        <w:pStyle w:val="Default"/>
        <w:spacing w:after="21" w:line="276" w:lineRule="auto"/>
      </w:pPr>
    </w:p>
    <w:p w14:paraId="506B2408" w14:textId="77777777" w:rsidR="008274C8" w:rsidRPr="009D464C" w:rsidRDefault="008274C8" w:rsidP="008274C8">
      <w:pPr>
        <w:pStyle w:val="Default"/>
        <w:spacing w:line="276" w:lineRule="auto"/>
        <w:rPr>
          <w:b/>
          <w:bCs/>
        </w:rPr>
      </w:pPr>
      <w:r w:rsidRPr="009D464C">
        <w:rPr>
          <w:b/>
          <w:bCs/>
        </w:rPr>
        <w:t xml:space="preserve">Требования к функциональным характеристикам подсистемы: </w:t>
      </w:r>
    </w:p>
    <w:p w14:paraId="66D80814" w14:textId="3952143C" w:rsidR="002379BE" w:rsidRPr="009D464C" w:rsidRDefault="002379BE" w:rsidP="00FB5C47">
      <w:pPr>
        <w:pStyle w:val="a5"/>
        <w:spacing w:line="276" w:lineRule="auto"/>
        <w:rPr>
          <w:rStyle w:val="FontStyle11"/>
          <w:sz w:val="24"/>
          <w:szCs w:val="24"/>
        </w:rPr>
      </w:pPr>
    </w:p>
    <w:p w14:paraId="1CDF06A9" w14:textId="340AF39B" w:rsidR="008274C8" w:rsidRPr="009D464C" w:rsidRDefault="00E051C6" w:rsidP="00B041C1">
      <w:pPr>
        <w:pStyle w:val="a5"/>
        <w:numPr>
          <w:ilvl w:val="0"/>
          <w:numId w:val="13"/>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В рамках функционала подсистемы должны быть сервисы </w:t>
      </w:r>
      <w:r w:rsidR="008C0404" w:rsidRPr="009D464C">
        <w:rPr>
          <w:rFonts w:ascii="Times New Roman" w:hAnsi="Times New Roman" w:cs="Times New Roman"/>
          <w:sz w:val="24"/>
          <w:szCs w:val="24"/>
        </w:rPr>
        <w:t xml:space="preserve">для комплексной автоматизации стратегического планирования согласно с </w:t>
      </w:r>
      <w:r w:rsidR="008C0404" w:rsidRPr="009D464C">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EC14E07" w14:textId="77777777" w:rsidR="008C0404" w:rsidRPr="009D464C" w:rsidRDefault="008C0404" w:rsidP="00B041C1">
      <w:pPr>
        <w:pStyle w:val="Default"/>
        <w:numPr>
          <w:ilvl w:val="0"/>
          <w:numId w:val="13"/>
        </w:numPr>
        <w:spacing w:line="276" w:lineRule="auto"/>
      </w:pPr>
      <w:r w:rsidRPr="009D464C">
        <w:t xml:space="preserve">В подсистеме должны быть предусмотрены следующие функциональные возможности: </w:t>
      </w:r>
    </w:p>
    <w:p w14:paraId="3E0AC27D" w14:textId="67F1328D" w:rsidR="008C0404" w:rsidRPr="009D464C" w:rsidRDefault="008C0404"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Pr="009D464C">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3DD41D30" w14:textId="7900CFCB"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государственного органа</w:t>
      </w:r>
    </w:p>
    <w:p w14:paraId="0D709182" w14:textId="02D30494"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Выгрузка плана развития государственного органа</w:t>
      </w:r>
    </w:p>
    <w:p w14:paraId="328ADE40" w14:textId="4F36A6C2"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147D15AB" w14:textId="7911EB46"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DB5017D" w14:textId="1A98B4C3"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региона</w:t>
      </w:r>
    </w:p>
    <w:p w14:paraId="4406CD03" w14:textId="21BA09F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операционного плана и ввод данных в созданную форму</w:t>
      </w:r>
    </w:p>
    <w:p w14:paraId="53F3B332" w14:textId="3AEAD0D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 xml:space="preserve">Согласование и утверждение операционного плана </w:t>
      </w:r>
    </w:p>
    <w:p w14:paraId="472E6D77" w14:textId="211F331B"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исполнения Плана развития области</w:t>
      </w:r>
    </w:p>
    <w:p w14:paraId="5B2A4213" w14:textId="0009E245"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proofErr w:type="spellStart"/>
      <w:r w:rsidR="008C0404" w:rsidRPr="009D464C">
        <w:rPr>
          <w:rFonts w:ascii="Times New Roman" w:hAnsi="Times New Roman" w:cs="Times New Roman"/>
          <w:sz w:val="24"/>
          <w:szCs w:val="24"/>
        </w:rPr>
        <w:t>Взаимоувязка</w:t>
      </w:r>
      <w:proofErr w:type="spellEnd"/>
      <w:r w:rsidR="008C0404" w:rsidRPr="009D464C">
        <w:rPr>
          <w:rFonts w:ascii="Times New Roman" w:hAnsi="Times New Roman" w:cs="Times New Roman"/>
          <w:sz w:val="24"/>
          <w:szCs w:val="24"/>
        </w:rPr>
        <w:t xml:space="preserve"> целевых индикаторов и бюджетных программ</w:t>
      </w:r>
    </w:p>
    <w:p w14:paraId="7F35B68E" w14:textId="07A5BAF0"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Оценка приоритетности инвестиционных проектов</w:t>
      </w:r>
    </w:p>
    <w:p w14:paraId="393D838A" w14:textId="77777777" w:rsidR="000A16D6"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сельских населенных пунктов (СНП)</w:t>
      </w:r>
    </w:p>
    <w:p w14:paraId="63C6E598" w14:textId="760858A4" w:rsidR="008C0404"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6062E4DD" w14:textId="753BA234"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План действий по реализации концепции (Приложение 1)</w:t>
      </w:r>
    </w:p>
    <w:p w14:paraId="4696E8F0" w14:textId="4C901E1A"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Отчет о реализации концепции (Приложение 2)</w:t>
      </w:r>
    </w:p>
    <w:p w14:paraId="4FDF9A7E" w14:textId="77777777" w:rsidR="008A70B2" w:rsidRPr="009D464C" w:rsidRDefault="008A70B2" w:rsidP="00F43DE9">
      <w:pPr>
        <w:pStyle w:val="a7"/>
        <w:ind w:left="1440"/>
        <w:jc w:val="both"/>
        <w:rPr>
          <w:rFonts w:ascii="Times New Roman" w:hAnsi="Times New Roman" w:cs="Times New Roman"/>
          <w:sz w:val="24"/>
          <w:szCs w:val="24"/>
        </w:rPr>
      </w:pPr>
    </w:p>
    <w:p w14:paraId="05B113D4" w14:textId="53511C8B" w:rsidR="00F43DE9"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t xml:space="preserve">Интеграция </w:t>
      </w:r>
      <w:r w:rsidR="007F3671" w:rsidRPr="009D464C">
        <w:rPr>
          <w:rFonts w:ascii="Times New Roman" w:hAnsi="Times New Roman" w:cs="Times New Roman"/>
          <w:sz w:val="24"/>
          <w:szCs w:val="24"/>
        </w:rPr>
        <w:t>с Государственным банком проектов строительства (Архив</w:t>
      </w:r>
      <w:r w:rsidR="004E7BFC" w:rsidRPr="009D464C">
        <w:rPr>
          <w:rFonts w:ascii="Times New Roman" w:hAnsi="Times New Roman" w:cs="Times New Roman"/>
          <w:sz w:val="24"/>
          <w:szCs w:val="24"/>
        </w:rPr>
        <w:t xml:space="preserve"> </w:t>
      </w:r>
      <w:r w:rsidR="007F3671" w:rsidRPr="009D464C">
        <w:rPr>
          <w:rFonts w:ascii="Times New Roman" w:hAnsi="Times New Roman" w:cs="Times New Roman"/>
          <w:sz w:val="24"/>
          <w:szCs w:val="24"/>
        </w:rPr>
        <w:t>технико-экономических обоснований и проектной документации на строительство)</w:t>
      </w:r>
    </w:p>
    <w:p w14:paraId="2559142E" w14:textId="2A44ECA8" w:rsidR="008A70B2"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6901C577" w14:textId="50950005" w:rsidR="008274C8" w:rsidRPr="009D464C" w:rsidRDefault="008C0404" w:rsidP="00B041C1">
      <w:pPr>
        <w:pStyle w:val="a7"/>
        <w:numPr>
          <w:ilvl w:val="0"/>
          <w:numId w:val="13"/>
        </w:numPr>
        <w:jc w:val="both"/>
        <w:rPr>
          <w:rStyle w:val="FontStyle11"/>
          <w:b w:val="0"/>
          <w:bCs w:val="0"/>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4EA94CD" w14:textId="77319EC9" w:rsidR="004E7BFC" w:rsidRPr="0002433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 xml:space="preserve">Модуль </w:t>
      </w:r>
      <w:r w:rsidRPr="009D464C">
        <w:rPr>
          <w:b/>
          <w:bCs/>
          <w:sz w:val="28"/>
          <w:szCs w:val="28"/>
        </w:rPr>
        <w:t>«СЭП» (Социально-экономические показатели)</w:t>
      </w:r>
    </w:p>
    <w:p w14:paraId="45A56CDF" w14:textId="77777777" w:rsidR="0002433C" w:rsidRPr="0002433C" w:rsidRDefault="0002433C" w:rsidP="0002433C">
      <w:pPr>
        <w:pStyle w:val="Default"/>
        <w:spacing w:after="21" w:line="276" w:lineRule="auto"/>
        <w:rPr>
          <w:b/>
          <w:bCs/>
          <w:color w:val="auto"/>
          <w:sz w:val="28"/>
          <w:szCs w:val="28"/>
        </w:rPr>
      </w:pPr>
    </w:p>
    <w:p w14:paraId="553889D6" w14:textId="247E8BBC" w:rsidR="004E7BFC" w:rsidRPr="009D464C" w:rsidRDefault="004E7BFC" w:rsidP="004E7BFC">
      <w:pPr>
        <w:pStyle w:val="Default"/>
        <w:spacing w:line="276" w:lineRule="auto"/>
      </w:pPr>
      <w:r w:rsidRPr="009D464C">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4BD93B9D" w14:textId="764E778F" w:rsidR="009A5E36" w:rsidRPr="009D464C" w:rsidRDefault="004E7BFC" w:rsidP="004E7BFC">
      <w:pPr>
        <w:pStyle w:val="Default"/>
        <w:spacing w:line="276" w:lineRule="auto"/>
      </w:pPr>
      <w:r w:rsidRPr="009D464C">
        <w:t>из статистических показателей по 11 направлениям</w:t>
      </w:r>
      <w:r w:rsidR="009A5E36" w:rsidRPr="009D464C">
        <w:t>.</w:t>
      </w:r>
    </w:p>
    <w:p w14:paraId="525603F1" w14:textId="7F180277" w:rsidR="009A5E36" w:rsidRPr="009D464C" w:rsidRDefault="009A5E36" w:rsidP="009A5E36">
      <w:pPr>
        <w:pStyle w:val="Default"/>
        <w:spacing w:line="276" w:lineRule="auto"/>
      </w:pPr>
      <w:r w:rsidRPr="009D464C">
        <w:t>Показатели автоматически обновляются благодаря интеграции с taldau.stat.gov.kz и stat.gov.kz, есть возможность добавления показателей по запросу клиента</w:t>
      </w:r>
      <w:r w:rsidR="00137655" w:rsidRPr="009D464C">
        <w:t>.</w:t>
      </w:r>
    </w:p>
    <w:p w14:paraId="46620BC3" w14:textId="57239E0B" w:rsidR="009A5E36" w:rsidRPr="009D464C" w:rsidRDefault="009A5E36" w:rsidP="009A5E36">
      <w:pPr>
        <w:pStyle w:val="Default"/>
        <w:spacing w:line="276" w:lineRule="auto"/>
      </w:pPr>
      <w:r w:rsidRPr="009D464C">
        <w:t xml:space="preserve">Виджеты можно выгружать в любом формате, в т.ч. в </w:t>
      </w:r>
      <w:proofErr w:type="spellStart"/>
      <w:r w:rsidRPr="009D464C">
        <w:t>png</w:t>
      </w:r>
      <w:proofErr w:type="spellEnd"/>
      <w:r w:rsidRPr="009D464C">
        <w:t xml:space="preserve">, </w:t>
      </w:r>
      <w:proofErr w:type="spellStart"/>
      <w:r w:rsidRPr="009D464C">
        <w:t>xlsx</w:t>
      </w:r>
      <w:proofErr w:type="spellEnd"/>
      <w:r w:rsidRPr="009D464C">
        <w:t xml:space="preserve">, </w:t>
      </w:r>
      <w:proofErr w:type="spellStart"/>
      <w:r w:rsidRPr="009D464C">
        <w:t>jpeg</w:t>
      </w:r>
      <w:proofErr w:type="spellEnd"/>
      <w:r w:rsidRPr="009D464C">
        <w:t xml:space="preserve"> и т.д. – упрощение работы по составлению отчетов для руководства/ЦГО</w:t>
      </w:r>
      <w:r w:rsidR="00137655" w:rsidRPr="009D464C">
        <w:t>.</w:t>
      </w:r>
    </w:p>
    <w:p w14:paraId="435B2108" w14:textId="1D106683" w:rsidR="00A004FC" w:rsidRPr="009D464C" w:rsidRDefault="00A004FC" w:rsidP="00FB5C47">
      <w:pPr>
        <w:pStyle w:val="a5"/>
        <w:spacing w:line="276" w:lineRule="auto"/>
        <w:rPr>
          <w:rStyle w:val="FontStyle11"/>
          <w:sz w:val="24"/>
          <w:szCs w:val="24"/>
        </w:rPr>
      </w:pPr>
    </w:p>
    <w:p w14:paraId="1D19FFF8" w14:textId="77777777"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«СЭМ» (Социально-экономическая модель).</w:t>
      </w:r>
    </w:p>
    <w:p w14:paraId="59CB26C3" w14:textId="77777777" w:rsidR="00541E13" w:rsidRPr="009D464C" w:rsidRDefault="00541E13" w:rsidP="00541E13">
      <w:pPr>
        <w:pStyle w:val="Default"/>
        <w:spacing w:line="276" w:lineRule="auto"/>
        <w:rPr>
          <w:b/>
          <w:bCs/>
        </w:rPr>
      </w:pPr>
    </w:p>
    <w:p w14:paraId="14A0B109" w14:textId="4D4EA5FB" w:rsidR="00541E13" w:rsidRPr="009D464C" w:rsidRDefault="00541E13" w:rsidP="00541E13">
      <w:pPr>
        <w:pStyle w:val="Default"/>
        <w:spacing w:line="276" w:lineRule="auto"/>
      </w:pPr>
      <w:r w:rsidRPr="009D464C">
        <w:t>Социально-экономическая модель (СЭМ) c 5-летним горизонтом планирования</w:t>
      </w:r>
    </w:p>
    <w:p w14:paraId="73B45E9D" w14:textId="1C7B9D4F" w:rsidR="00541E13" w:rsidRPr="009D464C" w:rsidRDefault="00541E13" w:rsidP="00541E13">
      <w:pPr>
        <w:pStyle w:val="Default"/>
        <w:spacing w:line="276" w:lineRule="auto"/>
      </w:pPr>
      <w:r w:rsidRPr="009D464C">
        <w:t>Разработка базовой модели региона с постепенным усложнением</w:t>
      </w:r>
    </w:p>
    <w:p w14:paraId="66B1BFD3" w14:textId="68171A7D" w:rsidR="00541E13" w:rsidRPr="009D464C" w:rsidRDefault="00541E13" w:rsidP="00541E13">
      <w:pPr>
        <w:pStyle w:val="Default"/>
        <w:spacing w:line="276" w:lineRule="auto"/>
      </w:pPr>
      <w:r w:rsidRPr="009D464C">
        <w:t>Визуализация данных с удобным интерфейсом и возможностью выгрузки данных в соответствии с потребностями</w:t>
      </w:r>
    </w:p>
    <w:p w14:paraId="751C30CF" w14:textId="167153E0" w:rsidR="00D43AE6" w:rsidRPr="00E309D3" w:rsidRDefault="00541E13" w:rsidP="00FB5C47">
      <w:pPr>
        <w:pStyle w:val="Default"/>
        <w:spacing w:line="276" w:lineRule="auto"/>
      </w:pPr>
      <w:r w:rsidRPr="009D464C">
        <w:t>Консолидация и Визуализация показателей в реальном режиме времени</w:t>
      </w:r>
    </w:p>
    <w:p w14:paraId="6BAE5DA6" w14:textId="1B4BA803" w:rsidR="00D43AE6" w:rsidRPr="009D464C" w:rsidRDefault="00D43AE6" w:rsidP="00FB5C47">
      <w:pPr>
        <w:pStyle w:val="Default"/>
        <w:spacing w:line="276" w:lineRule="auto"/>
      </w:pPr>
    </w:p>
    <w:p w14:paraId="59D8B461" w14:textId="789F0590" w:rsidR="00D43AE6" w:rsidRPr="009D464C" w:rsidRDefault="00D43AE6" w:rsidP="00FB5C47">
      <w:pPr>
        <w:pStyle w:val="Default"/>
        <w:spacing w:line="276" w:lineRule="auto"/>
        <w:rPr>
          <w:b/>
          <w:bCs/>
        </w:rPr>
      </w:pPr>
      <w:r w:rsidRPr="009D464C">
        <w:rPr>
          <w:b/>
          <w:bCs/>
        </w:rPr>
        <w:t xml:space="preserve">Требования к функциональным характеристикам: </w:t>
      </w:r>
    </w:p>
    <w:p w14:paraId="3F79A589" w14:textId="77777777" w:rsidR="00183AE8" w:rsidRPr="009D464C" w:rsidRDefault="00183AE8" w:rsidP="00FB5C47">
      <w:pPr>
        <w:pStyle w:val="Default"/>
        <w:spacing w:line="276" w:lineRule="auto"/>
        <w:rPr>
          <w:b/>
          <w:bCs/>
        </w:rPr>
      </w:pPr>
    </w:p>
    <w:p w14:paraId="698CDB28" w14:textId="33A29610" w:rsidR="00D43AE6" w:rsidRPr="009D464C" w:rsidRDefault="00D43AE6" w:rsidP="00B041C1">
      <w:pPr>
        <w:pStyle w:val="Default"/>
        <w:numPr>
          <w:ilvl w:val="0"/>
          <w:numId w:val="11"/>
        </w:numPr>
        <w:spacing w:line="276" w:lineRule="auto"/>
      </w:pPr>
      <w:r w:rsidRPr="009D464C">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5BC07947" w14:textId="3005C5A2" w:rsidR="00D43AE6" w:rsidRPr="009D464C" w:rsidRDefault="00D43AE6" w:rsidP="00B041C1">
      <w:pPr>
        <w:pStyle w:val="Default"/>
        <w:numPr>
          <w:ilvl w:val="0"/>
          <w:numId w:val="11"/>
        </w:numPr>
        <w:spacing w:line="276" w:lineRule="auto"/>
      </w:pPr>
      <w:r w:rsidRPr="009D464C">
        <w:t xml:space="preserve">В подсистеме должны быть предусмотрены следующие функциональные возможности: </w:t>
      </w:r>
    </w:p>
    <w:p w14:paraId="01F97A47" w14:textId="77777777" w:rsidR="00D43AE6" w:rsidRPr="009D464C" w:rsidRDefault="00D43AE6" w:rsidP="00183AE8">
      <w:pPr>
        <w:pStyle w:val="Default"/>
        <w:spacing w:line="276" w:lineRule="auto"/>
        <w:ind w:left="720"/>
      </w:pPr>
      <w:r w:rsidRPr="009D464C">
        <w:t xml:space="preserve">- формирование бюджетной заявки согласно Правилам составления и представления бюджетной заявки; </w:t>
      </w:r>
    </w:p>
    <w:p w14:paraId="5AD4B555" w14:textId="77777777" w:rsidR="00D43AE6" w:rsidRPr="009D464C" w:rsidRDefault="00D43AE6" w:rsidP="00183AE8">
      <w:pPr>
        <w:pStyle w:val="Default"/>
        <w:spacing w:line="276" w:lineRule="auto"/>
        <w:ind w:left="720"/>
      </w:pPr>
      <w:r w:rsidRPr="009D464C">
        <w:t xml:space="preserve">- формирование бюджетных заявок по формам специфик согласно Правилам составления и представления бюджетной заявки; </w:t>
      </w:r>
    </w:p>
    <w:p w14:paraId="2D3D58EC" w14:textId="77777777" w:rsidR="00D43AE6" w:rsidRPr="009D464C" w:rsidRDefault="00D43AE6" w:rsidP="00183AE8">
      <w:pPr>
        <w:pStyle w:val="Default"/>
        <w:spacing w:line="276" w:lineRule="auto"/>
        <w:ind w:left="720"/>
      </w:pPr>
      <w:r w:rsidRPr="009D464C">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25891474" w14:textId="77777777" w:rsidR="00D43AE6" w:rsidRPr="009D464C" w:rsidRDefault="00D43AE6" w:rsidP="00183AE8">
      <w:pPr>
        <w:pStyle w:val="Default"/>
        <w:spacing w:line="276" w:lineRule="auto"/>
        <w:ind w:left="720"/>
      </w:pPr>
      <w:r w:rsidRPr="009D464C">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6E25AE5" w14:textId="77777777" w:rsidR="00D43AE6" w:rsidRPr="009D464C" w:rsidRDefault="00D43AE6" w:rsidP="00183AE8">
      <w:pPr>
        <w:pStyle w:val="Default"/>
        <w:spacing w:line="276" w:lineRule="auto"/>
        <w:ind w:left="720"/>
      </w:pPr>
      <w:r w:rsidRPr="009D464C">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04C5B1E0" w14:textId="77777777" w:rsidR="00D43AE6" w:rsidRPr="009D464C" w:rsidRDefault="00D43AE6" w:rsidP="00183AE8">
      <w:pPr>
        <w:pStyle w:val="Default"/>
        <w:spacing w:line="276" w:lineRule="auto"/>
        <w:ind w:left="720"/>
      </w:pPr>
      <w:r w:rsidRPr="009D464C">
        <w:lastRenderedPageBreak/>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2F459812" w14:textId="77777777" w:rsidR="00D43AE6" w:rsidRPr="009D464C" w:rsidRDefault="00D43AE6" w:rsidP="00183AE8">
      <w:pPr>
        <w:pStyle w:val="Default"/>
        <w:spacing w:line="276" w:lineRule="auto"/>
        <w:ind w:left="720"/>
      </w:pPr>
      <w:r w:rsidRPr="009D464C">
        <w:t xml:space="preserve">- анализ и мониторинг бюджетного процесса; </w:t>
      </w:r>
    </w:p>
    <w:p w14:paraId="1BE7BF23" w14:textId="77777777" w:rsidR="00D43AE6" w:rsidRPr="009D464C" w:rsidRDefault="00D43AE6" w:rsidP="00183AE8">
      <w:pPr>
        <w:pStyle w:val="Default"/>
        <w:spacing w:line="276" w:lineRule="auto"/>
        <w:ind w:left="720"/>
      </w:pPr>
      <w:r w:rsidRPr="009D464C">
        <w:t xml:space="preserve">- настройка форматов бюджетов, установление связи между статьями отдельных бюджетов; </w:t>
      </w:r>
    </w:p>
    <w:p w14:paraId="249C57F7" w14:textId="77777777" w:rsidR="00D43AE6" w:rsidRPr="009D464C" w:rsidRDefault="00D43AE6" w:rsidP="00183AE8">
      <w:pPr>
        <w:pStyle w:val="Default"/>
        <w:spacing w:line="276" w:lineRule="auto"/>
        <w:ind w:left="720"/>
      </w:pPr>
      <w:r w:rsidRPr="009D464C">
        <w:t xml:space="preserve">- автоматический контроль всех расходов с учетом лимитов; </w:t>
      </w:r>
    </w:p>
    <w:p w14:paraId="1CE765B1" w14:textId="77777777" w:rsidR="00D43AE6" w:rsidRPr="009D464C" w:rsidRDefault="00D43AE6" w:rsidP="00183AE8">
      <w:pPr>
        <w:pStyle w:val="Default"/>
        <w:spacing w:line="276" w:lineRule="auto"/>
        <w:ind w:left="720"/>
      </w:pPr>
      <w:r w:rsidRPr="009D464C">
        <w:t xml:space="preserve">- проведение анализа информации и построение сводных отчетов в разных аналитических разрезах; </w:t>
      </w:r>
    </w:p>
    <w:p w14:paraId="7434EB4C" w14:textId="77777777" w:rsidR="00D43AE6" w:rsidRPr="009D464C" w:rsidRDefault="00D43AE6" w:rsidP="00183AE8">
      <w:pPr>
        <w:pStyle w:val="Default"/>
        <w:spacing w:line="276" w:lineRule="auto"/>
        <w:ind w:left="720"/>
      </w:pPr>
      <w:r w:rsidRPr="009D464C">
        <w:t xml:space="preserve">- внесение корректировок в бюджеты и хранение в системе их различных версий по годам и по видам бюджета; </w:t>
      </w:r>
    </w:p>
    <w:p w14:paraId="27865458" w14:textId="6AEE23D1" w:rsidR="0050441A" w:rsidRPr="009D464C" w:rsidRDefault="00D43AE6" w:rsidP="00D92809">
      <w:pPr>
        <w:pStyle w:val="Default"/>
        <w:spacing w:line="276" w:lineRule="auto"/>
        <w:ind w:left="720"/>
      </w:pPr>
      <w:r w:rsidRPr="009D464C">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1C69943F"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968E332" w14:textId="09D23B92" w:rsidR="0050441A" w:rsidRPr="009D464C" w:rsidRDefault="00FF3CB6"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r w:rsidR="0050441A" w:rsidRPr="009D464C">
        <w:rPr>
          <w:rFonts w:ascii="Times New Roman" w:hAnsi="Times New Roman" w:cs="Times New Roman"/>
          <w:sz w:val="24"/>
          <w:szCs w:val="24"/>
        </w:rPr>
        <w:t>;</w:t>
      </w:r>
    </w:p>
    <w:p w14:paraId="55378AED" w14:textId="7E073DF8"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3E4DD075" w14:textId="77777777" w:rsidR="00E015D5"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6014D6AE" w14:textId="5CEAD3D9" w:rsidR="00044D9D"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w:t>
      </w:r>
      <w:proofErr w:type="spellStart"/>
      <w:r w:rsidRPr="009D464C">
        <w:rPr>
          <w:rFonts w:ascii="Times New Roman" w:hAnsi="Times New Roman" w:cs="Times New Roman"/>
          <w:sz w:val="24"/>
          <w:szCs w:val="24"/>
        </w:rPr>
        <w:t>МинФин</w:t>
      </w:r>
      <w:proofErr w:type="spellEnd"/>
      <w:r w:rsidRPr="009D464C">
        <w:rPr>
          <w:rFonts w:ascii="Times New Roman" w:hAnsi="Times New Roman" w:cs="Times New Roman"/>
          <w:sz w:val="24"/>
          <w:szCs w:val="24"/>
        </w:rPr>
        <w:t>» - для загрузки сведений расходной части бюджета</w:t>
      </w:r>
      <w:r w:rsidR="00FD118C" w:rsidRPr="009D464C">
        <w:rPr>
          <w:rFonts w:ascii="Times New Roman" w:hAnsi="Times New Roman" w:cs="Times New Roman"/>
          <w:sz w:val="24"/>
          <w:szCs w:val="24"/>
        </w:rPr>
        <w:t xml:space="preserve"> (формы 5-52, 5-42, 5-34, 4-20, 2-19, 2-11)</w:t>
      </w:r>
      <w:r w:rsidRPr="009D464C">
        <w:rPr>
          <w:rFonts w:ascii="Times New Roman" w:hAnsi="Times New Roman" w:cs="Times New Roman"/>
          <w:sz w:val="24"/>
          <w:szCs w:val="24"/>
        </w:rPr>
        <w:t>;</w:t>
      </w:r>
    </w:p>
    <w:p w14:paraId="6CC7DC00" w14:textId="425CE529" w:rsidR="00FD118C" w:rsidRPr="009D464C" w:rsidRDefault="00FD118C"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w:t>
      </w:r>
      <w:proofErr w:type="spellStart"/>
      <w:r w:rsidRPr="009D464C">
        <w:rPr>
          <w:rFonts w:ascii="Times New Roman" w:hAnsi="Times New Roman" w:cs="Times New Roman"/>
          <w:sz w:val="24"/>
          <w:szCs w:val="24"/>
        </w:rPr>
        <w:t>МинФин</w:t>
      </w:r>
      <w:proofErr w:type="spellEnd"/>
      <w:r w:rsidRPr="009D464C">
        <w:rPr>
          <w:rFonts w:ascii="Times New Roman" w:hAnsi="Times New Roman" w:cs="Times New Roman"/>
          <w:sz w:val="24"/>
          <w:szCs w:val="24"/>
        </w:rPr>
        <w:t>» по сервису передачи деталей периодических обязательств (форма 4-09);</w:t>
      </w:r>
    </w:p>
    <w:p w14:paraId="00D0233A" w14:textId="77D8D840" w:rsidR="00AB65D3" w:rsidRPr="009D464C" w:rsidRDefault="00AB65D3"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w:t>
      </w:r>
      <w:proofErr w:type="spellStart"/>
      <w:r w:rsidRPr="009D464C">
        <w:rPr>
          <w:rFonts w:ascii="Times New Roman" w:hAnsi="Times New Roman" w:cs="Times New Roman"/>
          <w:sz w:val="24"/>
          <w:szCs w:val="24"/>
        </w:rPr>
        <w:t>МинФин</w:t>
      </w:r>
      <w:proofErr w:type="spellEnd"/>
      <w:r w:rsidRPr="009D464C">
        <w:rPr>
          <w:rFonts w:ascii="Times New Roman" w:hAnsi="Times New Roman" w:cs="Times New Roman"/>
          <w:sz w:val="24"/>
          <w:szCs w:val="24"/>
        </w:rPr>
        <w:t>» по сервису передачи данных о поступлении по коду классификации бюджета (форма 2-43);</w:t>
      </w:r>
    </w:p>
    <w:p w14:paraId="76E15A30" w14:textId="0CD4360C" w:rsidR="00E015D5" w:rsidRPr="009D464C" w:rsidRDefault="00044D9D"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 xml:space="preserve">Интеграция с ИС Государственных закупок </w:t>
      </w:r>
      <w:r w:rsidR="002977FE" w:rsidRPr="009D464C">
        <w:rPr>
          <w:rFonts w:ascii="Times New Roman" w:hAnsi="Times New Roman" w:cs="Times New Roman"/>
          <w:sz w:val="24"/>
          <w:szCs w:val="24"/>
        </w:rPr>
        <w:t>для заполнения планов закупок;</w:t>
      </w:r>
    </w:p>
    <w:p w14:paraId="442A1212" w14:textId="324D8703" w:rsidR="00C26874" w:rsidRPr="009D464C" w:rsidRDefault="00C26874"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Возможность</w:t>
      </w:r>
      <w:r w:rsidR="00EC7126" w:rsidRPr="009D464C">
        <w:rPr>
          <w:rFonts w:ascii="Times New Roman" w:hAnsi="Times New Roman" w:cs="Times New Roman"/>
          <w:sz w:val="24"/>
          <w:szCs w:val="24"/>
        </w:rPr>
        <w:t xml:space="preserve"> прикрепления подтверждающих документов</w:t>
      </w:r>
      <w:r w:rsidRPr="009D464C">
        <w:rPr>
          <w:rFonts w:ascii="Times New Roman" w:hAnsi="Times New Roman" w:cs="Times New Roman"/>
          <w:sz w:val="24"/>
          <w:szCs w:val="24"/>
        </w:rPr>
        <w:t xml:space="preserve"> </w:t>
      </w:r>
      <w:r w:rsidR="00EC7126" w:rsidRPr="009D464C">
        <w:rPr>
          <w:rFonts w:ascii="Times New Roman" w:hAnsi="Times New Roman" w:cs="Times New Roman"/>
          <w:sz w:val="24"/>
          <w:szCs w:val="24"/>
        </w:rPr>
        <w:t>к бюджетным заявкам;</w:t>
      </w:r>
    </w:p>
    <w:p w14:paraId="45E430F4"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40615683"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2924A14D"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D4CD8CA"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1F5C11E6" w14:textId="24C7A914"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6DD9AA7E"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26EA22D"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795082AB" w14:textId="4DF799B3"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AAE326B" w14:textId="2D518788"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w:t>
      </w:r>
      <w:r w:rsidR="00017382" w:rsidRPr="009D464C">
        <w:rPr>
          <w:rFonts w:ascii="Times New Roman" w:hAnsi="Times New Roman" w:cs="Times New Roman"/>
          <w:sz w:val="24"/>
          <w:szCs w:val="24"/>
        </w:rPr>
        <w:t>Фонду оплаты труда</w:t>
      </w:r>
      <w:r w:rsidRPr="009D464C">
        <w:rPr>
          <w:rFonts w:ascii="Times New Roman" w:hAnsi="Times New Roman" w:cs="Times New Roman"/>
          <w:sz w:val="24"/>
          <w:szCs w:val="24"/>
        </w:rPr>
        <w:t>;</w:t>
      </w:r>
    </w:p>
    <w:p w14:paraId="0850728F" w14:textId="77777777" w:rsidR="008E67D7"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lastRenderedPageBreak/>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4C3AF4F5" w14:textId="3C305427" w:rsidR="00C26874" w:rsidRPr="00E309D3"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5167E0B" w14:textId="72D6F5DF" w:rsidR="00D92809"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«ПКФО» (Прогнозная консолидированная финансовая отчетность).</w:t>
      </w:r>
    </w:p>
    <w:p w14:paraId="3BA34FF7" w14:textId="77777777" w:rsidR="0002433C" w:rsidRPr="00912B12" w:rsidRDefault="0002433C" w:rsidP="0002433C">
      <w:pPr>
        <w:pStyle w:val="Default"/>
        <w:spacing w:after="21" w:line="276" w:lineRule="auto"/>
        <w:rPr>
          <w:b/>
          <w:bCs/>
          <w:sz w:val="16"/>
          <w:szCs w:val="16"/>
        </w:rPr>
      </w:pPr>
    </w:p>
    <w:p w14:paraId="4C26E3FD" w14:textId="36762128" w:rsidR="00864D59" w:rsidRPr="009D464C" w:rsidRDefault="0099519C" w:rsidP="00EA7B83">
      <w:pPr>
        <w:pStyle w:val="a5"/>
        <w:spacing w:line="276" w:lineRule="auto"/>
        <w:rPr>
          <w:rFonts w:ascii="Times New Roman" w:hAnsi="Times New Roman" w:cs="Times New Roman"/>
          <w:bCs/>
          <w:sz w:val="24"/>
          <w:szCs w:val="24"/>
        </w:rPr>
      </w:pPr>
      <w:r w:rsidRPr="009D464C">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33B4DF2E" w14:textId="48423229" w:rsidR="00EA7B83" w:rsidRPr="009D464C" w:rsidRDefault="00EA7B83" w:rsidP="00EA7B83">
      <w:pPr>
        <w:pStyle w:val="a5"/>
        <w:spacing w:line="276" w:lineRule="auto"/>
        <w:rPr>
          <w:rFonts w:ascii="Times New Roman" w:hAnsi="Times New Roman" w:cs="Times New Roman"/>
          <w:b/>
          <w:sz w:val="24"/>
          <w:szCs w:val="24"/>
        </w:rPr>
      </w:pPr>
    </w:p>
    <w:p w14:paraId="42A7E087" w14:textId="2C08ECD9" w:rsidR="00E44ADA" w:rsidRDefault="007D27DC" w:rsidP="0069541D">
      <w:pPr>
        <w:pStyle w:val="Default"/>
        <w:spacing w:line="276" w:lineRule="auto"/>
        <w:rPr>
          <w:b/>
          <w:bCs/>
        </w:rPr>
      </w:pPr>
      <w:r w:rsidRPr="009D464C">
        <w:rPr>
          <w:b/>
          <w:bCs/>
        </w:rPr>
        <w:t xml:space="preserve">Требования к функциональным характеристикам </w:t>
      </w:r>
      <w:r w:rsidR="00E17AA6" w:rsidRPr="009D464C">
        <w:rPr>
          <w:b/>
          <w:bCs/>
        </w:rPr>
        <w:t>модуля ПКФО</w:t>
      </w:r>
      <w:r w:rsidRPr="009D464C">
        <w:rPr>
          <w:b/>
          <w:bCs/>
        </w:rPr>
        <w:t xml:space="preserve">: </w:t>
      </w:r>
    </w:p>
    <w:p w14:paraId="6D730DEE" w14:textId="77777777" w:rsidR="00E309D3" w:rsidRPr="009D464C" w:rsidRDefault="00E309D3" w:rsidP="0069541D">
      <w:pPr>
        <w:pStyle w:val="Default"/>
        <w:spacing w:line="276" w:lineRule="auto"/>
        <w:rPr>
          <w:b/>
          <w:bCs/>
        </w:rPr>
      </w:pPr>
    </w:p>
    <w:p w14:paraId="0369E3D3" w14:textId="04E2793A" w:rsidR="0099519C" w:rsidRPr="009D464C" w:rsidRDefault="0099519C" w:rsidP="00B041C1">
      <w:pPr>
        <w:pStyle w:val="Default"/>
        <w:numPr>
          <w:ilvl w:val="0"/>
          <w:numId w:val="12"/>
        </w:numPr>
        <w:spacing w:line="276" w:lineRule="auto"/>
      </w:pPr>
      <w:r w:rsidRPr="009D464C">
        <w:t xml:space="preserve">В рамках функционала подсистемы должны быть сервисы </w:t>
      </w:r>
      <w:r w:rsidR="0069541D" w:rsidRPr="009D464C">
        <w:t xml:space="preserve">для заполнения форм ПКФО согласно </w:t>
      </w:r>
      <w:r w:rsidR="0069541D" w:rsidRPr="009D464C">
        <w:rPr>
          <w:bCs/>
        </w:rPr>
        <w:t>Правил составления прогнозной консолидированной финансовой отчетности</w:t>
      </w:r>
      <w:r w:rsidR="0069541D" w:rsidRPr="009D464C">
        <w:t xml:space="preserve"> Республики Казахстан. </w:t>
      </w:r>
    </w:p>
    <w:p w14:paraId="52CDB68F" w14:textId="25F98205" w:rsidR="0099519C" w:rsidRPr="009D464C" w:rsidRDefault="0069541D" w:rsidP="00B041C1">
      <w:pPr>
        <w:pStyle w:val="Default"/>
        <w:numPr>
          <w:ilvl w:val="0"/>
          <w:numId w:val="12"/>
        </w:numPr>
        <w:spacing w:line="276" w:lineRule="auto"/>
      </w:pPr>
      <w:r w:rsidRPr="009D464C">
        <w:t xml:space="preserve">В подсистеме должны быть предусмотрены следующие функциональные возможности: </w:t>
      </w:r>
      <w:r w:rsidR="00EA7B83" w:rsidRPr="009D464C">
        <w:rPr>
          <w:bCs/>
        </w:rPr>
        <w:t xml:space="preserve">Формирование ПКФО </w:t>
      </w:r>
      <w:r w:rsidR="008C1B35" w:rsidRPr="009D464C">
        <w:rPr>
          <w:bCs/>
        </w:rPr>
        <w:t>согласно правилам</w:t>
      </w:r>
      <w:r w:rsidR="00EA7B83" w:rsidRPr="009D464C">
        <w:rPr>
          <w:bCs/>
        </w:rPr>
        <w:t xml:space="preserve"> составления ПКФО АБП и ПКФО МБ</w:t>
      </w:r>
      <w:r w:rsidR="008C1B35" w:rsidRPr="009D464C">
        <w:rPr>
          <w:b/>
        </w:rPr>
        <w:t xml:space="preserve"> </w:t>
      </w:r>
      <w:r w:rsidR="008C1B35" w:rsidRPr="009D464C">
        <w:rPr>
          <w:bCs/>
        </w:rPr>
        <w:t>должны формироваться</w:t>
      </w:r>
      <w:r w:rsidR="00EA7B83" w:rsidRPr="009D464C">
        <w:rPr>
          <w:bCs/>
        </w:rPr>
        <w:t xml:space="preserve"> на основе: </w:t>
      </w:r>
    </w:p>
    <w:p w14:paraId="0B5097DB" w14:textId="78A33DB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заявок на очередной плановый период и за истекший плановый период;</w:t>
      </w:r>
    </w:p>
    <w:p w14:paraId="2DDE5E16" w14:textId="52781C5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консолидированной финансовой отчетности за отчетный финансовый год;</w:t>
      </w:r>
    </w:p>
    <w:p w14:paraId="46CC4E4E" w14:textId="64E47AF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бюджетной отчетности текущего финансового года и отчетного финансового года;</w:t>
      </w:r>
    </w:p>
    <w:p w14:paraId="26E4D7C9" w14:textId="2C4E4081"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прогноза поступлений и расходов денег от реализации государственными учреждениями товаров (работ, услуг), остающихся в их распоряжении;</w:t>
      </w:r>
    </w:p>
    <w:p w14:paraId="3436FE81" w14:textId="510D687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планов финансирования текущего финансового года;</w:t>
      </w:r>
    </w:p>
    <w:p w14:paraId="3CCE7574" w14:textId="068B044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программ текущего финансового года;</w:t>
      </w:r>
    </w:p>
    <w:p w14:paraId="577CADC5" w14:textId="1E30480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6523351B" w14:textId="3D47F069"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информации по заимствованию, государственным гарантиям и поручительствам государства;</w:t>
      </w:r>
    </w:p>
    <w:p w14:paraId="782B15AA" w14:textId="0E745AA1" w:rsidR="0050441A" w:rsidRPr="009D464C" w:rsidRDefault="008C1B35" w:rsidP="00D92809">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другой информации, используемой администратором бюджетных программ для обоснования объемов расходов планового периода.</w:t>
      </w:r>
    </w:p>
    <w:p w14:paraId="798A2D51" w14:textId="771EF49E"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формирования;</w:t>
      </w:r>
    </w:p>
    <w:p w14:paraId="44F97EBA"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Заполнение графы «Факт» форм ПКФО АБП и МБ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327F7A9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5F8FB917" w14:textId="70413713"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 xml:space="preserve">Формирование форм ПКФО на основе сформированных таблиц согласно правилам формирования; </w:t>
      </w:r>
    </w:p>
    <w:p w14:paraId="27BCA251"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Доступ к сформированным формам ПКФО АБП в режиме реального времени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AABB3A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Контроль соотношений </w:t>
      </w:r>
      <w:proofErr w:type="spellStart"/>
      <w:r w:rsidRPr="009D464C">
        <w:rPr>
          <w:rFonts w:ascii="Times New Roman" w:hAnsi="Times New Roman" w:cs="Times New Roman"/>
          <w:bCs/>
          <w:sz w:val="24"/>
          <w:szCs w:val="24"/>
        </w:rPr>
        <w:t>межформенных</w:t>
      </w:r>
      <w:proofErr w:type="spellEnd"/>
      <w:r w:rsidRPr="009D464C">
        <w:rPr>
          <w:rFonts w:ascii="Times New Roman" w:hAnsi="Times New Roman" w:cs="Times New Roman"/>
          <w:bCs/>
          <w:sz w:val="24"/>
          <w:szCs w:val="24"/>
        </w:rPr>
        <w:t xml:space="preserve"> и </w:t>
      </w:r>
      <w:proofErr w:type="spellStart"/>
      <w:r w:rsidRPr="009D464C">
        <w:rPr>
          <w:rFonts w:ascii="Times New Roman" w:hAnsi="Times New Roman" w:cs="Times New Roman"/>
          <w:bCs/>
          <w:sz w:val="24"/>
          <w:szCs w:val="24"/>
        </w:rPr>
        <w:t>внутриформенных</w:t>
      </w:r>
      <w:proofErr w:type="spellEnd"/>
      <w:r w:rsidRPr="009D464C">
        <w:rPr>
          <w:rFonts w:ascii="Times New Roman" w:hAnsi="Times New Roman" w:cs="Times New Roman"/>
          <w:bCs/>
          <w:sz w:val="24"/>
          <w:szCs w:val="24"/>
        </w:rPr>
        <w:t xml:space="preserve"> форм ПКФО АБП и МБ;</w:t>
      </w:r>
    </w:p>
    <w:p w14:paraId="7818BAC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85C9D4D" w14:textId="67AF9EC3" w:rsidR="00672973"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Актуальное обновление </w:t>
      </w:r>
      <w:r w:rsidR="00257DD3" w:rsidRPr="009D464C">
        <w:rPr>
          <w:rFonts w:ascii="Times New Roman" w:hAnsi="Times New Roman" w:cs="Times New Roman"/>
          <w:bCs/>
          <w:sz w:val="24"/>
          <w:szCs w:val="24"/>
        </w:rPr>
        <w:t>подсистемы</w:t>
      </w:r>
      <w:r w:rsidRPr="009D464C">
        <w:rPr>
          <w:rFonts w:ascii="Times New Roman" w:hAnsi="Times New Roman" w:cs="Times New Roman"/>
          <w:bCs/>
          <w:sz w:val="24"/>
          <w:szCs w:val="24"/>
        </w:rPr>
        <w:t xml:space="preserve"> на основе изменений в НПА в течении </w:t>
      </w:r>
      <w:r w:rsidR="00017382" w:rsidRPr="009D464C">
        <w:rPr>
          <w:rFonts w:ascii="Times New Roman" w:hAnsi="Times New Roman" w:cs="Times New Roman"/>
          <w:bCs/>
          <w:sz w:val="24"/>
          <w:szCs w:val="24"/>
        </w:rPr>
        <w:t>5-ти рабочих</w:t>
      </w:r>
      <w:r w:rsidRPr="009D464C">
        <w:rPr>
          <w:rFonts w:ascii="Times New Roman" w:hAnsi="Times New Roman" w:cs="Times New Roman"/>
          <w:bCs/>
          <w:sz w:val="24"/>
          <w:szCs w:val="24"/>
        </w:rPr>
        <w:t xml:space="preserve"> </w:t>
      </w:r>
      <w:r w:rsidR="00017382" w:rsidRPr="009D464C">
        <w:rPr>
          <w:rFonts w:ascii="Times New Roman" w:hAnsi="Times New Roman" w:cs="Times New Roman"/>
          <w:bCs/>
          <w:sz w:val="24"/>
          <w:szCs w:val="24"/>
        </w:rPr>
        <w:t>дней</w:t>
      </w:r>
      <w:r w:rsidRPr="009D464C">
        <w:rPr>
          <w:rFonts w:ascii="Times New Roman" w:hAnsi="Times New Roman" w:cs="Times New Roman"/>
          <w:bCs/>
          <w:sz w:val="24"/>
          <w:szCs w:val="24"/>
        </w:rPr>
        <w:t>.</w:t>
      </w:r>
    </w:p>
    <w:p w14:paraId="576A81F8" w14:textId="77777777" w:rsidR="00E309D3" w:rsidRPr="00912B12" w:rsidRDefault="00E309D3" w:rsidP="00E309D3">
      <w:pPr>
        <w:pStyle w:val="a7"/>
        <w:widowControl w:val="0"/>
        <w:tabs>
          <w:tab w:val="left" w:pos="1134"/>
        </w:tabs>
        <w:ind w:right="13"/>
        <w:rPr>
          <w:rFonts w:ascii="Times New Roman" w:hAnsi="Times New Roman" w:cs="Times New Roman"/>
          <w:bCs/>
          <w:sz w:val="24"/>
          <w:szCs w:val="24"/>
        </w:rPr>
      </w:pPr>
    </w:p>
    <w:p w14:paraId="578923A1" w14:textId="77777777" w:rsidR="00672973" w:rsidRPr="009D464C" w:rsidRDefault="00672973" w:rsidP="0067297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4328AFC1" w14:textId="77777777" w:rsidR="00672973" w:rsidRPr="009D464C" w:rsidRDefault="00672973" w:rsidP="00672973">
      <w:pPr>
        <w:pStyle w:val="a7"/>
        <w:jc w:val="both"/>
        <w:rPr>
          <w:rFonts w:ascii="Times New Roman" w:hAnsi="Times New Roman" w:cs="Times New Roman"/>
          <w:b/>
          <w:bCs/>
          <w:sz w:val="24"/>
          <w:szCs w:val="24"/>
        </w:rPr>
      </w:pPr>
    </w:p>
    <w:p w14:paraId="0AEB57E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1981C2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437BBDF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7D343586"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56F65E33"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488A2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8D17EE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7FF134E"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7F945C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79B02095"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74DEE25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9D464C">
        <w:rPr>
          <w:rFonts w:ascii="Times New Roman" w:hAnsi="Times New Roman" w:cs="Times New Roman"/>
          <w:bCs/>
          <w:sz w:val="24"/>
          <w:szCs w:val="24"/>
        </w:rPr>
        <w:t>МинФин</w:t>
      </w:r>
      <w:proofErr w:type="spellEnd"/>
      <w:r w:rsidRPr="009D464C">
        <w:rPr>
          <w:rFonts w:ascii="Times New Roman" w:hAnsi="Times New Roman" w:cs="Times New Roman"/>
          <w:bCs/>
          <w:sz w:val="24"/>
          <w:szCs w:val="24"/>
        </w:rPr>
        <w:t>»</w:t>
      </w:r>
    </w:p>
    <w:p w14:paraId="259E51A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45AFBEC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Пояснительная записка – на основе сформированных Таблиц № 4, ПКФО 1 и занесенного плана финансирования и бюджетных заявок.</w:t>
      </w:r>
    </w:p>
    <w:p w14:paraId="0237825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2690CCA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C0701B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53DA00C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1D9AD279" w14:textId="25193D34" w:rsidR="00672973"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544DAFFB" w14:textId="77777777" w:rsidR="00E309D3" w:rsidRPr="00E309D3" w:rsidRDefault="00E309D3" w:rsidP="00E309D3">
      <w:pPr>
        <w:widowControl w:val="0"/>
        <w:tabs>
          <w:tab w:val="left" w:pos="1134"/>
        </w:tabs>
        <w:ind w:right="13"/>
        <w:rPr>
          <w:rFonts w:cs="Times New Roman"/>
          <w:bCs/>
          <w:sz w:val="24"/>
          <w:szCs w:val="24"/>
        </w:rPr>
      </w:pPr>
    </w:p>
    <w:p w14:paraId="73690803" w14:textId="79742323"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02433C">
        <w:rPr>
          <w:b/>
          <w:bCs/>
          <w:sz w:val="28"/>
          <w:szCs w:val="28"/>
        </w:rPr>
        <w:t>«Бюджет развития»</w:t>
      </w:r>
    </w:p>
    <w:p w14:paraId="625F25F5" w14:textId="77777777" w:rsidR="005A43E1" w:rsidRPr="009D464C" w:rsidRDefault="005A43E1" w:rsidP="005A43E1">
      <w:pPr>
        <w:widowControl w:val="0"/>
        <w:tabs>
          <w:tab w:val="left" w:pos="1134"/>
        </w:tabs>
        <w:ind w:right="13"/>
        <w:rPr>
          <w:rFonts w:cs="Times New Roman"/>
          <w:bCs/>
          <w:sz w:val="24"/>
          <w:szCs w:val="24"/>
        </w:rPr>
      </w:pPr>
    </w:p>
    <w:p w14:paraId="6ECCDF0B" w14:textId="47CC6F0E" w:rsidR="005A43E1" w:rsidRPr="009D464C" w:rsidRDefault="005A43E1" w:rsidP="005A43E1">
      <w:pPr>
        <w:widowControl w:val="0"/>
        <w:tabs>
          <w:tab w:val="left" w:pos="1134"/>
        </w:tabs>
        <w:ind w:right="13"/>
        <w:rPr>
          <w:rFonts w:cs="Times New Roman"/>
          <w:b/>
          <w:sz w:val="24"/>
          <w:szCs w:val="24"/>
        </w:rPr>
      </w:pPr>
      <w:r w:rsidRPr="009D464C">
        <w:rPr>
          <w:rFonts w:cs="Times New Roman"/>
          <w:bCs/>
          <w:sz w:val="24"/>
          <w:szCs w:val="24"/>
        </w:rPr>
        <w:t>Подсистема «Бюджет развития» предназначено для Аналитики бюджетных инвестиционных проектов</w:t>
      </w:r>
      <w:r w:rsidRPr="009D464C">
        <w:rPr>
          <w:rFonts w:cs="Times New Roman"/>
          <w:b/>
          <w:sz w:val="24"/>
          <w:szCs w:val="24"/>
        </w:rPr>
        <w:t xml:space="preserve">, </w:t>
      </w:r>
      <w:r w:rsidRPr="009D464C">
        <w:rPr>
          <w:rFonts w:cs="Times New Roman"/>
          <w:bCs/>
          <w:sz w:val="24"/>
          <w:szCs w:val="24"/>
        </w:rPr>
        <w:t>в которой</w:t>
      </w:r>
      <w:r w:rsidRPr="009D464C">
        <w:rPr>
          <w:rFonts w:cs="Times New Roman"/>
          <w:b/>
          <w:sz w:val="24"/>
          <w:szCs w:val="24"/>
        </w:rPr>
        <w:t xml:space="preserve"> </w:t>
      </w:r>
      <w:r w:rsidRPr="009D464C">
        <w:rPr>
          <w:rFonts w:cs="Times New Roman"/>
          <w:bCs/>
          <w:sz w:val="24"/>
          <w:szCs w:val="24"/>
        </w:rPr>
        <w:t>АБП и ГУ ведут аналитический учет трансфертов в разрезе инвестиционных проектов и объектов строительства.</w:t>
      </w:r>
    </w:p>
    <w:p w14:paraId="44958DA0" w14:textId="77777777" w:rsidR="005A43E1" w:rsidRPr="009D464C" w:rsidRDefault="005A43E1" w:rsidP="005A43E1">
      <w:pPr>
        <w:widowControl w:val="0"/>
        <w:tabs>
          <w:tab w:val="left" w:pos="1134"/>
        </w:tabs>
        <w:ind w:right="13"/>
        <w:rPr>
          <w:rFonts w:cs="Times New Roman"/>
          <w:bCs/>
          <w:sz w:val="24"/>
          <w:szCs w:val="24"/>
        </w:rPr>
      </w:pPr>
    </w:p>
    <w:p w14:paraId="7CA38359" w14:textId="670519BF" w:rsidR="00996A23" w:rsidRPr="009D464C" w:rsidRDefault="00996A23" w:rsidP="00996A23">
      <w:pPr>
        <w:pStyle w:val="Default"/>
        <w:spacing w:line="276" w:lineRule="auto"/>
        <w:rPr>
          <w:b/>
          <w:bCs/>
        </w:rPr>
      </w:pPr>
      <w:r w:rsidRPr="009D464C">
        <w:rPr>
          <w:b/>
          <w:bCs/>
        </w:rPr>
        <w:t xml:space="preserve">Требования к функциональным характеристикам </w:t>
      </w:r>
      <w:r w:rsidR="00E17AA6" w:rsidRPr="009D464C">
        <w:rPr>
          <w:b/>
          <w:sz w:val="28"/>
          <w:szCs w:val="28"/>
        </w:rPr>
        <w:t>модуля «Бюджет развития»</w:t>
      </w:r>
      <w:r w:rsidRPr="009D464C">
        <w:rPr>
          <w:b/>
          <w:bCs/>
        </w:rPr>
        <w:t xml:space="preserve">: </w:t>
      </w:r>
    </w:p>
    <w:p w14:paraId="6418B506" w14:textId="77777777" w:rsidR="005A43E1" w:rsidRPr="009D464C" w:rsidRDefault="005A43E1" w:rsidP="005A43E1">
      <w:pPr>
        <w:widowControl w:val="0"/>
        <w:tabs>
          <w:tab w:val="left" w:pos="1134"/>
        </w:tabs>
        <w:ind w:right="13"/>
        <w:rPr>
          <w:rFonts w:cs="Times New Roman"/>
          <w:bCs/>
          <w:sz w:val="24"/>
          <w:szCs w:val="24"/>
        </w:rPr>
      </w:pPr>
    </w:p>
    <w:p w14:paraId="22E580DF" w14:textId="7155A415"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598DAEBF" w14:textId="5BBEC13F"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Сравнение формы казначейства 1-27 Бюджетных программ развития с ИС; </w:t>
      </w:r>
    </w:p>
    <w:p w14:paraId="2B75B705" w14:textId="5682DCF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DFB084A" w14:textId="09A6E78D"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0279F80C" w14:textId="1E7D7BB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Мониторинг продвижения стратегического развития; </w:t>
      </w:r>
    </w:p>
    <w:p w14:paraId="1C2D8CD3" w14:textId="34EDA74A"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формирования отчета по сферам, состояниям и видам проектов;</w:t>
      </w:r>
    </w:p>
    <w:p w14:paraId="42F50AF9" w14:textId="65441DAC" w:rsidR="005A43E1"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01333B03" w14:textId="77777777" w:rsidR="00912B12" w:rsidRPr="00912B12" w:rsidRDefault="00912B12" w:rsidP="00912B12">
      <w:pPr>
        <w:pStyle w:val="a7"/>
        <w:widowControl w:val="0"/>
        <w:tabs>
          <w:tab w:val="left" w:pos="1134"/>
        </w:tabs>
        <w:ind w:left="1500" w:right="13"/>
        <w:rPr>
          <w:rFonts w:ascii="Times New Roman" w:hAnsi="Times New Roman" w:cs="Times New Roman"/>
          <w:bCs/>
          <w:sz w:val="24"/>
          <w:szCs w:val="24"/>
        </w:rPr>
      </w:pPr>
    </w:p>
    <w:p w14:paraId="5F79AF99" w14:textId="072854A4" w:rsidR="005A43E1" w:rsidRPr="009D464C" w:rsidRDefault="005A43E1" w:rsidP="00926BE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Cs/>
          <w:sz w:val="24"/>
          <w:szCs w:val="24"/>
        </w:rPr>
        <w:tab/>
      </w:r>
      <w:r w:rsidR="00926BE3" w:rsidRPr="009D464C">
        <w:rPr>
          <w:rFonts w:ascii="Times New Roman" w:hAnsi="Times New Roman" w:cs="Times New Roman"/>
          <w:b/>
          <w:bCs/>
          <w:sz w:val="24"/>
          <w:szCs w:val="24"/>
        </w:rPr>
        <w:t>Формирование сводных и индивидуальных отчетов:</w:t>
      </w:r>
    </w:p>
    <w:p w14:paraId="3143C150" w14:textId="77777777" w:rsidR="00926BE3" w:rsidRPr="009D464C" w:rsidRDefault="00926BE3" w:rsidP="00926BE3">
      <w:pPr>
        <w:pStyle w:val="a7"/>
        <w:jc w:val="both"/>
        <w:rPr>
          <w:rFonts w:ascii="Times New Roman" w:hAnsi="Times New Roman" w:cs="Times New Roman"/>
          <w:b/>
          <w:bCs/>
          <w:sz w:val="24"/>
          <w:szCs w:val="24"/>
        </w:rPr>
      </w:pPr>
    </w:p>
    <w:p w14:paraId="5A52711F" w14:textId="5639491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27CAABB9" w14:textId="5F2A1423"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252A9C8B" w14:textId="1622CA54"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Сведения об исполнении средств – на основе занесенного плана финансирования по инвестиционным проектам и договоров с портала государственных закупок</w:t>
      </w:r>
    </w:p>
    <w:p w14:paraId="6EC44D25" w14:textId="286C3D8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7BD07DAC" w14:textId="483EDD68"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Информация об освоении средств, выделенных на реализацию Бюджетных </w:t>
      </w:r>
      <w:r w:rsidRPr="009D464C">
        <w:rPr>
          <w:rFonts w:ascii="Times New Roman" w:hAnsi="Times New Roman" w:cs="Times New Roman"/>
          <w:bCs/>
          <w:sz w:val="24"/>
          <w:szCs w:val="24"/>
        </w:rPr>
        <w:lastRenderedPageBreak/>
        <w:t xml:space="preserve">программ </w:t>
      </w:r>
      <w:r w:rsidR="00996A23" w:rsidRPr="009D464C">
        <w:rPr>
          <w:rFonts w:ascii="Times New Roman" w:hAnsi="Times New Roman" w:cs="Times New Roman"/>
          <w:bCs/>
          <w:sz w:val="24"/>
          <w:szCs w:val="24"/>
        </w:rPr>
        <w:t>развития</w:t>
      </w:r>
      <w:r w:rsidRPr="009D464C">
        <w:rPr>
          <w:rFonts w:ascii="Times New Roman" w:hAnsi="Times New Roman" w:cs="Times New Roman"/>
          <w:bCs/>
          <w:sz w:val="24"/>
          <w:szCs w:val="24"/>
        </w:rPr>
        <w:t xml:space="preserve"> – на основе занесенного плана финансирования по инвестиционным проектам и договоров с портала государственных закупок</w:t>
      </w:r>
    </w:p>
    <w:p w14:paraId="08722BCB" w14:textId="79CE0672"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1)</w:t>
      </w:r>
    </w:p>
    <w:p w14:paraId="1F06CB69" w14:textId="1004B581"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2)</w:t>
      </w:r>
    </w:p>
    <w:p w14:paraId="4B48FCE6" w14:textId="2592D1EE" w:rsidR="005A43E1"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3)</w:t>
      </w:r>
    </w:p>
    <w:p w14:paraId="0C8C6C0F" w14:textId="77777777" w:rsidR="00E309D3" w:rsidRPr="00E309D3" w:rsidRDefault="00E309D3" w:rsidP="00E309D3">
      <w:pPr>
        <w:widowControl w:val="0"/>
        <w:tabs>
          <w:tab w:val="left" w:pos="1134"/>
        </w:tabs>
        <w:ind w:left="360" w:right="13"/>
        <w:rPr>
          <w:rFonts w:cs="Times New Roman"/>
          <w:bCs/>
          <w:sz w:val="24"/>
          <w:szCs w:val="24"/>
        </w:rPr>
      </w:pPr>
    </w:p>
    <w:p w14:paraId="603B9C96" w14:textId="515E1A63" w:rsidR="00912B12" w:rsidRPr="009D464C" w:rsidRDefault="009114BC" w:rsidP="00FB5C47">
      <w:pPr>
        <w:pStyle w:val="Default"/>
        <w:spacing w:line="276" w:lineRule="auto"/>
        <w:rPr>
          <w:b/>
          <w:bCs/>
        </w:rPr>
      </w:pPr>
      <w:r w:rsidRPr="009D464C">
        <w:rPr>
          <w:b/>
          <w:bCs/>
        </w:rPr>
        <w:t xml:space="preserve">Требования к технической поддержке и управлению проектом/услуги </w:t>
      </w:r>
    </w:p>
    <w:p w14:paraId="0AC2D751" w14:textId="1F224734" w:rsidR="009114BC" w:rsidRPr="009D464C" w:rsidRDefault="009114BC" w:rsidP="00FB5C47">
      <w:pPr>
        <w:pStyle w:val="Default"/>
        <w:spacing w:line="276" w:lineRule="auto"/>
      </w:pPr>
      <w:r w:rsidRPr="009D464C">
        <w:t xml:space="preserve">Поставщик должен предоставить данные технической поддержки с указанием контактных данных (телефонный номер, </w:t>
      </w:r>
      <w:proofErr w:type="spellStart"/>
      <w:r w:rsidRPr="009D464C">
        <w:t>email</w:t>
      </w:r>
      <w:proofErr w:type="spellEnd"/>
      <w:r w:rsidRPr="009D464C">
        <w:t xml:space="preserve"> и онлайн сервис </w:t>
      </w:r>
      <w:proofErr w:type="spellStart"/>
      <w:r w:rsidRPr="009D464C">
        <w:t>HelpDesk</w:t>
      </w:r>
      <w:proofErr w:type="spellEnd"/>
      <w:r w:rsidRPr="009D464C">
        <w:t xml:space="preserve">/Service Desk) в течение 5 рабочих дней с даты подписания договора. У поставщика должна быть организована служба технической поддержки на </w:t>
      </w:r>
      <w:r w:rsidR="005B4F65" w:rsidRPr="009D464C">
        <w:t>трех</w:t>
      </w:r>
      <w:r w:rsidRPr="009D464C">
        <w:t xml:space="preserve"> уровнях, то есть 1</w:t>
      </w:r>
      <w:r w:rsidR="005B4F65" w:rsidRPr="009D464C">
        <w:t xml:space="preserve">, 2 и 3 </w:t>
      </w:r>
      <w:r w:rsidRPr="009D464C">
        <w:t xml:space="preserve">линия технической поддержки. </w:t>
      </w:r>
    </w:p>
    <w:p w14:paraId="6FCAF053" w14:textId="25476C52" w:rsidR="009114BC" w:rsidRPr="009D464C" w:rsidRDefault="009114BC" w:rsidP="00FB5C47">
      <w:pPr>
        <w:pStyle w:val="Default"/>
        <w:spacing w:line="276" w:lineRule="auto"/>
      </w:pPr>
      <w:r w:rsidRPr="009D464C">
        <w:t xml:space="preserve">Поставщик в рамках 1-й линии поддержки по запросу заказчика осуществляет следующие услуги: </w:t>
      </w:r>
    </w:p>
    <w:p w14:paraId="401358BC" w14:textId="77777777" w:rsidR="005B4F65" w:rsidRPr="009D464C" w:rsidRDefault="005B4F65" w:rsidP="00FB5C47">
      <w:pPr>
        <w:pStyle w:val="Default"/>
        <w:spacing w:line="276" w:lineRule="auto"/>
      </w:pPr>
    </w:p>
    <w:p w14:paraId="57729F4E" w14:textId="77777777" w:rsidR="009114BC" w:rsidRPr="009D464C" w:rsidRDefault="009114BC" w:rsidP="00FB5C47">
      <w:pPr>
        <w:pStyle w:val="Default"/>
        <w:spacing w:after="59" w:line="276" w:lineRule="auto"/>
      </w:pPr>
      <w:r w:rsidRPr="009D464C">
        <w:t xml:space="preserve">● Консультационная поддержка пользователей по всем подсистемам; </w:t>
      </w:r>
    </w:p>
    <w:p w14:paraId="6356569D" w14:textId="77777777" w:rsidR="009114BC" w:rsidRPr="009D464C" w:rsidRDefault="009114BC" w:rsidP="00FB5C47">
      <w:pPr>
        <w:pStyle w:val="Default"/>
        <w:spacing w:after="59" w:line="276" w:lineRule="auto"/>
      </w:pPr>
      <w:r w:rsidRPr="009D464C">
        <w:t xml:space="preserve">● Техническое сопровождение подсистем; </w:t>
      </w:r>
    </w:p>
    <w:p w14:paraId="0245B8BB" w14:textId="77777777" w:rsidR="009114BC" w:rsidRPr="009D464C" w:rsidRDefault="009114BC" w:rsidP="00FB5C47">
      <w:pPr>
        <w:pStyle w:val="Default"/>
        <w:spacing w:after="59" w:line="276" w:lineRule="auto"/>
      </w:pPr>
      <w:r w:rsidRPr="009D464C">
        <w:t xml:space="preserve">● Обучение по пользованию портала и его подсистем; </w:t>
      </w:r>
    </w:p>
    <w:p w14:paraId="47CC7C6E" w14:textId="77777777" w:rsidR="009114BC" w:rsidRPr="009D464C" w:rsidRDefault="009114BC" w:rsidP="00FB5C47">
      <w:pPr>
        <w:pStyle w:val="Default"/>
        <w:spacing w:after="59" w:line="276" w:lineRule="auto"/>
      </w:pPr>
      <w:r w:rsidRPr="009D464C">
        <w:t xml:space="preserve">● Добавление и обновление данных в подсистеме; </w:t>
      </w:r>
    </w:p>
    <w:p w14:paraId="2A2082EF" w14:textId="77777777" w:rsidR="009114BC" w:rsidRPr="009D464C" w:rsidRDefault="009114BC" w:rsidP="00FB5C47">
      <w:pPr>
        <w:pStyle w:val="Default"/>
        <w:spacing w:line="276" w:lineRule="auto"/>
      </w:pPr>
    </w:p>
    <w:p w14:paraId="44FDB189" w14:textId="77777777" w:rsidR="009114BC" w:rsidRPr="009D464C" w:rsidRDefault="009114BC" w:rsidP="00FB5C47">
      <w:pPr>
        <w:pStyle w:val="Default"/>
        <w:spacing w:line="276" w:lineRule="auto"/>
      </w:pPr>
      <w:r w:rsidRPr="009D464C">
        <w:t xml:space="preserve">Поставщик в рамках 2-й линии поддержки по запросу заказчика осуществляет следующие услуги: </w:t>
      </w:r>
    </w:p>
    <w:p w14:paraId="5390AFA8" w14:textId="77777777" w:rsidR="009114BC" w:rsidRPr="009D464C" w:rsidRDefault="009114BC" w:rsidP="00FB5C47">
      <w:pPr>
        <w:pStyle w:val="Default"/>
        <w:spacing w:after="62" w:line="276" w:lineRule="auto"/>
      </w:pPr>
      <w:r w:rsidRPr="009D464C">
        <w:t xml:space="preserve">● Оказывает поддержку и консультацию специалистам 1-й линии; </w:t>
      </w:r>
    </w:p>
    <w:p w14:paraId="70AFA688" w14:textId="77C6B18A" w:rsidR="009114BC" w:rsidRPr="009D464C" w:rsidRDefault="009114BC" w:rsidP="00FB5C47">
      <w:pPr>
        <w:pStyle w:val="Default"/>
        <w:spacing w:after="62" w:line="276" w:lineRule="auto"/>
      </w:pPr>
      <w:r w:rsidRPr="009D464C">
        <w:t>● Разработка техническ</w:t>
      </w:r>
      <w:r w:rsidR="005B4F65" w:rsidRPr="009D464C">
        <w:t>их</w:t>
      </w:r>
      <w:r w:rsidRPr="009D464C">
        <w:t xml:space="preserve"> задани</w:t>
      </w:r>
      <w:r w:rsidR="005B4F65" w:rsidRPr="009D464C">
        <w:t>й</w:t>
      </w:r>
      <w:r w:rsidRPr="009D464C">
        <w:t xml:space="preserve"> на доработки и модификации подсистем; </w:t>
      </w:r>
    </w:p>
    <w:p w14:paraId="1D949BD4" w14:textId="424213B2" w:rsidR="009114BC" w:rsidRPr="009D464C" w:rsidRDefault="009114BC" w:rsidP="00FB5C47">
      <w:pPr>
        <w:pStyle w:val="Default"/>
        <w:spacing w:line="276" w:lineRule="auto"/>
      </w:pPr>
      <w:r w:rsidRPr="009D464C">
        <w:t>● Разработка бизнес</w:t>
      </w:r>
      <w:r w:rsidR="005B4F65" w:rsidRPr="009D464C">
        <w:t>-</w:t>
      </w:r>
      <w:r w:rsidRPr="009D464C">
        <w:t xml:space="preserve">процессов под нужды Заказчика; </w:t>
      </w:r>
    </w:p>
    <w:p w14:paraId="692AE78F" w14:textId="77777777" w:rsidR="009114BC" w:rsidRPr="009D464C" w:rsidRDefault="009114BC" w:rsidP="00FB5C47">
      <w:pPr>
        <w:pStyle w:val="Default"/>
        <w:spacing w:line="276" w:lineRule="auto"/>
      </w:pPr>
    </w:p>
    <w:p w14:paraId="2E024718" w14:textId="7BFA5F7D" w:rsidR="009114BC" w:rsidRPr="009D464C" w:rsidRDefault="009114BC" w:rsidP="00FB5C47">
      <w:pPr>
        <w:pStyle w:val="Default"/>
        <w:spacing w:line="276" w:lineRule="auto"/>
      </w:pPr>
      <w:r w:rsidRPr="009D464C">
        <w:t xml:space="preserve">Поставщик в рамках 3-й линии поддержки по запросу заказчика осуществляет следующие услуги: </w:t>
      </w:r>
    </w:p>
    <w:p w14:paraId="4F2E37B8" w14:textId="77777777" w:rsidR="005B4F65" w:rsidRPr="009D464C" w:rsidRDefault="005B4F65" w:rsidP="00FB5C47">
      <w:pPr>
        <w:pStyle w:val="Default"/>
        <w:spacing w:line="276" w:lineRule="auto"/>
      </w:pPr>
    </w:p>
    <w:p w14:paraId="286E3E02" w14:textId="77777777" w:rsidR="009114BC" w:rsidRPr="009D464C" w:rsidRDefault="009114BC" w:rsidP="00FB5C47">
      <w:pPr>
        <w:pStyle w:val="Default"/>
        <w:spacing w:after="59" w:line="276" w:lineRule="auto"/>
      </w:pPr>
      <w:r w:rsidRPr="009D464C">
        <w:t xml:space="preserve">● сбор, анализ и устранение замечаний от пользователей Системы, переданных на исполнение 3-линии поддержки; </w:t>
      </w:r>
    </w:p>
    <w:p w14:paraId="284DA7D9" w14:textId="77777777" w:rsidR="009114BC" w:rsidRPr="009D464C" w:rsidRDefault="009114BC" w:rsidP="00FB5C47">
      <w:pPr>
        <w:pStyle w:val="Default"/>
        <w:spacing w:after="59" w:line="276" w:lineRule="auto"/>
      </w:pPr>
      <w:r w:rsidRPr="009D464C">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462CF07F" w14:textId="77777777" w:rsidR="009114BC" w:rsidRPr="009D464C" w:rsidRDefault="009114BC" w:rsidP="00FB5C47">
      <w:pPr>
        <w:pStyle w:val="Default"/>
        <w:spacing w:after="59" w:line="276" w:lineRule="auto"/>
      </w:pPr>
      <w:r w:rsidRPr="009D464C">
        <w:t xml:space="preserve">● выполнение требований настоящей технической спецификации; </w:t>
      </w:r>
    </w:p>
    <w:p w14:paraId="4513089C" w14:textId="77777777" w:rsidR="009114BC" w:rsidRPr="009D464C" w:rsidRDefault="009114BC" w:rsidP="00FB5C47">
      <w:pPr>
        <w:pStyle w:val="Default"/>
        <w:spacing w:after="59" w:line="276" w:lineRule="auto"/>
      </w:pPr>
      <w:r w:rsidRPr="009D464C">
        <w:t xml:space="preserve">● реализация доработок и модификации, выпуск релизов; </w:t>
      </w:r>
    </w:p>
    <w:p w14:paraId="6CCD7021" w14:textId="2465F9EC" w:rsidR="00DB74B9" w:rsidRPr="009D464C" w:rsidRDefault="009114BC" w:rsidP="00FB5C47">
      <w:pPr>
        <w:pStyle w:val="Default"/>
        <w:spacing w:line="276" w:lineRule="auto"/>
      </w:pPr>
      <w:r w:rsidRPr="009D464C">
        <w:t xml:space="preserve">● обновление технической документации по мере обновления ПО при необходимости. </w:t>
      </w:r>
    </w:p>
    <w:p w14:paraId="440BFD57" w14:textId="1B02CCF9" w:rsidR="00DB74B9" w:rsidRPr="009D464C" w:rsidRDefault="00DB74B9" w:rsidP="00FB5C47">
      <w:pPr>
        <w:pStyle w:val="Default"/>
        <w:spacing w:line="276" w:lineRule="auto"/>
      </w:pPr>
    </w:p>
    <w:p w14:paraId="62F2219D" w14:textId="146AF028" w:rsidR="00DB74B9" w:rsidRDefault="00DB74B9" w:rsidP="00DB74B9">
      <w:pPr>
        <w:pStyle w:val="a5"/>
        <w:spacing w:line="276" w:lineRule="auto"/>
        <w:rPr>
          <w:rStyle w:val="FontStyle11"/>
          <w:sz w:val="24"/>
          <w:szCs w:val="24"/>
        </w:rPr>
      </w:pPr>
      <w:r w:rsidRPr="009D464C">
        <w:rPr>
          <w:rStyle w:val="FontStyle11"/>
          <w:sz w:val="24"/>
          <w:szCs w:val="24"/>
        </w:rPr>
        <w:t>Требуемое техническое описание серверной части для ИС поставщика:</w:t>
      </w:r>
    </w:p>
    <w:p w14:paraId="658BE826" w14:textId="77777777" w:rsidR="00912B12" w:rsidRPr="009D464C" w:rsidRDefault="00912B12" w:rsidP="00DB74B9">
      <w:pPr>
        <w:pStyle w:val="a5"/>
        <w:spacing w:line="276" w:lineRule="auto"/>
        <w:rPr>
          <w:rStyle w:val="FontStyle11"/>
          <w:sz w:val="24"/>
          <w:szCs w:val="24"/>
        </w:rPr>
      </w:pPr>
    </w:p>
    <w:p w14:paraId="7E007B3E"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9D464C">
        <w:rPr>
          <w:rFonts w:ascii="Times New Roman" w:hAnsi="Times New Roman" w:cs="Times New Roman"/>
          <w:sz w:val="24"/>
          <w:szCs w:val="24"/>
        </w:rPr>
        <w:t>SaaS</w:t>
      </w:r>
      <w:proofErr w:type="spellEnd"/>
      <w:r w:rsidRPr="009D464C">
        <w:rPr>
          <w:rFonts w:ascii="Times New Roman" w:hAnsi="Times New Roman" w:cs="Times New Roman"/>
          <w:sz w:val="24"/>
          <w:szCs w:val="24"/>
        </w:rPr>
        <w:t xml:space="preserve">. </w:t>
      </w:r>
    </w:p>
    <w:p w14:paraId="7384F959"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9D464C">
        <w:rPr>
          <w:rFonts w:ascii="Times New Roman" w:hAnsi="Times New Roman" w:cs="Times New Roman"/>
          <w:sz w:val="24"/>
          <w:szCs w:val="24"/>
        </w:rPr>
        <w:t>ЦОДе</w:t>
      </w:r>
      <w:proofErr w:type="spellEnd"/>
      <w:r w:rsidRPr="009D464C">
        <w:rPr>
          <w:rFonts w:ascii="Times New Roman" w:hAnsi="Times New Roman" w:cs="Times New Roman"/>
          <w:sz w:val="24"/>
          <w:szCs w:val="24"/>
        </w:rPr>
        <w:t xml:space="preserve"> для оказания услуги </w:t>
      </w:r>
      <w:proofErr w:type="spellStart"/>
      <w:r w:rsidRPr="009D464C">
        <w:rPr>
          <w:rFonts w:ascii="Times New Roman" w:hAnsi="Times New Roman" w:cs="Times New Roman"/>
          <w:sz w:val="24"/>
          <w:szCs w:val="24"/>
        </w:rPr>
        <w:t>SaaS</w:t>
      </w:r>
      <w:proofErr w:type="spellEnd"/>
      <w:r w:rsidRPr="009D464C">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4F5EC70A" w14:textId="4355EDCB" w:rsidR="00DB74B9"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lastRenderedPageBreak/>
        <w:t xml:space="preserve">Интернет-канал для VPS должен быть симметричным и без ограничения трафика с гарантированной скоростью не менее 100 </w:t>
      </w:r>
      <w:proofErr w:type="spellStart"/>
      <w:r w:rsidRPr="009D464C">
        <w:rPr>
          <w:rFonts w:ascii="Times New Roman" w:hAnsi="Times New Roman" w:cs="Times New Roman"/>
          <w:sz w:val="24"/>
          <w:szCs w:val="24"/>
        </w:rPr>
        <w:t>мбит</w:t>
      </w:r>
      <w:proofErr w:type="spellEnd"/>
      <w:r w:rsidRPr="009D464C">
        <w:rPr>
          <w:rFonts w:ascii="Times New Roman" w:hAnsi="Times New Roman" w:cs="Times New Roman"/>
          <w:sz w:val="24"/>
          <w:szCs w:val="24"/>
        </w:rPr>
        <w:t>/с с возможностью расширения при увеличении нагрузки ИС.</w:t>
      </w:r>
    </w:p>
    <w:p w14:paraId="5290657A" w14:textId="77777777" w:rsidR="00912B12" w:rsidRPr="009D464C" w:rsidRDefault="00912B12" w:rsidP="00DB74B9">
      <w:pPr>
        <w:pStyle w:val="a5"/>
        <w:spacing w:line="276" w:lineRule="auto"/>
        <w:rPr>
          <w:rStyle w:val="FontStyle11"/>
          <w:sz w:val="24"/>
          <w:szCs w:val="24"/>
        </w:rPr>
      </w:pPr>
    </w:p>
    <w:p w14:paraId="0206A048" w14:textId="22A63470" w:rsidR="00DB74B9" w:rsidRDefault="00DB74B9" w:rsidP="00DB74B9">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Требования к ИС по доступу клиентской части:</w:t>
      </w:r>
    </w:p>
    <w:p w14:paraId="5D3677C4" w14:textId="77777777" w:rsidR="00E309D3" w:rsidRPr="009D464C" w:rsidRDefault="00E309D3" w:rsidP="00DB74B9">
      <w:pPr>
        <w:pStyle w:val="a5"/>
        <w:spacing w:line="276" w:lineRule="auto"/>
        <w:rPr>
          <w:rFonts w:ascii="Times New Roman" w:hAnsi="Times New Roman" w:cs="Times New Roman"/>
          <w:b/>
          <w:bCs/>
          <w:sz w:val="24"/>
          <w:szCs w:val="24"/>
        </w:rPr>
      </w:pPr>
    </w:p>
    <w:p w14:paraId="533F8EDF"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Характеристики клиентской части: </w:t>
      </w:r>
    </w:p>
    <w:p w14:paraId="4858DB01" w14:textId="49B99B1D"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66FE35AF" w14:textId="77777777" w:rsidR="00E17AA6" w:rsidRPr="009D464C" w:rsidRDefault="00E17AA6" w:rsidP="00DB74B9">
      <w:pPr>
        <w:pStyle w:val="a5"/>
        <w:spacing w:line="276" w:lineRule="auto"/>
        <w:rPr>
          <w:rFonts w:ascii="Times New Roman" w:hAnsi="Times New Roman" w:cs="Times New Roman"/>
          <w:sz w:val="24"/>
          <w:szCs w:val="24"/>
        </w:rPr>
      </w:pPr>
    </w:p>
    <w:p w14:paraId="3BFF972A" w14:textId="38ABA96D" w:rsidR="00943CE0" w:rsidRDefault="00943CE0" w:rsidP="00943CE0">
      <w:pPr>
        <w:ind w:left="76"/>
        <w:jc w:val="both"/>
        <w:rPr>
          <w:rFonts w:eastAsia="Times New Roman" w:cs="Times New Roman"/>
          <w:b/>
          <w:bCs/>
          <w:color w:val="C00000"/>
          <w:sz w:val="24"/>
          <w:szCs w:val="24"/>
        </w:rPr>
      </w:pPr>
      <w:r w:rsidRPr="009D464C">
        <w:rPr>
          <w:rFonts w:eastAsia="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2C8F9EDA" w14:textId="1CCDEC63" w:rsidR="007F601E" w:rsidRDefault="007F601E" w:rsidP="00943CE0">
      <w:pPr>
        <w:ind w:left="76"/>
        <w:jc w:val="both"/>
        <w:rPr>
          <w:rFonts w:eastAsia="Times New Roman" w:cs="Times New Roman"/>
          <w:b/>
          <w:bCs/>
          <w:color w:val="C00000"/>
          <w:sz w:val="24"/>
          <w:szCs w:val="24"/>
        </w:rPr>
      </w:pPr>
    </w:p>
    <w:p w14:paraId="22F2479E" w14:textId="43B22DF9" w:rsidR="007F601E" w:rsidRDefault="007F601E" w:rsidP="00943CE0">
      <w:pPr>
        <w:ind w:left="76"/>
        <w:jc w:val="both"/>
        <w:rPr>
          <w:rFonts w:eastAsia="Times New Roman" w:cs="Times New Roman"/>
          <w:b/>
          <w:bCs/>
          <w:color w:val="C00000"/>
          <w:sz w:val="24"/>
          <w:szCs w:val="24"/>
        </w:rPr>
      </w:pPr>
    </w:p>
    <w:p w14:paraId="259A7E6D" w14:textId="77777777" w:rsidR="007F601E" w:rsidRPr="009D464C" w:rsidRDefault="007F601E" w:rsidP="00943CE0">
      <w:pPr>
        <w:ind w:left="76"/>
        <w:jc w:val="both"/>
        <w:rPr>
          <w:rFonts w:eastAsia="Times New Roman" w:cs="Times New Roman"/>
          <w:b/>
          <w:bCs/>
          <w:color w:val="C00000"/>
          <w:sz w:val="24"/>
          <w:szCs w:val="24"/>
        </w:rPr>
      </w:pPr>
    </w:p>
    <w:p w14:paraId="557E222E" w14:textId="754B2DB7" w:rsidR="00DB74B9" w:rsidRDefault="00DB74B9" w:rsidP="00FB5C47">
      <w:pPr>
        <w:pStyle w:val="Default"/>
        <w:spacing w:line="276" w:lineRule="auto"/>
      </w:pPr>
    </w:p>
    <w:p w14:paraId="6025C8AE" w14:textId="24909726" w:rsidR="00C1388A" w:rsidRDefault="00C1388A" w:rsidP="00FB5C47">
      <w:pPr>
        <w:pStyle w:val="Default"/>
        <w:spacing w:line="276" w:lineRule="auto"/>
      </w:pPr>
    </w:p>
    <w:p w14:paraId="5A0361C6" w14:textId="4ECAC205" w:rsidR="00C1388A" w:rsidRDefault="00C1388A" w:rsidP="00FB5C47">
      <w:pPr>
        <w:pStyle w:val="Default"/>
        <w:spacing w:line="276" w:lineRule="auto"/>
      </w:pPr>
    </w:p>
    <w:p w14:paraId="53821288" w14:textId="400DC7A5" w:rsidR="00C1388A" w:rsidRDefault="00C1388A" w:rsidP="00FB5C47">
      <w:pPr>
        <w:pStyle w:val="Default"/>
        <w:spacing w:line="276" w:lineRule="auto"/>
      </w:pPr>
    </w:p>
    <w:p w14:paraId="6BB0CF6B" w14:textId="79122AD6" w:rsidR="00C1388A" w:rsidRDefault="00C1388A" w:rsidP="00FB5C47">
      <w:pPr>
        <w:pStyle w:val="Default"/>
        <w:spacing w:line="276" w:lineRule="auto"/>
      </w:pPr>
    </w:p>
    <w:p w14:paraId="49025465" w14:textId="796C7BE2" w:rsidR="00C1388A" w:rsidRDefault="00C1388A" w:rsidP="00FB5C47">
      <w:pPr>
        <w:pStyle w:val="Default"/>
        <w:spacing w:line="276" w:lineRule="auto"/>
      </w:pPr>
    </w:p>
    <w:p w14:paraId="51D97B18" w14:textId="1F543A70" w:rsidR="00C1388A" w:rsidRDefault="00C1388A" w:rsidP="00FB5C47">
      <w:pPr>
        <w:pStyle w:val="Default"/>
        <w:spacing w:line="276" w:lineRule="auto"/>
      </w:pPr>
    </w:p>
    <w:p w14:paraId="7D5291AE" w14:textId="63ABCCD9" w:rsidR="00C1388A" w:rsidRDefault="00C1388A" w:rsidP="00FB5C47">
      <w:pPr>
        <w:pStyle w:val="Default"/>
        <w:spacing w:line="276" w:lineRule="auto"/>
      </w:pPr>
    </w:p>
    <w:p w14:paraId="50DE9EC9" w14:textId="077E6BD3" w:rsidR="00C1388A" w:rsidRDefault="00C1388A" w:rsidP="00FB5C47">
      <w:pPr>
        <w:pStyle w:val="Default"/>
        <w:spacing w:line="276" w:lineRule="auto"/>
      </w:pPr>
    </w:p>
    <w:p w14:paraId="17FB3939" w14:textId="1BCF02B2" w:rsidR="00C1388A" w:rsidRDefault="00C1388A" w:rsidP="00FB5C47">
      <w:pPr>
        <w:pStyle w:val="Default"/>
        <w:spacing w:line="276" w:lineRule="auto"/>
      </w:pPr>
    </w:p>
    <w:p w14:paraId="6FA728F9" w14:textId="7ADBCF24" w:rsidR="00C1388A" w:rsidRDefault="00C1388A" w:rsidP="00FB5C47">
      <w:pPr>
        <w:pStyle w:val="Default"/>
        <w:spacing w:line="276" w:lineRule="auto"/>
      </w:pPr>
    </w:p>
    <w:p w14:paraId="5DA68D7D" w14:textId="598EE686" w:rsidR="00C1388A" w:rsidRDefault="00C1388A" w:rsidP="00FB5C47">
      <w:pPr>
        <w:pStyle w:val="Default"/>
        <w:spacing w:line="276" w:lineRule="auto"/>
      </w:pPr>
    </w:p>
    <w:p w14:paraId="5A2E9505" w14:textId="4817C1B3" w:rsidR="00C1388A" w:rsidRDefault="00C1388A" w:rsidP="00FB5C47">
      <w:pPr>
        <w:pStyle w:val="Default"/>
        <w:spacing w:line="276" w:lineRule="auto"/>
      </w:pPr>
    </w:p>
    <w:p w14:paraId="526EC48C" w14:textId="7E770480" w:rsidR="00C1388A" w:rsidRDefault="00C1388A" w:rsidP="00FB5C47">
      <w:pPr>
        <w:pStyle w:val="Default"/>
        <w:spacing w:line="276" w:lineRule="auto"/>
      </w:pPr>
    </w:p>
    <w:p w14:paraId="36F493F1" w14:textId="5FDC5EB0" w:rsidR="00C1388A" w:rsidRDefault="00C1388A" w:rsidP="00FB5C47">
      <w:pPr>
        <w:pStyle w:val="Default"/>
        <w:spacing w:line="276" w:lineRule="auto"/>
      </w:pPr>
    </w:p>
    <w:p w14:paraId="2429737C" w14:textId="654024F3" w:rsidR="00C1388A" w:rsidRDefault="00C1388A" w:rsidP="00FB5C47">
      <w:pPr>
        <w:pStyle w:val="Default"/>
        <w:spacing w:line="276" w:lineRule="auto"/>
      </w:pPr>
    </w:p>
    <w:p w14:paraId="68D6745D" w14:textId="063AF7D1" w:rsidR="00C1388A" w:rsidRDefault="00C1388A" w:rsidP="00FB5C47">
      <w:pPr>
        <w:pStyle w:val="Default"/>
        <w:spacing w:line="276" w:lineRule="auto"/>
      </w:pPr>
    </w:p>
    <w:p w14:paraId="1F41D336" w14:textId="3B5080A1" w:rsidR="00C1388A" w:rsidRDefault="00C1388A" w:rsidP="00FB5C47">
      <w:pPr>
        <w:pStyle w:val="Default"/>
        <w:spacing w:line="276" w:lineRule="auto"/>
      </w:pPr>
    </w:p>
    <w:p w14:paraId="1A637B4E" w14:textId="757E1881" w:rsidR="00C1388A" w:rsidRDefault="00C1388A" w:rsidP="00FB5C47">
      <w:pPr>
        <w:pStyle w:val="Default"/>
        <w:spacing w:line="276" w:lineRule="auto"/>
      </w:pPr>
    </w:p>
    <w:p w14:paraId="017EFD69" w14:textId="7FCC5206" w:rsidR="00C1388A" w:rsidRDefault="00C1388A" w:rsidP="00FB5C47">
      <w:pPr>
        <w:pStyle w:val="Default"/>
        <w:spacing w:line="276" w:lineRule="auto"/>
      </w:pPr>
    </w:p>
    <w:p w14:paraId="5C73A8D0" w14:textId="5C2029DF" w:rsidR="00C1388A" w:rsidRDefault="00C1388A" w:rsidP="00FB5C47">
      <w:pPr>
        <w:pStyle w:val="Default"/>
        <w:spacing w:line="276" w:lineRule="auto"/>
      </w:pPr>
    </w:p>
    <w:p w14:paraId="58F348F2" w14:textId="08424C33" w:rsidR="00C1388A" w:rsidRDefault="00C1388A" w:rsidP="00FB5C47">
      <w:pPr>
        <w:pStyle w:val="Default"/>
        <w:spacing w:line="276" w:lineRule="auto"/>
      </w:pPr>
    </w:p>
    <w:p w14:paraId="727203A9" w14:textId="1B036102" w:rsidR="00C1388A" w:rsidRDefault="00C1388A" w:rsidP="00FB5C47">
      <w:pPr>
        <w:pStyle w:val="Default"/>
        <w:spacing w:line="276" w:lineRule="auto"/>
      </w:pPr>
    </w:p>
    <w:p w14:paraId="6BAD51E1" w14:textId="732B21DE" w:rsidR="00C1388A" w:rsidRDefault="00C1388A" w:rsidP="00FB5C47">
      <w:pPr>
        <w:pStyle w:val="Default"/>
        <w:spacing w:line="276" w:lineRule="auto"/>
      </w:pPr>
    </w:p>
    <w:p w14:paraId="58BF28AC" w14:textId="38884565" w:rsidR="00C1388A" w:rsidRDefault="00C1388A" w:rsidP="00FB5C47">
      <w:pPr>
        <w:pStyle w:val="Default"/>
        <w:spacing w:line="276" w:lineRule="auto"/>
      </w:pPr>
    </w:p>
    <w:p w14:paraId="5EDB17A5" w14:textId="1626FA9F" w:rsidR="00C1388A" w:rsidRDefault="00C1388A" w:rsidP="00FB5C47">
      <w:pPr>
        <w:pStyle w:val="Default"/>
        <w:spacing w:line="276" w:lineRule="auto"/>
      </w:pPr>
    </w:p>
    <w:p w14:paraId="70696BE4" w14:textId="175D0AA2" w:rsidR="00C1388A" w:rsidRDefault="00C1388A" w:rsidP="00FB5C47">
      <w:pPr>
        <w:pStyle w:val="Default"/>
        <w:spacing w:line="276" w:lineRule="auto"/>
      </w:pPr>
    </w:p>
    <w:p w14:paraId="676DA59E" w14:textId="74778426" w:rsidR="00C1388A" w:rsidRDefault="00C1388A" w:rsidP="00FB5C47">
      <w:pPr>
        <w:pStyle w:val="Default"/>
        <w:spacing w:line="276" w:lineRule="auto"/>
      </w:pPr>
    </w:p>
    <w:p w14:paraId="32F0F4B0" w14:textId="77777777" w:rsidR="007F601E" w:rsidRPr="00C71FD1" w:rsidRDefault="007F601E" w:rsidP="007F601E">
      <w:pPr>
        <w:pStyle w:val="ae"/>
        <w:spacing w:before="0" w:after="0"/>
        <w:ind w:left="0" w:right="-1"/>
        <w:rPr>
          <w:rFonts w:cs="Times New Roman"/>
          <w:b/>
          <w:bCs/>
          <w:smallCaps/>
          <w:spacing w:val="5"/>
          <w:lang w:val="kk-KZ"/>
        </w:rPr>
      </w:pPr>
      <w:r w:rsidRPr="00C71FD1">
        <w:rPr>
          <w:rStyle w:val="af0"/>
          <w:rFonts w:cs="Times New Roman"/>
          <w:lang w:val="kk-KZ"/>
        </w:rPr>
        <w:lastRenderedPageBreak/>
        <w:t>«МЕКЕМЕ: Б</w:t>
      </w:r>
      <w:r w:rsidRPr="00C71FD1">
        <w:rPr>
          <w:rStyle w:val="af0"/>
          <w:lang w:val="kk-KZ"/>
        </w:rPr>
        <w:t>юджеттік жоспарлау және қаржыландыру</w:t>
      </w:r>
      <w:r w:rsidRPr="00C71FD1">
        <w:rPr>
          <w:rStyle w:val="af0"/>
          <w:rFonts w:cs="Times New Roman"/>
          <w:lang w:val="kk-KZ"/>
        </w:rPr>
        <w:t>»</w:t>
      </w:r>
    </w:p>
    <w:p w14:paraId="60E7DCA7" w14:textId="77777777" w:rsidR="007F601E" w:rsidRPr="00C71FD1" w:rsidRDefault="007F601E" w:rsidP="007F601E">
      <w:pPr>
        <w:pStyle w:val="ae"/>
        <w:spacing w:before="0" w:after="0"/>
        <w:ind w:left="0" w:right="-1"/>
        <w:rPr>
          <w:rStyle w:val="af0"/>
          <w:lang w:val="kk-KZ"/>
        </w:rPr>
      </w:pPr>
      <w:r w:rsidRPr="00C71FD1">
        <w:rPr>
          <w:rStyle w:val="af0"/>
          <w:lang w:val="kk-KZ"/>
        </w:rPr>
        <w:t>ақпараттық жүйесіне қол жітімділікті қамтамасыз</w:t>
      </w:r>
    </w:p>
    <w:p w14:paraId="3A08CEE8" w14:textId="77777777" w:rsidR="007F601E" w:rsidRPr="00C71FD1" w:rsidRDefault="007F601E" w:rsidP="007F601E">
      <w:pPr>
        <w:pStyle w:val="ae"/>
        <w:spacing w:before="0" w:after="0"/>
        <w:ind w:left="0" w:right="-1"/>
        <w:rPr>
          <w:rStyle w:val="af0"/>
          <w:lang w:val="kk-KZ"/>
        </w:rPr>
      </w:pPr>
      <w:r w:rsidRPr="00C71FD1">
        <w:rPr>
          <w:rStyle w:val="af0"/>
          <w:lang w:val="kk-KZ"/>
        </w:rPr>
        <w:t xml:space="preserve"> етуге және сүйемелдеуге арналған</w:t>
      </w:r>
    </w:p>
    <w:p w14:paraId="7EF664C2" w14:textId="77777777" w:rsidR="007F601E" w:rsidRPr="00FF03B8" w:rsidRDefault="007F601E" w:rsidP="007F601E">
      <w:pPr>
        <w:pStyle w:val="ae"/>
        <w:spacing w:before="0" w:after="0"/>
        <w:ind w:left="0" w:right="-1"/>
        <w:rPr>
          <w:rFonts w:cs="Times New Roman"/>
          <w:b/>
          <w:bCs/>
          <w:smallCaps/>
          <w:spacing w:val="5"/>
          <w:lang w:val="kk-KZ"/>
        </w:rPr>
      </w:pPr>
      <w:r w:rsidRPr="00C71FD1">
        <w:rPr>
          <w:rStyle w:val="af0"/>
          <w:lang w:val="kk-KZ"/>
        </w:rPr>
        <w:t xml:space="preserve"> техникалық сипаттама</w:t>
      </w:r>
    </w:p>
    <w:p w14:paraId="4D845572" w14:textId="77777777" w:rsidR="007F601E" w:rsidRPr="00C71FD1" w:rsidRDefault="007F601E" w:rsidP="007F601E">
      <w:pPr>
        <w:jc w:val="center"/>
        <w:rPr>
          <w:rFonts w:cs="Times New Roman"/>
          <w:sz w:val="24"/>
          <w:szCs w:val="24"/>
          <w:lang w:val="kk-KZ"/>
        </w:rPr>
      </w:pPr>
    </w:p>
    <w:p w14:paraId="68CED0B3" w14:textId="77777777" w:rsidR="007F601E" w:rsidRPr="00FF03B8" w:rsidRDefault="007F601E" w:rsidP="007F601E">
      <w:pPr>
        <w:pStyle w:val="a5"/>
        <w:jc w:val="center"/>
        <w:rPr>
          <w:rFonts w:ascii="Times New Roman" w:hAnsi="Times New Roman" w:cs="Times New Roman"/>
          <w:sz w:val="24"/>
          <w:szCs w:val="24"/>
          <w:lang w:val="kk-KZ"/>
        </w:rPr>
      </w:pPr>
      <w:r w:rsidRPr="00FF03B8">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14:paraId="61295E82" w14:textId="77777777" w:rsidR="007F601E" w:rsidRPr="00FF03B8" w:rsidRDefault="007F601E" w:rsidP="007F601E">
      <w:pPr>
        <w:pStyle w:val="a5"/>
        <w:jc w:val="center"/>
        <w:rPr>
          <w:rFonts w:ascii="Times New Roman" w:hAnsi="Times New Roman" w:cs="Times New Roman"/>
          <w:b/>
          <w:bCs/>
          <w:sz w:val="24"/>
          <w:szCs w:val="24"/>
          <w:lang w:val="kk-KZ"/>
        </w:rPr>
      </w:pPr>
      <w:r w:rsidRPr="00FF03B8">
        <w:rPr>
          <w:rFonts w:ascii="Times New Roman" w:hAnsi="Times New Roman" w:cs="Times New Roman"/>
          <w:b/>
          <w:bCs/>
          <w:sz w:val="24"/>
          <w:szCs w:val="24"/>
          <w:lang w:val="kk-KZ"/>
        </w:rPr>
        <w:t xml:space="preserve">МЕКЕМЕ: Бюджеттік жоспарлау және қаржыландыру </w:t>
      </w:r>
    </w:p>
    <w:p w14:paraId="0B1B8842" w14:textId="77777777" w:rsidR="007F601E" w:rsidRPr="00FF03B8" w:rsidRDefault="007F601E" w:rsidP="007F601E">
      <w:pPr>
        <w:rPr>
          <w:rFonts w:cs="Times New Roman"/>
          <w:sz w:val="24"/>
          <w:szCs w:val="24"/>
          <w:lang w:val="kk-KZ"/>
        </w:rPr>
      </w:pPr>
    </w:p>
    <w:p w14:paraId="3A46F616"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Қызмет көрсету орны мен мерзіміне қойылатын талаптар</w:t>
      </w:r>
    </w:p>
    <w:p w14:paraId="4F5B86FA" w14:textId="77777777" w:rsidR="007F601E" w:rsidRDefault="007F601E" w:rsidP="007F601E">
      <w:pPr>
        <w:rPr>
          <w:rFonts w:cs="Times New Roman"/>
          <w:sz w:val="24"/>
          <w:szCs w:val="24"/>
          <w:lang w:val="kk-KZ"/>
        </w:rPr>
      </w:pPr>
      <w:r w:rsidRPr="00FF03B8">
        <w:rPr>
          <w:rFonts w:cs="Times New Roman"/>
          <w:sz w:val="24"/>
          <w:szCs w:val="24"/>
          <w:lang w:val="kk-KZ"/>
        </w:rPr>
        <w:t>Қызмет көрсету мерзімі - шартқа қол қойылған күннен бастап 2025 жылғы 31 желтоқсанға дейін.</w:t>
      </w:r>
    </w:p>
    <w:p w14:paraId="05560E9F" w14:textId="77777777" w:rsidR="007F601E" w:rsidRPr="004F4D8F" w:rsidRDefault="007F601E" w:rsidP="007F601E">
      <w:pPr>
        <w:rPr>
          <w:rFonts w:cs="Times New Roman"/>
          <w:sz w:val="4"/>
          <w:szCs w:val="4"/>
          <w:lang w:val="kk-KZ"/>
        </w:rPr>
      </w:pPr>
    </w:p>
    <w:p w14:paraId="517BAF85"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 xml:space="preserve">Мекеме: Бюджеттік жоспарлау және қаржыландыру АЖ-сі мынадай нормативтік-құқықтық актілерге сәйкес болуы тиіс: </w:t>
      </w:r>
    </w:p>
    <w:p w14:paraId="11095F48"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әкімшілерінің шығыстар лимиттерін айқындау қағидаларын бекіту туралы"Қазақстан Республикасы Қаржы министрінің 2018 жылғы 8 ақпандағы № 140 бұйрығы;</w:t>
      </w:r>
    </w:p>
    <w:p w14:paraId="2F98F817"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w:t>
      </w:r>
    </w:p>
    <w:p w14:paraId="1A726745"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өтінімді жасау және ұсыну қағидаларын бекіту туралы"Қазақстан Республикасы Қаржы министрінің 2014 жылғы 24 қарашадағы № 511 бұйрығы;</w:t>
      </w:r>
    </w:p>
    <w:p w14:paraId="31F07E89"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w:t>
      </w:r>
    </w:p>
    <w:p w14:paraId="723317A5"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мониторинг жүргізу жөніндегі Нұсқаулықты бекіту туралы"Қазақстан Республикасы Қаржы министрінің 2016 жылғы 30 қарашадағы № 629 бұйрығы;</w:t>
      </w:r>
    </w:p>
    <w:p w14:paraId="2D1F18E4"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w:t>
      </w:r>
    </w:p>
    <w:p w14:paraId="1D0AB7B9"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"Жергілікті бюджеттердің жобаларын әзірлеу қағидаларын бекіту туралы"Қазақстан Республикасы Қаржы министрінің 2014 жылғы 31 қазандағы № 470 бұйрығы;</w:t>
      </w:r>
    </w:p>
    <w:p w14:paraId="3F370654"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әкімшісінің болжамды шоғырландырылған қаржылық есептілігін жасау қағидаларын бекіту туралы"Қазақстан Республикасы Премьер-Министрінің бірінші орынбасары – Қазақстан Республикасы Қаржы министрінің 2019 жылғы 27 мамырдағы № 492 бұйрығы;</w:t>
      </w:r>
    </w:p>
    <w:p w14:paraId="3CFAA15A"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"Облыстық бюджет, Республикалық маңызы бар қала, астана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w:t>
      </w:r>
    </w:p>
    <w:p w14:paraId="760CD58E" w14:textId="77777777" w:rsidR="007F601E" w:rsidRPr="00FF03B8" w:rsidRDefault="007F601E" w:rsidP="007F601E">
      <w:pPr>
        <w:rPr>
          <w:rFonts w:cs="Times New Roman"/>
          <w:sz w:val="24"/>
          <w:szCs w:val="24"/>
          <w:lang w:val="kk-KZ"/>
        </w:rPr>
      </w:pPr>
    </w:p>
    <w:p w14:paraId="65699CF3" w14:textId="77777777" w:rsidR="007F601E" w:rsidRPr="001B065A" w:rsidRDefault="007F601E" w:rsidP="007F601E">
      <w:pPr>
        <w:rPr>
          <w:rFonts w:cs="Times New Roman"/>
          <w:color w:val="FF0000"/>
          <w:sz w:val="24"/>
          <w:szCs w:val="24"/>
          <w:lang w:val="kk-KZ"/>
        </w:rPr>
      </w:pPr>
      <w:r w:rsidRPr="001B065A">
        <w:rPr>
          <w:rFonts w:cs="Times New Roman"/>
          <w:color w:val="FF0000"/>
          <w:sz w:val="24"/>
          <w:szCs w:val="24"/>
          <w:lang w:val="kk-KZ"/>
        </w:rPr>
        <w:t>ФУНКЦИОНАЛДЫЛЫҚҚА ҚОЙЫЛАТЫН ТАЛАПТАР (МАҢЫЗДЫ!!!)</w:t>
      </w:r>
    </w:p>
    <w:p w14:paraId="1FB6F391" w14:textId="77777777" w:rsidR="007F601E" w:rsidRPr="00FF03B8" w:rsidRDefault="007F601E" w:rsidP="007F601E">
      <w:pPr>
        <w:rPr>
          <w:rFonts w:cs="Times New Roman"/>
          <w:sz w:val="24"/>
          <w:szCs w:val="24"/>
          <w:lang w:val="kk-KZ"/>
        </w:rPr>
      </w:pPr>
    </w:p>
    <w:p w14:paraId="48AABA9F"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58C64166"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lastRenderedPageBreak/>
        <w:t>Интеграция taldau.stat.gov.kz және stat.gov.kz әлеуметтік-экономикалық көрсеткіштерді алу үшін;</w:t>
      </w:r>
    </w:p>
    <w:p w14:paraId="48C7C58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Бірыңғай бюджеттік сыныптаманы (ЕБК) беру жөніндегі сервиспен интеграциялау, ол ЕБК бойынша деректерді ұсынады;</w:t>
      </w:r>
    </w:p>
    <w:p w14:paraId="32F11C2A"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Осы жобаларды беру бойынша мемлекеттік жоспарлаудың ақпараттық жүйесімен интеграциялық өзара іс-қимыл;</w:t>
      </w:r>
    </w:p>
    <w:p w14:paraId="66D24E79"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14:paraId="2D1962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ФУПФ модулі бойынша "БП" АЖ интеграциясы – қаржыландыру жоспарларын қазынашылық АЖ-ға автоматты түрде жіберу;</w:t>
      </w:r>
    </w:p>
    <w:p w14:paraId="41DC3454"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14:paraId="37D061F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"Е-Қаржымині" АЖ - мен интеграция-бюджеттің шығыс бөлігінің мәліметтерін жүктеу үшін (Нысандар 5-52, 5-42, 5-34, 4-20, 2-19, 2-11);</w:t>
      </w:r>
    </w:p>
    <w:p w14:paraId="504C2131"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Мерзімді міндеттемелердің бөлшектерін беру сервисі бойынша "е-Қаржымині" АЖ-мен Интеграция (4-09-нысан);</w:t>
      </w:r>
    </w:p>
    <w:p w14:paraId="13A23F6D"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14:paraId="5267FE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Сатып алу жоспарларын толтыру үшін "Мемлекеттік сатып алу" АЖ интеграциясы;</w:t>
      </w:r>
    </w:p>
    <w:p w14:paraId="7A92E725"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14:paraId="70BA723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ресми сұрау бойынша пысықтау</w:t>
      </w:r>
    </w:p>
    <w:p w14:paraId="3BBCD13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Сақтық көшірме жасау</w:t>
      </w:r>
    </w:p>
    <w:p w14:paraId="55B41DF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орнату, ай сайынғы тексеру</w:t>
      </w:r>
    </w:p>
    <w:p w14:paraId="79EDD8BA" w14:textId="77777777" w:rsidR="007F601E" w:rsidRPr="00FF03B8" w:rsidRDefault="007F601E" w:rsidP="007F601E">
      <w:pPr>
        <w:rPr>
          <w:rFonts w:cs="Times New Roman"/>
          <w:sz w:val="24"/>
          <w:szCs w:val="24"/>
          <w:lang w:val="kk-KZ"/>
        </w:rPr>
      </w:pPr>
    </w:p>
    <w:p w14:paraId="34A05587"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СЦЕНАРИЙДІ ТАҢДАУ. </w:t>
      </w:r>
    </w:p>
    <w:p w14:paraId="05FDDC8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14:paraId="77031C7C"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НЕГІЗГІ ФУНКЦИОНАЛДЫЛЫҚ: </w:t>
      </w:r>
    </w:p>
    <w:p w14:paraId="4D68A64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14:paraId="42BFB48E"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Республикалық </w:t>
      </w:r>
    </w:p>
    <w:p w14:paraId="4F7E7F5B"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Жергілікті бюджеттер (облыстық бюджеттер, Астана бюджеті, Республикалық маңызы бар қала бюджеті) </w:t>
      </w:r>
    </w:p>
    <w:p w14:paraId="42E8A2B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Аудандық (облыстық маңызы бар қала бюджеті) </w:t>
      </w:r>
    </w:p>
    <w:p w14:paraId="71B8474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14:paraId="45949E4E"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Техникалық қолдау:</w:t>
      </w:r>
    </w:p>
    <w:p w14:paraId="7189F2DF"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14:paraId="54373B5D"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Бағдарламалық модульдерді жаңарту</w:t>
      </w:r>
    </w:p>
    <w:p w14:paraId="65ED3D6B"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14:paraId="595A1B85"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14:paraId="70DE9B80"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Жұмыс процесінің өнімділігін арттыру мақсатында бағдарламалық жасақтама платформасына техникалық түзетулер енгізу</w:t>
      </w:r>
    </w:p>
    <w:p w14:paraId="270063B4"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lastRenderedPageBreak/>
        <w:t>Тапсырыс берушінің өтінімі кезінде (тараптардың келісімі бойынша) қосымша есеп беру нысандарын құру.</w:t>
      </w:r>
    </w:p>
    <w:p w14:paraId="54FDC0F0" w14:textId="77777777" w:rsidR="007F601E" w:rsidRPr="001B065A" w:rsidRDefault="007F601E" w:rsidP="007F601E">
      <w:pPr>
        <w:rPr>
          <w:rFonts w:cs="Times New Roman"/>
          <w:b/>
          <w:bCs/>
          <w:sz w:val="24"/>
          <w:szCs w:val="24"/>
          <w:lang w:val="kk-KZ"/>
        </w:rPr>
      </w:pPr>
    </w:p>
    <w:p w14:paraId="25DF9B25"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Өнім беруші көрсететін қызметке қойылатын талаптар: </w:t>
      </w:r>
    </w:p>
    <w:p w14:paraId="0E4F99C2"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Провайдер пайдаланушыларға АЖ-ға кіруге рұқсат беруі керек; </w:t>
      </w:r>
    </w:p>
    <w:p w14:paraId="1ECA6D9D"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14:paraId="56DBD41C"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14:paraId="4A65193A"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қажет болған жағдайда АЖ интерфейстері мен функционалдық мүмкіндіктерін теңшеу; </w:t>
      </w:r>
    </w:p>
    <w:p w14:paraId="2385A4DB"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АЖ-мен жұмыс істеу бойынша кеңес беру, күрделі типтік емес жағдайларды талдау; </w:t>
      </w:r>
    </w:p>
    <w:p w14:paraId="591236C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ат Пайдалану кезеңінде есепке алу бойынша кеңес беру. </w:t>
      </w:r>
    </w:p>
    <w:p w14:paraId="2ACC6C9A"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Жеткізуші функционалдық мүмкіндіктерді дамыту бойынша келесі жұмыстарды жүргізуі керек: </w:t>
      </w:r>
    </w:p>
    <w:p w14:paraId="7F6F108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бизнес-процестерінің өзгеруіне байланысты құжаттардың жаңа түрлерін жасау; </w:t>
      </w:r>
    </w:p>
    <w:p w14:paraId="62DA2146"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талабы бойынша жаңа есептер мен өңдеулер жасау; </w:t>
      </w:r>
    </w:p>
    <w:p w14:paraId="653B5B9C"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қолданыстағы есеп формаларын өңдеу және өзгерту; </w:t>
      </w:r>
    </w:p>
    <w:p w14:paraId="3136601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талаптары бойынша есеп нысандарын құру, редакциялау және өзгерту. </w:t>
      </w:r>
    </w:p>
    <w:p w14:paraId="0E103157"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жұмысқа қабілеттілігін техникалық қолдау бойынша мынадай жұмыстарды жүргізуі тиіс: </w:t>
      </w:r>
    </w:p>
    <w:p w14:paraId="1E417CD2"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жөндеу және алдын алу жұмыстары; </w:t>
      </w:r>
    </w:p>
    <w:p w14:paraId="515E503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жаңа шығарылымдар мен АЖ нұсқалары шыққан кезде жаңарту; </w:t>
      </w:r>
    </w:p>
    <w:p w14:paraId="2A3741B7"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деректерді өзектендіру үшін біріктірілген мәліметтер базасы, ішкі жүйелер арасындағы синхрондау. </w:t>
      </w:r>
    </w:p>
    <w:p w14:paraId="24E0E21F"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14:paraId="624F9487" w14:textId="77777777" w:rsidR="007F601E" w:rsidRPr="002F707A" w:rsidRDefault="007F601E" w:rsidP="007F601E">
      <w:pPr>
        <w:rPr>
          <w:rFonts w:cs="Times New Roman"/>
          <w:b/>
          <w:bCs/>
          <w:sz w:val="24"/>
          <w:szCs w:val="24"/>
          <w:lang w:val="kk-KZ"/>
        </w:rPr>
      </w:pPr>
    </w:p>
    <w:p w14:paraId="2201F402"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НЕГІЗГІ ФУНКЦИОНАЛДЫЛЫҚ: </w:t>
      </w:r>
    </w:p>
    <w:p w14:paraId="3FFAB8F5" w14:textId="77777777" w:rsidR="007F601E" w:rsidRPr="002F707A" w:rsidRDefault="007F601E" w:rsidP="007F601E">
      <w:pPr>
        <w:rPr>
          <w:rFonts w:cs="Times New Roman"/>
          <w:sz w:val="24"/>
          <w:szCs w:val="24"/>
          <w:u w:val="single"/>
          <w:lang w:val="kk-KZ"/>
        </w:rPr>
      </w:pPr>
      <w:r w:rsidRPr="002F707A">
        <w:rPr>
          <w:rFonts w:cs="Times New Roman"/>
          <w:sz w:val="24"/>
          <w:szCs w:val="24"/>
          <w:u w:val="single"/>
          <w:lang w:val="kk-KZ"/>
        </w:rPr>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14:paraId="10966CBE"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модулі;</w:t>
      </w:r>
    </w:p>
    <w:p w14:paraId="75D6716A"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"Штат кестесі" модулі;</w:t>
      </w:r>
    </w:p>
    <w:p w14:paraId="3EC9D8C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"Лимиттер" Модулі;</w:t>
      </w:r>
    </w:p>
    <w:p w14:paraId="608E5270"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модулі;</w:t>
      </w:r>
    </w:p>
    <w:p w14:paraId="4EFD6E19"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"Стратегиялық жоспарлау" модулі;</w:t>
      </w:r>
    </w:p>
    <w:p w14:paraId="6B75A5FF"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"ЭҮП" модулі (әлеуметтік-экономикалық көрсеткіштер);</w:t>
      </w:r>
    </w:p>
    <w:p w14:paraId="1B6E1D9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"СЭМ" модулі (әлеуметтік-экономикалық модель);</w:t>
      </w:r>
    </w:p>
    <w:p w14:paraId="6A7166A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модулі (болжамды шоғырландырылған қаржылық есептілік);</w:t>
      </w:r>
    </w:p>
    <w:p w14:paraId="1B7BA46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"Даму бюджеті" модулі;</w:t>
      </w:r>
    </w:p>
    <w:p w14:paraId="715EE2CD" w14:textId="77777777" w:rsidR="007F601E" w:rsidRDefault="007F601E" w:rsidP="007F601E">
      <w:pPr>
        <w:rPr>
          <w:rFonts w:cs="Times New Roman"/>
          <w:b/>
          <w:bCs/>
          <w:color w:val="FF0000"/>
          <w:sz w:val="24"/>
          <w:szCs w:val="24"/>
          <w:lang w:val="kk-KZ"/>
        </w:rPr>
      </w:pPr>
      <w:r w:rsidRPr="002F707A">
        <w:rPr>
          <w:rFonts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14:paraId="602FB514" w14:textId="77777777" w:rsidR="007F601E" w:rsidRPr="002F707A" w:rsidRDefault="007F601E" w:rsidP="007F601E">
      <w:pPr>
        <w:rPr>
          <w:rFonts w:cs="Times New Roman"/>
          <w:b/>
          <w:bCs/>
          <w:color w:val="FF0000"/>
          <w:sz w:val="2"/>
          <w:szCs w:val="2"/>
          <w:lang w:val="kk-KZ"/>
        </w:rPr>
      </w:pPr>
    </w:p>
    <w:p w14:paraId="21429B9B" w14:textId="77777777" w:rsidR="007F601E" w:rsidRPr="002F707A" w:rsidRDefault="007F601E" w:rsidP="007F601E">
      <w:pPr>
        <w:rPr>
          <w:rFonts w:cs="Times New Roman"/>
          <w:i/>
          <w:iCs/>
          <w:sz w:val="24"/>
          <w:szCs w:val="24"/>
          <w:lang w:val="kk-KZ"/>
        </w:rPr>
      </w:pPr>
      <w:r w:rsidRPr="002F707A">
        <w:rPr>
          <w:rFonts w:cs="Times New Roman"/>
          <w:i/>
          <w:iCs/>
          <w:sz w:val="24"/>
          <w:szCs w:val="24"/>
          <w:lang w:val="kk-KZ"/>
        </w:rPr>
        <w:t xml:space="preserve">Модульдердің функционалдығы туралы толық сипаттама. </w:t>
      </w:r>
    </w:p>
    <w:p w14:paraId="13584CE6" w14:textId="77777777" w:rsidR="007F601E" w:rsidRPr="002F707A" w:rsidRDefault="007F601E" w:rsidP="007F601E">
      <w:pPr>
        <w:rPr>
          <w:rFonts w:cs="Times New Roman"/>
          <w:sz w:val="8"/>
          <w:szCs w:val="8"/>
          <w:lang w:val="kk-KZ"/>
        </w:rPr>
      </w:pPr>
    </w:p>
    <w:p w14:paraId="3D8AC0E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1.</w:t>
      </w:r>
      <w:r w:rsidRPr="002F707A">
        <w:rPr>
          <w:rFonts w:cs="Times New Roman"/>
          <w:b/>
          <w:bCs/>
          <w:sz w:val="24"/>
          <w:szCs w:val="24"/>
          <w:lang w:val="kk-KZ"/>
        </w:rPr>
        <w:tab/>
        <w:t>"Бюджеттік жоспарлау" модулі;</w:t>
      </w:r>
    </w:p>
    <w:p w14:paraId="0F169A30" w14:textId="77777777" w:rsidR="007F601E" w:rsidRDefault="007F601E" w:rsidP="007F601E">
      <w:pPr>
        <w:rPr>
          <w:rFonts w:cs="Times New Roman"/>
          <w:b/>
          <w:bCs/>
          <w:sz w:val="24"/>
          <w:szCs w:val="24"/>
          <w:lang w:val="kk-KZ"/>
        </w:rPr>
      </w:pPr>
      <w:r w:rsidRPr="002F707A">
        <w:rPr>
          <w:rFonts w:cs="Times New Roman"/>
          <w:b/>
          <w:bCs/>
          <w:sz w:val="24"/>
          <w:szCs w:val="24"/>
          <w:lang w:val="kk-KZ"/>
        </w:rPr>
        <w:t>Бюджеттік жоспарлау бойынша бюджеттік процестерді автоматтандыру</w:t>
      </w:r>
    </w:p>
    <w:p w14:paraId="7125CF1E" w14:textId="77777777" w:rsidR="007F601E" w:rsidRPr="002F707A" w:rsidRDefault="007F601E" w:rsidP="007F601E">
      <w:pPr>
        <w:rPr>
          <w:rFonts w:cs="Times New Roman"/>
          <w:b/>
          <w:bCs/>
          <w:sz w:val="2"/>
          <w:szCs w:val="2"/>
          <w:lang w:val="kk-KZ"/>
        </w:rPr>
      </w:pPr>
    </w:p>
    <w:p w14:paraId="5287AE21" w14:textId="77777777" w:rsidR="007F601E" w:rsidRPr="00FF03B8" w:rsidRDefault="007F601E" w:rsidP="007F601E">
      <w:pPr>
        <w:rPr>
          <w:rFonts w:cs="Times New Roman"/>
          <w:sz w:val="24"/>
          <w:szCs w:val="24"/>
          <w:lang w:val="kk-KZ"/>
        </w:rPr>
      </w:pPr>
      <w:r w:rsidRPr="00FF03B8">
        <w:rPr>
          <w:rFonts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14:paraId="3A30081F" w14:textId="77777777" w:rsidR="007F601E" w:rsidRPr="002F707A" w:rsidRDefault="007F601E" w:rsidP="007F601E">
      <w:pPr>
        <w:rPr>
          <w:rFonts w:cs="Times New Roman"/>
          <w:b/>
          <w:bCs/>
          <w:sz w:val="24"/>
          <w:szCs w:val="24"/>
          <w:lang w:val="kk-KZ"/>
        </w:rPr>
      </w:pPr>
    </w:p>
    <w:p w14:paraId="5FB468D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модуліне қойылатын функционалдық талаптар</w:t>
      </w:r>
    </w:p>
    <w:p w14:paraId="27263F25" w14:textId="77777777" w:rsidR="007F601E" w:rsidRPr="00FF03B8" w:rsidRDefault="007F601E" w:rsidP="007F601E">
      <w:pPr>
        <w:rPr>
          <w:rFonts w:cs="Times New Roman"/>
          <w:sz w:val="24"/>
          <w:szCs w:val="24"/>
          <w:lang w:val="kk-KZ"/>
        </w:rPr>
      </w:pPr>
    </w:p>
    <w:p w14:paraId="015135C7" w14:textId="77777777" w:rsidR="007F601E" w:rsidRPr="00FF03B8" w:rsidRDefault="007F601E" w:rsidP="007F601E">
      <w:pPr>
        <w:rPr>
          <w:rFonts w:cs="Times New Roman"/>
          <w:sz w:val="24"/>
          <w:szCs w:val="24"/>
          <w:lang w:val="kk-KZ"/>
        </w:rPr>
      </w:pPr>
      <w:r w:rsidRPr="00FF03B8">
        <w:rPr>
          <w:rFonts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14:paraId="2388C3C6" w14:textId="77777777" w:rsidR="007F601E" w:rsidRPr="00FF03B8" w:rsidRDefault="007F601E" w:rsidP="007F601E">
      <w:pPr>
        <w:rPr>
          <w:rFonts w:cs="Times New Roman"/>
          <w:sz w:val="24"/>
          <w:szCs w:val="24"/>
          <w:lang w:val="kk-KZ"/>
        </w:rPr>
      </w:pPr>
      <w:r w:rsidRPr="00FF03B8">
        <w:rPr>
          <w:rFonts w:cs="Times New Roman"/>
          <w:sz w:val="24"/>
          <w:szCs w:val="24"/>
          <w:lang w:val="kk-KZ"/>
        </w:rPr>
        <w:t>2. Ішкі жүйеде келесі функционалдық мүмкіндіктер қарастырылуы керек:</w:t>
      </w:r>
    </w:p>
    <w:p w14:paraId="50CB4A69"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бюджеттік өтінімді қалыптастыру;</w:t>
      </w:r>
    </w:p>
    <w:p w14:paraId="21F28E6D"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14:paraId="714EB985"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14:paraId="74301FEB"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бюджет форматтарын баптау, жекелеген бюджеттердің баптары арасында байланыс орнату; </w:t>
      </w:r>
    </w:p>
    <w:p w14:paraId="75457D45"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лимиттерді ескере отырып, барлық шығыстарды автоматты түрде бақылау; </w:t>
      </w:r>
    </w:p>
    <w:p w14:paraId="05E3A67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ақпаратқа талдау жүргізу және әртүрлі аналитикалық бөлімдерде жиынтық есептер құру; </w:t>
      </w:r>
    </w:p>
    <w:p w14:paraId="0977154E" w14:textId="77777777" w:rsidR="007F601E" w:rsidRDefault="007F601E" w:rsidP="007F601E">
      <w:pPr>
        <w:rPr>
          <w:rFonts w:cs="Times New Roman"/>
          <w:sz w:val="24"/>
          <w:szCs w:val="24"/>
          <w:lang w:val="kk-KZ"/>
        </w:rPr>
      </w:pPr>
      <w:r w:rsidRPr="00FF03B8">
        <w:rPr>
          <w:rFonts w:cs="Times New Roman"/>
          <w:sz w:val="24"/>
          <w:szCs w:val="24"/>
          <w:lang w:val="kk-KZ"/>
        </w:rPr>
        <w:t>- түзетулер енгізу;</w:t>
      </w:r>
    </w:p>
    <w:p w14:paraId="38790988" w14:textId="77777777" w:rsidR="007F601E" w:rsidRPr="00FF03B8" w:rsidRDefault="007F601E" w:rsidP="007F601E">
      <w:pPr>
        <w:rPr>
          <w:rFonts w:cs="Times New Roman"/>
          <w:sz w:val="24"/>
          <w:szCs w:val="24"/>
          <w:lang w:val="kk-KZ"/>
        </w:rPr>
      </w:pPr>
    </w:p>
    <w:p w14:paraId="166F8917"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функционалы не береді:</w:t>
      </w:r>
    </w:p>
    <w:p w14:paraId="4FEAF34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Қағаз тасымалдағыштарды алып тастау;</w:t>
      </w:r>
    </w:p>
    <w:p w14:paraId="0384907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Қазақстан Республикасы Қаржы министрінің 2014 жылғы 24 қарашадағы № 511 бұйрығына сәйкес БО жасау және ұсыну қағидаларына сәйкестігі.</w:t>
      </w:r>
    </w:p>
    <w:p w14:paraId="0FA5ECC3"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Нақты уақыт режимінде төменгі органдардың деректеріне қол жеткізу;</w:t>
      </w:r>
    </w:p>
    <w:p w14:paraId="6B78A0A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w:t>
      </w:r>
    </w:p>
    <w:p w14:paraId="0DB8CA4B"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14:paraId="053550A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6962D87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жоспарлау процесін бақылауға арналған куратордың жұмыс үстелі;</w:t>
      </w:r>
    </w:p>
    <w:p w14:paraId="1018803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16FA9B8A"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Бюджеттік жоспарлау процестерін сақтай отырып, АЖ-да бюджеттік өтінімдерді қабылдау және бекіту;</w:t>
      </w:r>
    </w:p>
    <w:p w14:paraId="272DB867"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өтінімдердің (ерікті)жаңа нысандарын әзірлеу;</w:t>
      </w:r>
    </w:p>
    <w:p w14:paraId="200814E5"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11667F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03A023BD"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3187C06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 "Ашық бюджеттер" порталына автоматты түрде жүктеу;</w:t>
      </w:r>
    </w:p>
    <w:p w14:paraId="3FEE33B2"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модульді өзекті жаңарту.</w:t>
      </w:r>
    </w:p>
    <w:p w14:paraId="3042178B" w14:textId="77777777" w:rsidR="007F601E" w:rsidRPr="00FF03B8" w:rsidRDefault="007F601E" w:rsidP="007F601E">
      <w:pPr>
        <w:rPr>
          <w:rFonts w:cs="Times New Roman"/>
          <w:sz w:val="24"/>
          <w:szCs w:val="24"/>
          <w:lang w:val="kk-KZ"/>
        </w:rPr>
      </w:pPr>
    </w:p>
    <w:p w14:paraId="728E0E34" w14:textId="77777777" w:rsidR="007F601E" w:rsidRPr="002F707A" w:rsidRDefault="007F601E" w:rsidP="00B041C1">
      <w:pPr>
        <w:pStyle w:val="a7"/>
        <w:numPr>
          <w:ilvl w:val="0"/>
          <w:numId w:val="29"/>
        </w:numPr>
        <w:spacing w:after="160" w:line="259" w:lineRule="auto"/>
        <w:rPr>
          <w:rFonts w:ascii="Times New Roman" w:hAnsi="Times New Roman" w:cs="Times New Roman"/>
          <w:b/>
          <w:bCs/>
          <w:sz w:val="24"/>
          <w:szCs w:val="24"/>
          <w:lang w:val="kk-KZ"/>
        </w:rPr>
      </w:pPr>
      <w:r w:rsidRPr="002F707A">
        <w:rPr>
          <w:rFonts w:ascii="Times New Roman" w:hAnsi="Times New Roman" w:cs="Times New Roman"/>
          <w:b/>
          <w:bCs/>
          <w:sz w:val="24"/>
          <w:szCs w:val="24"/>
          <w:lang w:val="kk-KZ"/>
        </w:rPr>
        <w:t>Жиынтық және жеке есептерді қалыптастыру:</w:t>
      </w:r>
    </w:p>
    <w:p w14:paraId="4EC3D182" w14:textId="77777777" w:rsidR="007F601E" w:rsidRPr="00FF03B8" w:rsidRDefault="007F601E" w:rsidP="007F601E">
      <w:pPr>
        <w:rPr>
          <w:rFonts w:cs="Times New Roman"/>
          <w:sz w:val="24"/>
          <w:szCs w:val="24"/>
          <w:lang w:val="kk-KZ"/>
        </w:rPr>
      </w:pPr>
    </w:p>
    <w:p w14:paraId="4949425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14:paraId="1A83D755"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14:paraId="4EE8A0C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 енгізілген жобалар мен түсімдер мен шығыстар жөніндегі жоспарлар негізінде.</w:t>
      </w:r>
    </w:p>
    <w:p w14:paraId="4D6D0EB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(кеңейтілген)" - енгізілген жобалар мен түсімдер мен шығыстар жөніндегі жоспарлар негізінде.</w:t>
      </w:r>
    </w:p>
    <w:p w14:paraId="6BDB730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 жылға арналған бюджет жобасы" - енгізілген жобалар мен түсімдер мен шығыстар жөніндегі жоспарлар негізінде.</w:t>
      </w:r>
    </w:p>
    <w:p w14:paraId="5CD9A65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 бойынша жұмыс органының қорытындыларының жиынтығы - "жұмыс органының қорытындысы"құжатының негізінде. </w:t>
      </w:r>
    </w:p>
    <w:p w14:paraId="24D04CA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14:paraId="661A4B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Жергілікті бюджеттік инвестициялық жобалардың тізбесі </w:t>
      </w:r>
    </w:p>
    <w:p w14:paraId="19C51417"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мен шешімдерге қосымша</w:t>
      </w:r>
    </w:p>
    <w:p w14:paraId="38A0814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бойынша салыстырмалы есеп</w:t>
      </w:r>
    </w:p>
    <w:p w14:paraId="008C999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Шешімдер бойынша салыстырмалы есеп</w:t>
      </w:r>
    </w:p>
    <w:p w14:paraId="2CEC5DE4"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"Іс – шаралар бөлінісінде бюджеттік бағдарлама (кіші бағдарлама) бойынша шығындар тізбесі (70-қосымша)" - енгізілген бюджеттік өтінімдер негізінде </w:t>
      </w:r>
    </w:p>
    <w:p w14:paraId="02DAC4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"Заңды тұлғаларға, оның ішінде шаруа (фермер) қожалықтарына субсидиялауға арналған шығыстарды есептеу (67 – қосымша)" - енгізілген бюджеттік өтінімдер негізінде</w:t>
      </w:r>
    </w:p>
    <w:p w14:paraId="1DA6C698"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"Базалық шығыстар мен жаңа бастамаларға арналған шығыстарды қамтитын ағымдағы бюджеттік даму бағдарламалары бойынша шығыстардың жиынтық кестесі (60 – қосымша)" - енгізілген бюджеттік өтінімдер негізінде</w:t>
      </w:r>
    </w:p>
    <w:p w14:paraId="221D6511"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бағдарламалардың жиынтық тізбесі (59 – қосымша)" - енгізілген бюджеттік өтінімдер негізінде</w:t>
      </w:r>
    </w:p>
    <w:p w14:paraId="5CBAF39C"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бюджеттік бағдарламалар әкімшісінің шығыстарының жиынтық есебі (58-қосымша)" - енгізілген бюджеттік өтінімдер негізінде</w:t>
      </w:r>
    </w:p>
    <w:p w14:paraId="0B20933C"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"Контрагенттер бойынша бюджеттік бағдарламалар (кіші бағдарламалар) бойынша бюджеттік бағдарламалар әкімшісінің шығыстарының жиынтық есебі (58-қосымша)" - МКҚК енгізілген бюджеттік өтінімдер негізінде</w:t>
      </w:r>
    </w:p>
    <w:p w14:paraId="7BBD21A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мемлекеттік мекеме шығыстарының жиынтық есебі (57 – қосымша)" - енгізілген бюджеттік өтінімдер негізінде</w:t>
      </w:r>
    </w:p>
    <w:p w14:paraId="21C056F0"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мемлекеттік мекеме шығыстарының жиынтық есебі (57-қосымша) - МКҚК енгізілген бюджеттік өтінімдер негізінде</w:t>
      </w:r>
    </w:p>
    <w:p w14:paraId="6AD3FE3E" w14:textId="77777777" w:rsidR="007F601E" w:rsidRPr="00FF03B8" w:rsidRDefault="007F601E" w:rsidP="007F601E">
      <w:pPr>
        <w:rPr>
          <w:rFonts w:cs="Times New Roman"/>
          <w:sz w:val="24"/>
          <w:szCs w:val="24"/>
          <w:lang w:val="kk-KZ"/>
        </w:rPr>
      </w:pPr>
    </w:p>
    <w:p w14:paraId="61CD6E2F" w14:textId="77777777" w:rsidR="007F601E" w:rsidRPr="002F707A" w:rsidRDefault="007F601E" w:rsidP="007F601E">
      <w:pPr>
        <w:rPr>
          <w:rFonts w:cs="Times New Roman"/>
          <w:b/>
          <w:bCs/>
          <w:szCs w:val="28"/>
          <w:lang w:val="kk-KZ"/>
        </w:rPr>
      </w:pPr>
      <w:r w:rsidRPr="002F707A">
        <w:rPr>
          <w:rFonts w:cs="Times New Roman"/>
          <w:b/>
          <w:bCs/>
          <w:szCs w:val="28"/>
          <w:lang w:val="kk-KZ"/>
        </w:rPr>
        <w:t>2.</w:t>
      </w:r>
      <w:r w:rsidRPr="002F707A">
        <w:rPr>
          <w:rFonts w:cs="Times New Roman"/>
          <w:b/>
          <w:bCs/>
          <w:szCs w:val="28"/>
          <w:lang w:val="kk-KZ"/>
        </w:rPr>
        <w:tab/>
        <w:t>"Штат кестесі" модулі</w:t>
      </w:r>
    </w:p>
    <w:p w14:paraId="2108DD03" w14:textId="77777777" w:rsidR="007F601E" w:rsidRPr="00FF03B8" w:rsidRDefault="007F601E" w:rsidP="007F601E">
      <w:pPr>
        <w:rPr>
          <w:rFonts w:cs="Times New Roman"/>
          <w:sz w:val="24"/>
          <w:szCs w:val="24"/>
          <w:lang w:val="kk-KZ"/>
        </w:rPr>
      </w:pPr>
    </w:p>
    <w:p w14:paraId="6C13910E" w14:textId="77777777" w:rsidR="007F601E" w:rsidRPr="00FF03B8" w:rsidRDefault="007F601E" w:rsidP="007F601E">
      <w:pPr>
        <w:rPr>
          <w:rFonts w:cs="Times New Roman"/>
          <w:sz w:val="24"/>
          <w:szCs w:val="24"/>
          <w:lang w:val="kk-KZ"/>
        </w:rPr>
      </w:pPr>
      <w:r w:rsidRPr="00FF03B8">
        <w:rPr>
          <w:rFonts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14:paraId="45B0C58A"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14:paraId="299717ED" w14:textId="77777777" w:rsidR="007F601E" w:rsidRPr="00FF03B8" w:rsidRDefault="007F601E" w:rsidP="007F601E">
      <w:pPr>
        <w:rPr>
          <w:rFonts w:cs="Times New Roman"/>
          <w:sz w:val="24"/>
          <w:szCs w:val="24"/>
          <w:lang w:val="kk-KZ"/>
        </w:rPr>
      </w:pPr>
    </w:p>
    <w:p w14:paraId="247D9BF1" w14:textId="77777777" w:rsidR="007F601E" w:rsidRPr="002F707A" w:rsidRDefault="007F601E" w:rsidP="007F601E">
      <w:pPr>
        <w:rPr>
          <w:rFonts w:cs="Times New Roman"/>
          <w:b/>
          <w:bCs/>
          <w:szCs w:val="28"/>
          <w:lang w:val="kk-KZ"/>
        </w:rPr>
      </w:pPr>
      <w:r w:rsidRPr="002F707A">
        <w:rPr>
          <w:rFonts w:cs="Times New Roman"/>
          <w:b/>
          <w:bCs/>
          <w:szCs w:val="28"/>
          <w:lang w:val="kk-KZ"/>
        </w:rPr>
        <w:t>3.</w:t>
      </w:r>
      <w:r w:rsidRPr="002F707A">
        <w:rPr>
          <w:rFonts w:cs="Times New Roman"/>
          <w:b/>
          <w:bCs/>
          <w:szCs w:val="28"/>
          <w:lang w:val="kk-KZ"/>
        </w:rPr>
        <w:tab/>
        <w:t>"Лимиттер" Модулі</w:t>
      </w:r>
    </w:p>
    <w:p w14:paraId="01D432EA" w14:textId="77777777" w:rsidR="007F601E" w:rsidRPr="00FF03B8" w:rsidRDefault="007F601E" w:rsidP="007F601E">
      <w:pPr>
        <w:rPr>
          <w:rFonts w:cs="Times New Roman"/>
          <w:sz w:val="24"/>
          <w:szCs w:val="24"/>
          <w:lang w:val="kk-KZ"/>
        </w:rPr>
      </w:pPr>
      <w:r w:rsidRPr="00FF03B8">
        <w:rPr>
          <w:rFonts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14:paraId="44B1DDA0" w14:textId="77777777" w:rsidR="007F601E" w:rsidRPr="00FF03B8" w:rsidRDefault="007F601E" w:rsidP="007F601E">
      <w:pPr>
        <w:rPr>
          <w:rFonts w:cs="Times New Roman"/>
          <w:sz w:val="24"/>
          <w:szCs w:val="24"/>
          <w:lang w:val="kk-KZ"/>
        </w:rPr>
      </w:pPr>
      <w:r w:rsidRPr="00FF03B8">
        <w:rPr>
          <w:rFonts w:cs="Times New Roman"/>
          <w:sz w:val="24"/>
          <w:szCs w:val="24"/>
          <w:lang w:val="kk-KZ"/>
        </w:rPr>
        <w:t>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ведомстволық бағынысты мемлекеттік мекемелері бойынша Комитет лимитінің сомасын бөлу үшін функционал қолжетімді болады.</w:t>
      </w:r>
    </w:p>
    <w:p w14:paraId="769019D1"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14:paraId="113B5DD7" w14:textId="77777777" w:rsidR="007F601E" w:rsidRPr="00FF03B8" w:rsidRDefault="007F601E" w:rsidP="007F601E">
      <w:pPr>
        <w:rPr>
          <w:rFonts w:cs="Times New Roman"/>
          <w:sz w:val="24"/>
          <w:szCs w:val="24"/>
          <w:lang w:val="kk-KZ"/>
        </w:rPr>
      </w:pPr>
    </w:p>
    <w:p w14:paraId="2D8BBEC6" w14:textId="77777777" w:rsidR="007F601E" w:rsidRPr="002F707A" w:rsidRDefault="007F601E" w:rsidP="007F601E">
      <w:pPr>
        <w:rPr>
          <w:rFonts w:cs="Times New Roman"/>
          <w:b/>
          <w:bCs/>
          <w:szCs w:val="28"/>
          <w:lang w:val="kk-KZ"/>
        </w:rPr>
      </w:pPr>
      <w:r w:rsidRPr="002F707A">
        <w:rPr>
          <w:rFonts w:cs="Times New Roman"/>
          <w:b/>
          <w:bCs/>
          <w:szCs w:val="28"/>
          <w:lang w:val="kk-KZ"/>
        </w:rPr>
        <w:t>4.</w:t>
      </w:r>
      <w:r w:rsidRPr="002F707A">
        <w:rPr>
          <w:rFonts w:cs="Times New Roman"/>
          <w:b/>
          <w:bCs/>
          <w:szCs w:val="28"/>
          <w:lang w:val="kk-KZ"/>
        </w:rPr>
        <w:tab/>
        <w:t>"Бюджеттің атқарылуы" модулі</w:t>
      </w:r>
    </w:p>
    <w:p w14:paraId="6522783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w:t>
      </w:r>
    </w:p>
    <w:p w14:paraId="766A97FD"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Өнім беруші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бұйрығына және "бюджетті атқару және оған кассалық қызмет көрсету қағидаларын бекіту туралы" Қазақстан Республикасы Қаржы министрінің 2016 жылғы 30 қарашадағы № 629 бұйрығына сәйкес Атырау облысының бюджеттік бағдарламалар әкімшілері мен мемлекеттік мекемелері үшін "қаржыландыру" модулін енгізуге тиіс бюджеттік мониторинг жүргізу бойынша".</w:t>
      </w:r>
    </w:p>
    <w:p w14:paraId="7255C615" w14:textId="77777777" w:rsidR="007F601E" w:rsidRPr="00FF03B8" w:rsidRDefault="007F601E" w:rsidP="007F601E">
      <w:pPr>
        <w:rPr>
          <w:rFonts w:cs="Times New Roman"/>
          <w:sz w:val="24"/>
          <w:szCs w:val="24"/>
          <w:lang w:val="kk-KZ"/>
        </w:rPr>
      </w:pPr>
    </w:p>
    <w:p w14:paraId="5F9D198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 модуліне қойылатын функционалдық талаптар:</w:t>
      </w:r>
    </w:p>
    <w:p w14:paraId="28E91A4C" w14:textId="77777777" w:rsidR="007F601E" w:rsidRPr="00FF03B8" w:rsidRDefault="007F601E" w:rsidP="007F601E">
      <w:pPr>
        <w:rPr>
          <w:rFonts w:cs="Times New Roman"/>
          <w:sz w:val="24"/>
          <w:szCs w:val="24"/>
          <w:lang w:val="kk-KZ"/>
        </w:rPr>
      </w:pPr>
    </w:p>
    <w:p w14:paraId="11A2AFAD"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қаржыландыру жоспары (төлемдер мен міндеттемелер бойынша) " есебі</w:t>
      </w:r>
    </w:p>
    <w:p w14:paraId="293A401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түсімдер бойынша қаржыландыру жоспарларын есепке алу</w:t>
      </w:r>
    </w:p>
    <w:p w14:paraId="3AB872D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Қаржыландыру жоспары - бекітілген қаржыландыру жоспарларын енгізу мүмкіндігі;</w:t>
      </w:r>
    </w:p>
    <w:p w14:paraId="511A717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14:paraId="7E7F56B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Касса-кассалық орындау бойынша есептерді қалыптастыру;</w:t>
      </w:r>
    </w:p>
    <w:p w14:paraId="762D9F3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Жиынтық есептер-қаржыландырудың жиынтық жоспарларын қалыптастыру;</w:t>
      </w:r>
    </w:p>
    <w:p w14:paraId="4F40DB0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Стандартты есептер-ММ және ББӘ қаржыландырудың жеке жоспарларын қалыптастыру;</w:t>
      </w:r>
    </w:p>
    <w:p w14:paraId="061EF58F"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Мониторинг-бюджеттік мониторинг бойынша есептерді қалыптастыру;</w:t>
      </w:r>
    </w:p>
    <w:p w14:paraId="6CBF1EE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B11675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14:paraId="65B69CA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29A53625"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421B041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2179516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4634D53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73E3FE3C"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0C9D358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Фото бойынша бөлу-Фото бойынша қаржыландырудың білім беру мекемелерінде қосымша аналитика бойынша бөлу </w:t>
      </w:r>
    </w:p>
    <w:p w14:paraId="061BBEC9" w14:textId="77777777" w:rsidR="007F601E" w:rsidRPr="00FF03B8" w:rsidRDefault="007F601E" w:rsidP="007F601E">
      <w:pPr>
        <w:rPr>
          <w:rFonts w:cs="Times New Roman"/>
          <w:sz w:val="24"/>
          <w:szCs w:val="24"/>
          <w:lang w:val="kk-KZ"/>
        </w:rPr>
      </w:pPr>
    </w:p>
    <w:p w14:paraId="7172DBB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5E63EC3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14:paraId="3A6B14F6"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бойынша кассалық атқарылу динамикасы (кірістер) – жүктелген 2-19 нысандар негізінде </w:t>
      </w:r>
    </w:p>
    <w:p w14:paraId="39100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Кезең ішіндегі түсімдер динамикасы-жүктелген 2-19 нысандар негізінде</w:t>
      </w:r>
    </w:p>
    <w:p w14:paraId="36DCBE2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14:paraId="4D7733C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5-42 нысан бойынша қалдықтар-жүктелген 5-42 нысандар негізінде</w:t>
      </w:r>
    </w:p>
    <w:p w14:paraId="71097AA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5-52 нысан бойынша қалдықтар – жүктелген 5-52 нысандар негізінде</w:t>
      </w:r>
    </w:p>
    <w:p w14:paraId="13B36F6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"ЭкоФин" үшін 4-20 нысаны бойынша кассалық орындау туралы есеп – жүктелген 4-20 нысандар негізінде </w:t>
      </w:r>
    </w:p>
    <w:p w14:paraId="65C66DC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2-15 нысан бойынша кассалық орындау туралы есеп – жүктелген 2-15 нысандар және енгізілген қаржыландыру жоспары негізінде</w:t>
      </w:r>
    </w:p>
    <w:p w14:paraId="086D780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14:paraId="6AA37CF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 жүктелген 2-19 нысандар және енгізілген қаржыландыру жоспары негізінде</w:t>
      </w:r>
    </w:p>
    <w:p w14:paraId="1CFECFD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14:paraId="7677AA4A"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5-02 нысан бойынша кассалық орындау туралы есеп – жүктелген 5-02 нысандар және енгізілген қаржыландыру жоспары негізінде</w:t>
      </w:r>
    </w:p>
    <w:p w14:paraId="67CCD48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5-42 нысан бойынша кассалық орындау туралы есеп – жүктелген 5-42 нысандар және енгізілген қаржыландыру жоспары негізінде</w:t>
      </w:r>
    </w:p>
    <w:p w14:paraId="38019AB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5-52 нысан бойынша кассалық орындау туралы есеп – жүктелген 5-52 нысандар және енгізілген қаржыландыру жоспары негізінде</w:t>
      </w:r>
    </w:p>
    <w:p w14:paraId="3098C18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14:paraId="6F46607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14:paraId="79EEB28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14:paraId="5544D3D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14:paraId="4C7ED7D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14:paraId="392BF21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Ай сайынғы түсім – жүктелген 2-19 нысандар мен енгізілген қаржыландыру жоспары негізінде</w:t>
      </w:r>
    </w:p>
    <w:p w14:paraId="65F2DD5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14:paraId="3121C7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14:paraId="77E471C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14:paraId="11EECA1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нысандар және орындалмау себептерін көрсете отырып, енгізілген қаржыландыру жоспары негізінде </w:t>
      </w:r>
    </w:p>
    <w:p w14:paraId="10CBE80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бойынша қаржыландыру жоспарын уақтылы орындамау туралы қабылданбаған міндеттемелер туралы еске салу </w:t>
      </w:r>
    </w:p>
    <w:p w14:paraId="7991A1F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14:paraId="63008FB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14:paraId="27968F3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мен түсімдердің балансы-енгізілген қаржыландыру жоспары негізінде</w:t>
      </w:r>
    </w:p>
    <w:p w14:paraId="55FFFC4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Бекітілген және нақтыланған қаржыландыру жоспарының балансы – енгізілген қаржыландыру жоспарының негізінде</w:t>
      </w:r>
    </w:p>
    <w:p w14:paraId="587D1EF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Өзара кепілді кодтарды бақылау-өзара кепілді кодтар бойынша енгізілген қаржыландыру жоспары негізінде </w:t>
      </w:r>
    </w:p>
    <w:p w14:paraId="5319729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Ерекшеліктер бойынша есеп талдау-енгізілген қаржыландыру жоспары негізінде</w:t>
      </w:r>
    </w:p>
    <w:p w14:paraId="124D358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14:paraId="370AC0B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14:paraId="328F724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4-20, 5-52, 0-67, 2-19 және 2-43 жүктелген нысандар негізінде нысан бойынша берілген үзінді көшірмелер туралы есеп. </w:t>
      </w:r>
    </w:p>
    <w:p w14:paraId="441F490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14:paraId="7F40B54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Төлемдер мен міндеттемелерді салыстыру-енгізілген қаржыландыру жоспары негізінде </w:t>
      </w:r>
    </w:p>
    <w:p w14:paraId="70785A8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Күн бойынша кассалық нысандарды салыстырмалы талдау (№2-19 және №2-43) – жүктелген 2-19 және 2-43 нысандар негізінде</w:t>
      </w:r>
    </w:p>
    <w:p w14:paraId="5436148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Жылдық қаржыландыру жоспарына енгізілген өзгерістер динамикасы – енгізілген қаржыландыру жоспары негізінде </w:t>
      </w:r>
    </w:p>
    <w:p w14:paraId="39BD97D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14:paraId="3977F4E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 (5 – қосымша) - енгізілген қаржыландыру жоспары негізінде</w:t>
      </w:r>
    </w:p>
    <w:p w14:paraId="49FBA9F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14:paraId="56B47DB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жеке қаржыландыру жоспары (6-қосымша) - енгізілген қаржыландыру жоспары негізінде</w:t>
      </w:r>
    </w:p>
    <w:p w14:paraId="6546A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жеке қаржыландыру жоспары (3 – қосымша) - енгізілген қаржыландыру жоспары негізінде</w:t>
      </w:r>
    </w:p>
    <w:p w14:paraId="6274F7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жоспарларындағы өзгерістер бойынша есеп – енгізілген қаржыландыру жоспары негізінде</w:t>
      </w:r>
    </w:p>
    <w:p w14:paraId="3C3DC86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14:paraId="293F2C0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14:paraId="7789035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14:paraId="5E52625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14:paraId="1994A5D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14:paraId="76ABD07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14:paraId="38698CD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14:paraId="444D210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14:paraId="5DF9966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14:paraId="4B0B235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14:paraId="05569B9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14:paraId="669CB0E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түсімдердің жиынтық жоспары (15 – қосымша, кеңейтілген) - енгізілген қаржыландыру жоспары негізінде</w:t>
      </w:r>
    </w:p>
    <w:p w14:paraId="243C34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Түсімдер мен қаржыландырудың жиынтық жоспары (20 – қосымша, кеңейтілген) - енгізілген қаржыландыру жоспары негізінде</w:t>
      </w:r>
    </w:p>
    <w:p w14:paraId="34ACCE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14:paraId="64700DD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(19-қосымша)</w:t>
      </w:r>
    </w:p>
    <w:p w14:paraId="39CECBB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(16-қосымша, кеңейтілген) - енгізілген қаржыландыру жоспары негізінде</w:t>
      </w:r>
    </w:p>
    <w:p w14:paraId="4D6AF01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(17 – қосымша) - енгізілген қаржыландыру жоспары негізінде</w:t>
      </w:r>
    </w:p>
    <w:p w14:paraId="1A88B74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бекітілген жоспар (23 – қосымша) - енгізілген қаржыландыру жоспары негізінде</w:t>
      </w:r>
    </w:p>
    <w:p w14:paraId="09EC2FB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арналған нақтыланған жоспар (42 – қосымша) - енгізілген қаржыландыру жоспары негізінде</w:t>
      </w:r>
    </w:p>
    <w:p w14:paraId="44EEF178" w14:textId="77777777" w:rsidR="007F601E" w:rsidRPr="00FF03B8" w:rsidRDefault="007F601E" w:rsidP="007F601E">
      <w:pPr>
        <w:rPr>
          <w:rFonts w:cs="Times New Roman"/>
          <w:sz w:val="24"/>
          <w:szCs w:val="24"/>
          <w:lang w:val="kk-KZ"/>
        </w:rPr>
      </w:pPr>
    </w:p>
    <w:p w14:paraId="1DB263B5" w14:textId="77777777" w:rsidR="007F601E" w:rsidRPr="002F707A" w:rsidRDefault="007F601E" w:rsidP="007F601E">
      <w:pPr>
        <w:rPr>
          <w:rFonts w:cs="Times New Roman"/>
          <w:b/>
          <w:bCs/>
          <w:szCs w:val="28"/>
          <w:lang w:val="kk-KZ"/>
        </w:rPr>
      </w:pPr>
      <w:r w:rsidRPr="002F707A">
        <w:rPr>
          <w:rFonts w:cs="Times New Roman"/>
          <w:b/>
          <w:bCs/>
          <w:szCs w:val="28"/>
          <w:lang w:val="kk-KZ"/>
        </w:rPr>
        <w:t>5.</w:t>
      </w:r>
      <w:r w:rsidRPr="002F707A">
        <w:rPr>
          <w:rFonts w:cs="Times New Roman"/>
          <w:b/>
          <w:bCs/>
          <w:szCs w:val="28"/>
          <w:lang w:val="kk-KZ"/>
        </w:rPr>
        <w:tab/>
        <w:t>"Стратегиялық жоспарлау" модулі</w:t>
      </w:r>
    </w:p>
    <w:p w14:paraId="5FA7EBCC"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14:paraId="480DD12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Ішкі жүйенің функционалдық сипаттамаларына қойылатын талаптар: </w:t>
      </w:r>
    </w:p>
    <w:p w14:paraId="551E3337"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Ішкі жүйенің функционалы шеңберінде тұжырымдамаларды, ұлттық жобаларды, доктриналарды (стратегияларды), кешенді жоспарларды әзірлеу, іске асыру, түзету және мониторингтеу тәртібіне сәйкес стратегиялық жоспарлауды кешенді автоматтандыруға арналған сервистер болуға тиіс.</w:t>
      </w:r>
    </w:p>
    <w:p w14:paraId="029FA199"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41070B2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жоспарының жобасын құру және деректерді құрылған нысанға енгізу</w:t>
      </w:r>
    </w:p>
    <w:p w14:paraId="464497B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редакциялау</w:t>
      </w:r>
    </w:p>
    <w:p w14:paraId="507D143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түсіру</w:t>
      </w:r>
    </w:p>
    <w:p w14:paraId="697D0F1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14:paraId="7DB8DD63" w14:textId="77777777" w:rsidR="007F601E" w:rsidRPr="002F707A" w:rsidRDefault="007F601E" w:rsidP="00B041C1">
      <w:pPr>
        <w:pStyle w:val="a7"/>
        <w:numPr>
          <w:ilvl w:val="1"/>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14:paraId="38121EB8"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Өңірдің даму жоспарын редакциялау</w:t>
      </w:r>
    </w:p>
    <w:p w14:paraId="2A31472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Операциялық жоспардың жобасын құру және жасалған нысанға деректерді енгізу</w:t>
      </w:r>
    </w:p>
    <w:p w14:paraId="3F83292A"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Операциялық жоспарды келісу және бекіту </w:t>
      </w:r>
    </w:p>
    <w:p w14:paraId="25CEF81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Облыстың даму жоспарының орындалу мониторингі</w:t>
      </w:r>
    </w:p>
    <w:p w14:paraId="101151CC"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Нысаналы индикаторлар мен бюджеттік бағдарламаларды өзара байланыстыру</w:t>
      </w:r>
    </w:p>
    <w:p w14:paraId="037BA9BF"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жобалардың басымдылығын бағалау</w:t>
      </w:r>
    </w:p>
    <w:p w14:paraId="3A2BC56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Ауылдық елді мекендердің мониторингі (АЕМ)</w:t>
      </w:r>
    </w:p>
    <w:p w14:paraId="3C41B38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14:paraId="3F91F09B"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жөніндегі іс-қимыл жоспары (1-қосымша)</w:t>
      </w:r>
    </w:p>
    <w:p w14:paraId="5CC82F9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туралы есеп (2-қосымша)</w:t>
      </w:r>
    </w:p>
    <w:p w14:paraId="06D79AE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185EC6AC"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14:paraId="06F868C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02D8B89F" w14:textId="77777777" w:rsidR="007F601E" w:rsidRPr="002F707A" w:rsidRDefault="007F601E" w:rsidP="007F601E">
      <w:pPr>
        <w:rPr>
          <w:rFonts w:cs="Times New Roman"/>
          <w:b/>
          <w:bCs/>
          <w:szCs w:val="28"/>
          <w:lang w:val="kk-KZ"/>
        </w:rPr>
      </w:pPr>
      <w:r w:rsidRPr="002F707A">
        <w:rPr>
          <w:rFonts w:cs="Times New Roman"/>
          <w:b/>
          <w:bCs/>
          <w:szCs w:val="28"/>
          <w:lang w:val="kk-KZ"/>
        </w:rPr>
        <w:t>6.</w:t>
      </w:r>
      <w:r w:rsidRPr="002F707A">
        <w:rPr>
          <w:rFonts w:cs="Times New Roman"/>
          <w:b/>
          <w:bCs/>
          <w:szCs w:val="28"/>
          <w:lang w:val="kk-KZ"/>
        </w:rPr>
        <w:tab/>
        <w:t>"ЭҮП" модулі (әлеуметтік-экономикалық көрсеткіштер)</w:t>
      </w:r>
    </w:p>
    <w:p w14:paraId="4F2F57D2" w14:textId="77777777" w:rsidR="007F601E" w:rsidRPr="00FF03B8" w:rsidRDefault="007F601E" w:rsidP="007F601E">
      <w:pPr>
        <w:rPr>
          <w:rFonts w:cs="Times New Roman"/>
          <w:sz w:val="24"/>
          <w:szCs w:val="24"/>
          <w:lang w:val="kk-KZ"/>
        </w:rPr>
      </w:pPr>
      <w:r w:rsidRPr="00FF03B8">
        <w:rPr>
          <w:rFonts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14:paraId="6648E5A3" w14:textId="77777777" w:rsidR="007F601E" w:rsidRPr="00FF03B8" w:rsidRDefault="007F601E" w:rsidP="007F601E">
      <w:pPr>
        <w:rPr>
          <w:rFonts w:cs="Times New Roman"/>
          <w:sz w:val="24"/>
          <w:szCs w:val="24"/>
          <w:lang w:val="kk-KZ"/>
        </w:rPr>
      </w:pPr>
      <w:r w:rsidRPr="00FF03B8">
        <w:rPr>
          <w:rFonts w:cs="Times New Roman"/>
          <w:sz w:val="24"/>
          <w:szCs w:val="24"/>
          <w:lang w:val="kk-KZ"/>
        </w:rPr>
        <w:t>11 бағыт бойынша статистикалық көрсеткіштердің ішінен.</w:t>
      </w:r>
    </w:p>
    <w:p w14:paraId="159E8099" w14:textId="77777777" w:rsidR="007F601E" w:rsidRPr="00FF03B8" w:rsidRDefault="007F601E" w:rsidP="007F601E">
      <w:pPr>
        <w:rPr>
          <w:rFonts w:cs="Times New Roman"/>
          <w:sz w:val="24"/>
          <w:szCs w:val="24"/>
          <w:lang w:val="kk-KZ"/>
        </w:rPr>
      </w:pPr>
      <w:r w:rsidRPr="00FF03B8">
        <w:rPr>
          <w:rFonts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14:paraId="7CB83403" w14:textId="77777777" w:rsidR="007F601E" w:rsidRPr="00FF03B8" w:rsidRDefault="007F601E" w:rsidP="007F601E">
      <w:pPr>
        <w:rPr>
          <w:rFonts w:cs="Times New Roman"/>
          <w:sz w:val="24"/>
          <w:szCs w:val="24"/>
          <w:lang w:val="kk-KZ"/>
        </w:rPr>
      </w:pPr>
      <w:r w:rsidRPr="00FF03B8">
        <w:rPr>
          <w:rFonts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14:paraId="41B04D67" w14:textId="77777777" w:rsidR="007F601E" w:rsidRPr="00FF03B8" w:rsidRDefault="007F601E" w:rsidP="007F601E">
      <w:pPr>
        <w:rPr>
          <w:rFonts w:cs="Times New Roman"/>
          <w:sz w:val="24"/>
          <w:szCs w:val="24"/>
          <w:lang w:val="kk-KZ"/>
        </w:rPr>
      </w:pPr>
    </w:p>
    <w:p w14:paraId="23963B11"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7.</w:t>
      </w:r>
      <w:r w:rsidRPr="002F707A">
        <w:rPr>
          <w:rFonts w:cs="Times New Roman"/>
          <w:b/>
          <w:bCs/>
          <w:sz w:val="24"/>
          <w:szCs w:val="24"/>
          <w:lang w:val="kk-KZ"/>
        </w:rPr>
        <w:tab/>
        <w:t>"СЭМ" модулі (әлеуметтік-экономикалық модель).</w:t>
      </w:r>
    </w:p>
    <w:p w14:paraId="5564BC10" w14:textId="77777777" w:rsidR="007F601E" w:rsidRPr="00FF03B8" w:rsidRDefault="007F601E" w:rsidP="007F601E">
      <w:pPr>
        <w:rPr>
          <w:rFonts w:cs="Times New Roman"/>
          <w:sz w:val="24"/>
          <w:szCs w:val="24"/>
          <w:lang w:val="kk-KZ"/>
        </w:rPr>
      </w:pPr>
      <w:r w:rsidRPr="00FF03B8">
        <w:rPr>
          <w:rFonts w:cs="Times New Roman"/>
          <w:sz w:val="24"/>
          <w:szCs w:val="24"/>
          <w:lang w:val="kk-KZ"/>
        </w:rPr>
        <w:t>Әлеуметтік-экономикалық модель (СЭМ) 5 жылдық жоспарлау көкжиегімен</w:t>
      </w:r>
    </w:p>
    <w:p w14:paraId="148F9732" w14:textId="77777777" w:rsidR="007F601E" w:rsidRPr="00FF03B8" w:rsidRDefault="007F601E" w:rsidP="007F601E">
      <w:pPr>
        <w:rPr>
          <w:rFonts w:cs="Times New Roman"/>
          <w:sz w:val="24"/>
          <w:szCs w:val="24"/>
          <w:lang w:val="kk-KZ"/>
        </w:rPr>
      </w:pPr>
      <w:r w:rsidRPr="00FF03B8">
        <w:rPr>
          <w:rFonts w:cs="Times New Roman"/>
          <w:sz w:val="24"/>
          <w:szCs w:val="24"/>
          <w:lang w:val="kk-KZ"/>
        </w:rPr>
        <w:t>Біртіндеп күрделене отырып, аймақтың негізгі моделін жасау</w:t>
      </w:r>
    </w:p>
    <w:p w14:paraId="63A8036C" w14:textId="77777777" w:rsidR="007F601E" w:rsidRPr="00FF03B8" w:rsidRDefault="007F601E" w:rsidP="007F601E">
      <w:pPr>
        <w:rPr>
          <w:rFonts w:cs="Times New Roman"/>
          <w:sz w:val="24"/>
          <w:szCs w:val="24"/>
          <w:lang w:val="kk-KZ"/>
        </w:rPr>
      </w:pPr>
      <w:r w:rsidRPr="00FF03B8">
        <w:rPr>
          <w:rFonts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14:paraId="3F983128" w14:textId="77777777" w:rsidR="007F601E" w:rsidRDefault="007F601E" w:rsidP="007F601E">
      <w:pPr>
        <w:rPr>
          <w:rFonts w:cs="Times New Roman"/>
          <w:sz w:val="24"/>
          <w:szCs w:val="24"/>
          <w:lang w:val="kk-KZ"/>
        </w:rPr>
      </w:pPr>
      <w:r w:rsidRPr="00FF03B8">
        <w:rPr>
          <w:rFonts w:cs="Times New Roman"/>
          <w:sz w:val="24"/>
          <w:szCs w:val="24"/>
          <w:lang w:val="kk-KZ"/>
        </w:rPr>
        <w:t>Нақты уақыттағы көрсеткіштерді шоғырландыру және визуализациялау</w:t>
      </w:r>
    </w:p>
    <w:p w14:paraId="4CA2AD16" w14:textId="77777777" w:rsidR="007F601E" w:rsidRPr="00FF03B8" w:rsidRDefault="007F601E" w:rsidP="007F601E">
      <w:pPr>
        <w:rPr>
          <w:rFonts w:cs="Times New Roman"/>
          <w:sz w:val="24"/>
          <w:szCs w:val="24"/>
          <w:lang w:val="kk-KZ"/>
        </w:rPr>
      </w:pPr>
    </w:p>
    <w:p w14:paraId="17D711DE"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Функционалдық сипаттамаларға қойылатын талаптар: </w:t>
      </w:r>
    </w:p>
    <w:p w14:paraId="30D522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14:paraId="7B8DF35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0FBD314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бюджеттік өтінімді қалыптастыру; </w:t>
      </w:r>
    </w:p>
    <w:p w14:paraId="6817BD77"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14:paraId="71CC6E2C"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14:paraId="4AAB760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14:paraId="2EDD02D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14:paraId="6FC24FA3"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жоспарлау бойынша есептерді (қосымшаларды) қалыптастыру №57, №58, №59, №60, №61) Қазақстан Республикасы Қаржы министрінің бұйрығымен бекітілген бюджеттік жоспарлауды жасау және ұсыну қағидаларына сәйкес; </w:t>
      </w:r>
    </w:p>
    <w:p w14:paraId="0C760B2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процесті талдау және мониторингілеу; </w:t>
      </w:r>
    </w:p>
    <w:p w14:paraId="27961F59"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форматтарын баптау, жекелеген бюджеттердің баптары арасында байланыс орнату; </w:t>
      </w:r>
    </w:p>
    <w:p w14:paraId="453D66C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лимиттерді ескере отырып, барлық шығыстарды автоматты түрде бақылау; </w:t>
      </w:r>
    </w:p>
    <w:p w14:paraId="5F9DE5FE"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ақпаратқа талдау жүргізу және әртүрлі аналитикалық бөлімдерде жиынтық есептер құру; </w:t>
      </w:r>
    </w:p>
    <w:p w14:paraId="478D3676"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14:paraId="0F6F2A02"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14:paraId="36AB39BC"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Бірыңғай бюджеттік сыныптаманы (ЕБК) беру жөніндегі сервиспен интеграциялау, ол ЕБК бойынша деректерді ұсынады;</w:t>
      </w:r>
    </w:p>
    <w:p w14:paraId="61D2C52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 жасау;</w:t>
      </w:r>
    </w:p>
    <w:p w14:paraId="6DE32E0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14:paraId="3F6ABFB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D493687"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7CBDC69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177857EA"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7ED1636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Сатып алу жоспарларын толтыру үшін Мемлекеттік сатып алу АЖ интеграциясы;</w:t>
      </w:r>
    </w:p>
    <w:p w14:paraId="41DE62F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өтінімдерге растайтын құжаттарды бекіту мүмкіндігі;</w:t>
      </w:r>
    </w:p>
    <w:p w14:paraId="0B8893B3"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1197034F"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6966B9E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24F6A258"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24BED22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478FEC6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776C9F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1D2476CB"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Төлемдер мен міндеттемелерді салыстыруды ішкі өңдеу;</w:t>
      </w:r>
    </w:p>
    <w:p w14:paraId="1AEE089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Еңбекақы төлеу қоры бойынша қаржыландыру білім беру мекемелерінде қосымша талдау бойынша фото – бөлу бойынша бөлу;</w:t>
      </w:r>
    </w:p>
    <w:p w14:paraId="38CD31B9"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14:paraId="32F95302"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21F25489" w14:textId="77777777" w:rsidR="007F601E" w:rsidRPr="00FF03B8" w:rsidRDefault="007F601E" w:rsidP="007F601E">
      <w:pPr>
        <w:rPr>
          <w:rFonts w:cs="Times New Roman"/>
          <w:sz w:val="24"/>
          <w:szCs w:val="24"/>
          <w:lang w:val="kk-KZ"/>
        </w:rPr>
      </w:pPr>
    </w:p>
    <w:p w14:paraId="68A1D951" w14:textId="77777777" w:rsidR="007F601E" w:rsidRPr="002F707A" w:rsidRDefault="007F601E" w:rsidP="007F601E">
      <w:pPr>
        <w:rPr>
          <w:rFonts w:cs="Times New Roman"/>
          <w:b/>
          <w:bCs/>
          <w:szCs w:val="28"/>
          <w:lang w:val="kk-KZ"/>
        </w:rPr>
      </w:pPr>
      <w:r w:rsidRPr="002F707A">
        <w:rPr>
          <w:rFonts w:cs="Times New Roman"/>
          <w:b/>
          <w:bCs/>
          <w:szCs w:val="28"/>
          <w:lang w:val="kk-KZ"/>
        </w:rPr>
        <w:t>8.</w:t>
      </w:r>
      <w:r w:rsidRPr="002F707A">
        <w:rPr>
          <w:rFonts w:cs="Times New Roman"/>
          <w:b/>
          <w:bCs/>
          <w:szCs w:val="28"/>
          <w:lang w:val="kk-KZ"/>
        </w:rPr>
        <w:tab/>
        <w:t>"ПКФО" модулі (болжамды шоғырландырылған қаржылық есептілік).</w:t>
      </w:r>
    </w:p>
    <w:p w14:paraId="241AF88E" w14:textId="77777777" w:rsidR="007F601E" w:rsidRPr="00FF03B8" w:rsidRDefault="007F601E" w:rsidP="007F601E">
      <w:pPr>
        <w:rPr>
          <w:rFonts w:cs="Times New Roman"/>
          <w:sz w:val="24"/>
          <w:szCs w:val="24"/>
          <w:lang w:val="kk-KZ"/>
        </w:rPr>
      </w:pPr>
      <w:r w:rsidRPr="00FF03B8">
        <w:rPr>
          <w:rFonts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14:paraId="39BE2A4A"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Пкфо Модулінің функционалдық сипаттамаларына қойылатын талаптар: </w:t>
      </w:r>
    </w:p>
    <w:p w14:paraId="4F693665" w14:textId="77777777" w:rsidR="007F601E" w:rsidRPr="00FF03B8" w:rsidRDefault="007F601E" w:rsidP="007F601E">
      <w:pPr>
        <w:rPr>
          <w:rFonts w:cs="Times New Roman"/>
          <w:sz w:val="24"/>
          <w:szCs w:val="24"/>
          <w:lang w:val="kk-KZ"/>
        </w:rPr>
      </w:pPr>
    </w:p>
    <w:p w14:paraId="12588E8C"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14:paraId="6A6139C5"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14:paraId="2EF21B26" w14:textId="77777777" w:rsidR="007F601E" w:rsidRPr="00FF03B8" w:rsidRDefault="007F601E" w:rsidP="007F601E">
      <w:pPr>
        <w:rPr>
          <w:rFonts w:cs="Times New Roman"/>
          <w:sz w:val="24"/>
          <w:szCs w:val="24"/>
          <w:lang w:val="kk-KZ"/>
        </w:rPr>
      </w:pPr>
      <w:r w:rsidRPr="00FF03B8">
        <w:rPr>
          <w:rFonts w:cs="Times New Roman"/>
          <w:sz w:val="24"/>
          <w:szCs w:val="24"/>
          <w:lang w:val="kk-KZ"/>
        </w:rPr>
        <w:t>- кезекті жоспарлы кезеңге және өткен жоспарлы кезеңге бюджеттік өтінімдер;</w:t>
      </w:r>
    </w:p>
    <w:p w14:paraId="19085FD1" w14:textId="77777777" w:rsidR="007F601E" w:rsidRPr="00FF03B8" w:rsidRDefault="007F601E" w:rsidP="007F601E">
      <w:pPr>
        <w:rPr>
          <w:rFonts w:cs="Times New Roman"/>
          <w:sz w:val="24"/>
          <w:szCs w:val="24"/>
          <w:lang w:val="kk-KZ"/>
        </w:rPr>
      </w:pPr>
      <w:r w:rsidRPr="00FF03B8">
        <w:rPr>
          <w:rFonts w:cs="Times New Roman"/>
          <w:sz w:val="24"/>
          <w:szCs w:val="24"/>
          <w:lang w:val="kk-KZ"/>
        </w:rPr>
        <w:t>- есепті қаржы жылы үшін шоғырландырылған қаржылық есептілік;</w:t>
      </w:r>
    </w:p>
    <w:p w14:paraId="715094B0"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және есепті қаржы жылының бюджеттік есептілігі;</w:t>
      </w:r>
    </w:p>
    <w:p w14:paraId="3B6513E2"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14:paraId="2FB886F7"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 қаржыландыру жоспарлары;</w:t>
      </w:r>
    </w:p>
    <w:p w14:paraId="551E7E9B"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бюджеттік бағдарламалары;</w:t>
      </w:r>
    </w:p>
    <w:p w14:paraId="0DEBE816" w14:textId="77777777" w:rsidR="007F601E" w:rsidRPr="00FF03B8" w:rsidRDefault="007F601E" w:rsidP="007F601E">
      <w:pPr>
        <w:rPr>
          <w:rFonts w:cs="Times New Roman"/>
          <w:sz w:val="24"/>
          <w:szCs w:val="24"/>
          <w:lang w:val="kk-KZ"/>
        </w:rPr>
      </w:pPr>
      <w:r w:rsidRPr="00FF03B8">
        <w:rPr>
          <w:rFonts w:cs="Times New Roman"/>
          <w:sz w:val="24"/>
          <w:szCs w:val="24"/>
          <w:lang w:val="kk-KZ"/>
        </w:rPr>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14:paraId="2E335D6C" w14:textId="77777777" w:rsidR="007F601E" w:rsidRPr="00FF03B8" w:rsidRDefault="007F601E" w:rsidP="007F601E">
      <w:pPr>
        <w:rPr>
          <w:rFonts w:cs="Times New Roman"/>
          <w:sz w:val="24"/>
          <w:szCs w:val="24"/>
          <w:lang w:val="kk-KZ"/>
        </w:rPr>
      </w:pPr>
      <w:r w:rsidRPr="00FF03B8">
        <w:rPr>
          <w:rFonts w:cs="Times New Roman"/>
          <w:sz w:val="24"/>
          <w:szCs w:val="24"/>
          <w:lang w:val="kk-KZ"/>
        </w:rPr>
        <w:t>- қарыз алу, Мемлекеттік кепілдіктер және Мемлекет кепілгерлігі бойынша ақпарат;</w:t>
      </w:r>
    </w:p>
    <w:p w14:paraId="0393D261" w14:textId="77777777" w:rsidR="007F601E" w:rsidRPr="00FF03B8" w:rsidRDefault="007F601E" w:rsidP="007F601E">
      <w:pPr>
        <w:rPr>
          <w:rFonts w:cs="Times New Roman"/>
          <w:sz w:val="24"/>
          <w:szCs w:val="24"/>
          <w:lang w:val="kk-KZ"/>
        </w:rPr>
      </w:pPr>
      <w:r w:rsidRPr="00FF03B8">
        <w:rPr>
          <w:rFonts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14:paraId="58FA740E"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14:paraId="1B432C5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ББП ПКФО және "е-Қаржымині"АЖ с ЖБ нысандарының "Факт" бағанын толтыру;</w:t>
      </w:r>
    </w:p>
    <w:p w14:paraId="7B096EC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Жалпыға бірдей белгіленген ережелерге сәйкес салық сомаларының кестелеріндегі автоматты есептеу;</w:t>
      </w:r>
    </w:p>
    <w:p w14:paraId="33EBD2B0"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Қалыптастыру қағидаларына сәйкес қалыптастырылған кестелер негізінде ПКФО нысандарын қалыптастыру; </w:t>
      </w:r>
    </w:p>
    <w:p w14:paraId="78FE704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нақты уақыт режимінде ББП пкфо қалыптастырылған нысандарына қол жеткізу;</w:t>
      </w:r>
    </w:p>
    <w:p w14:paraId="5426DC9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ББП және ЖБ формааралық және формаішілік нысандарының арақатынасын бақылау;</w:t>
      </w:r>
    </w:p>
    <w:p w14:paraId="71E963B2"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Тексеруден кейін төмен тұрған ММ жеке тұлғалардың ЭЦҚ көмегімен ПКФО нысандарын бекіту және қол қою мүмкіндігі;</w:t>
      </w:r>
    </w:p>
    <w:p w14:paraId="21A29183"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ішкі жүйені өзекті жаңарту.</w:t>
      </w:r>
    </w:p>
    <w:p w14:paraId="74B50D2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60C684B5"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14:paraId="3ADDF13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14:paraId="6F7AABA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14:paraId="50192BF8"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14:paraId="70B8A960"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14:paraId="7746B15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14:paraId="6E0F801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14:paraId="63B313C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14:paraId="680AB67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14:paraId="7E0813FA"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14:paraId="16F368F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14:paraId="130E8B0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14:paraId="2FF9117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14:paraId="0120E93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14:paraId="669F9FA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14:paraId="14BD6846"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14:paraId="4155FBC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14:paraId="1AA7E90B"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ПКФО-5МБ. Түсіндірме жазба-жергілікті бюджет бойынша пкфо қалыптастырылған нысандары негізінде. </w:t>
      </w:r>
    </w:p>
    <w:p w14:paraId="36A3FAE0" w14:textId="77777777" w:rsidR="007F601E" w:rsidRPr="00FF03B8" w:rsidRDefault="007F601E" w:rsidP="007F601E">
      <w:pPr>
        <w:rPr>
          <w:rFonts w:cs="Times New Roman"/>
          <w:sz w:val="24"/>
          <w:szCs w:val="24"/>
          <w:lang w:val="kk-KZ"/>
        </w:rPr>
      </w:pPr>
    </w:p>
    <w:p w14:paraId="4BDC3FD6" w14:textId="77777777" w:rsidR="007F601E" w:rsidRPr="002F707A" w:rsidRDefault="007F601E" w:rsidP="007F601E">
      <w:pPr>
        <w:rPr>
          <w:rFonts w:cs="Times New Roman"/>
          <w:b/>
          <w:bCs/>
          <w:szCs w:val="28"/>
          <w:lang w:val="kk-KZ"/>
        </w:rPr>
      </w:pPr>
      <w:r w:rsidRPr="002F707A">
        <w:rPr>
          <w:rFonts w:cs="Times New Roman"/>
          <w:b/>
          <w:bCs/>
          <w:szCs w:val="28"/>
          <w:lang w:val="kk-KZ"/>
        </w:rPr>
        <w:t>9.</w:t>
      </w:r>
      <w:r w:rsidRPr="002F707A">
        <w:rPr>
          <w:rFonts w:cs="Times New Roman"/>
          <w:b/>
          <w:bCs/>
          <w:szCs w:val="28"/>
          <w:lang w:val="kk-KZ"/>
        </w:rPr>
        <w:tab/>
        <w:t>"Даму бюджеті" модулі</w:t>
      </w:r>
    </w:p>
    <w:p w14:paraId="5B89D420" w14:textId="77777777" w:rsidR="007F601E" w:rsidRPr="00FF03B8" w:rsidRDefault="007F601E" w:rsidP="007F601E">
      <w:pPr>
        <w:rPr>
          <w:rFonts w:cs="Times New Roman"/>
          <w:sz w:val="24"/>
          <w:szCs w:val="24"/>
          <w:lang w:val="kk-KZ"/>
        </w:rPr>
      </w:pPr>
      <w:r w:rsidRPr="00FF03B8">
        <w:rPr>
          <w:rFonts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14:paraId="519BB23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"Даму бюджеті" Модулінің функционалдық сипаттамаларына қойылатын талаптар: </w:t>
      </w:r>
    </w:p>
    <w:p w14:paraId="5D115CC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14:paraId="7E20DB83"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1-27 бюджеттік даму бағдарламаларының қазынашылық нысанын АЖ-мен салыстыру; </w:t>
      </w:r>
    </w:p>
    <w:p w14:paraId="4D922AA6"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Кіріктірілген төлемдердің орындалуын жүктелген қазынашылық нысанымен салыстыру мүмкіндігі 5-52;</w:t>
      </w:r>
    </w:p>
    <w:p w14:paraId="7B7AF818"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 мен шарттарды автоматты түрде жасай отырып, 4-09 қазынашылық нысанын жүктеу;</w:t>
      </w:r>
    </w:p>
    <w:p w14:paraId="378CB019"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Стратегиялық дамуды ілгерілету мониторингі; </w:t>
      </w:r>
    </w:p>
    <w:p w14:paraId="2B4C80D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Жобалардың салалары, жай-күйлері мен түрлері бойынша есепті қалыптастыру мүмкіндігі;</w:t>
      </w:r>
    </w:p>
    <w:p w14:paraId="30F72560"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Негізгі әлеуметтік-экономикалық көрсеткіштер динамикасы бойынша Ұлттық статистика бюросымен Интеграция.</w:t>
      </w:r>
    </w:p>
    <w:p w14:paraId="14619DF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 Жиынтық және жеке есептерді қалыптастыру:</w:t>
      </w:r>
    </w:p>
    <w:p w14:paraId="7FF6724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2C8C2F85"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1907CDAC"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14:paraId="5B69F67B"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14:paraId="0B21B2F7"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14:paraId="26DB5EE3"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(1-қосымша)</w:t>
      </w:r>
    </w:p>
    <w:p w14:paraId="48D3E3E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(2-қосымша)</w:t>
      </w:r>
    </w:p>
    <w:p w14:paraId="03DC2DE1"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(3-қосымша)</w:t>
      </w:r>
    </w:p>
    <w:p w14:paraId="30D8D35A" w14:textId="77777777" w:rsidR="007F601E" w:rsidRPr="002F707A" w:rsidRDefault="007F601E" w:rsidP="007F601E">
      <w:pPr>
        <w:rPr>
          <w:rFonts w:cs="Times New Roman"/>
          <w:b/>
          <w:bCs/>
          <w:sz w:val="24"/>
          <w:szCs w:val="24"/>
          <w:lang w:val="kk-KZ"/>
        </w:rPr>
      </w:pPr>
    </w:p>
    <w:p w14:paraId="0930E988"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Техникалық қолдау және Жобаны басқару талаптары / қызметтер </w:t>
      </w:r>
    </w:p>
    <w:p w14:paraId="347BC4F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келісімшартқа қол қойылған күннен бастап 5 жұмыс күні ішінде байланыс деректерін (телефон нөмірі, email және helpdesk/Service Desk онлайн сервисі) көрсете отырып, техникалық қолдау деректерін ұсынуы тиіс. Жеткізушіде техникалық қолдау қызметі үш деңгейде ұйымдастырылуы керек, яғни 1, 2 және 3 техникалық қолдау желісі. </w:t>
      </w:r>
    </w:p>
    <w:p w14:paraId="0B4051A3"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1-ші қолдау желісі шеңберінде Тапсырыс берушінің сұрауы бойынша мынадай қызметтерді жүзеге асырады: </w:t>
      </w:r>
    </w:p>
    <w:p w14:paraId="3D889123"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Барлық ішкі жүйелер бойынша пайдаланушыларға кеңес беру; </w:t>
      </w:r>
    </w:p>
    <w:p w14:paraId="3B34CB06"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техникалық сүйемелдеу; </w:t>
      </w:r>
    </w:p>
    <w:p w14:paraId="735D80D0"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Порталды және оның ішкі жүйелерін пайдалану бойынша оқыту; </w:t>
      </w:r>
    </w:p>
    <w:p w14:paraId="6523B162"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жүйеге деректерді қосу және жаңарту; </w:t>
      </w:r>
    </w:p>
    <w:p w14:paraId="2558E654"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 xml:space="preserve">Өнім беруші 2-ші қолдау желісі шеңберінде Тапсырыс берушінің сұрауы бойынша мынадай қызметтерді жүзеге асырады: </w:t>
      </w:r>
    </w:p>
    <w:p w14:paraId="5E88E34E"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1-ші қатардағы мамандарға қолдау және кеңес береді; </w:t>
      </w:r>
    </w:p>
    <w:p w14:paraId="4485096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пысықтауға және модификациялауға арналған техникалық тапсырмаларды әзірлеу; </w:t>
      </w:r>
    </w:p>
    <w:p w14:paraId="3EC71EC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Тапсырыс берушінің қажеттіліктері үшін бизнес-процестерді әзірлеу; </w:t>
      </w:r>
    </w:p>
    <w:p w14:paraId="77F5322D" w14:textId="77777777" w:rsidR="007F601E" w:rsidRPr="00FF03B8" w:rsidRDefault="007F601E" w:rsidP="007F601E">
      <w:pPr>
        <w:rPr>
          <w:rFonts w:cs="Times New Roman"/>
          <w:sz w:val="24"/>
          <w:szCs w:val="24"/>
          <w:lang w:val="kk-KZ"/>
        </w:rPr>
      </w:pPr>
    </w:p>
    <w:p w14:paraId="1492DFC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3-ші қолдау желісі шеңберінде Тапсырыс берушінің сұрауы бойынша мынадай қызметтерді жүзеге асырады: </w:t>
      </w:r>
    </w:p>
    <w:p w14:paraId="619FEA2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3-қолдау желісін орындауға берілген жүйе пайдаланушыларынан ескертулерді жинау, талдау және жою; </w:t>
      </w:r>
    </w:p>
    <w:p w14:paraId="4EE7971D"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шығарылымдарды тестілеу барысында немесе БҚ пайдалану процесінде анықталған бағдарламалық қателерді жою, сондай-ақ автоматты режимде БҚ (құжаттар, анықтамалықтар және т. б.) қателерінің салдарын түзету жөніндегі құралды ұсыну; </w:t>
      </w:r>
    </w:p>
    <w:p w14:paraId="259D1A6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осы техникалық ерекшеліктің талаптарын орындау; </w:t>
      </w:r>
    </w:p>
    <w:p w14:paraId="170B170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пысықтаулар мен модификацияларды енгізу, шығарылымдар шығару; </w:t>
      </w:r>
    </w:p>
    <w:p w14:paraId="1F7FE63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қажет болған жағдайда техникалық құжаттаманы жаңарту. </w:t>
      </w:r>
    </w:p>
    <w:p w14:paraId="08B001C3" w14:textId="77777777" w:rsidR="007F601E" w:rsidRPr="00FF03B8" w:rsidRDefault="007F601E" w:rsidP="007F601E">
      <w:pPr>
        <w:rPr>
          <w:rFonts w:cs="Times New Roman"/>
          <w:sz w:val="24"/>
          <w:szCs w:val="24"/>
          <w:lang w:val="kk-KZ"/>
        </w:rPr>
      </w:pPr>
    </w:p>
    <w:p w14:paraId="63403C47" w14:textId="77777777" w:rsidR="007F601E" w:rsidRDefault="007F601E" w:rsidP="007F601E">
      <w:pPr>
        <w:rPr>
          <w:rFonts w:cs="Times New Roman"/>
          <w:b/>
          <w:bCs/>
          <w:sz w:val="24"/>
          <w:szCs w:val="24"/>
          <w:lang w:val="kk-KZ"/>
        </w:rPr>
      </w:pPr>
    </w:p>
    <w:p w14:paraId="3255509A" w14:textId="77777777" w:rsidR="007F601E" w:rsidRDefault="007F601E" w:rsidP="007F601E">
      <w:pPr>
        <w:rPr>
          <w:rFonts w:cs="Times New Roman"/>
          <w:b/>
          <w:bCs/>
          <w:sz w:val="24"/>
          <w:szCs w:val="24"/>
          <w:lang w:val="kk-KZ"/>
        </w:rPr>
      </w:pPr>
    </w:p>
    <w:p w14:paraId="0E01F180"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Жеткізушінің АЖ үшін серверлік бөліктің қажетті техникалық сипаттамасы:</w:t>
      </w:r>
    </w:p>
    <w:p w14:paraId="7B9A6EE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АЖ жұмыс істеуі клиент-сервер – SaaS моделі бойынша орындалуы тиіс. </w:t>
      </w:r>
    </w:p>
    <w:p w14:paraId="6E9D5E9E"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қызмет аясында SaaS қызметін көрсету үшін бағдарламалық жасақтаманы өзінің немесе жалға алынған DTC-ге орналастыруы керек, бөлінген VPS ресурстарының сипаттамалары бағдарламалық жасақтаманың сапалы және тұрақты жұмыс істеуі үшін қажетті жүктемеге сәйкес келуі керек. VPS ҚР аумағында болуы тиіс. </w:t>
      </w:r>
    </w:p>
    <w:p w14:paraId="2643D759" w14:textId="77777777" w:rsidR="007F601E" w:rsidRPr="00FF03B8" w:rsidRDefault="007F601E" w:rsidP="007F601E">
      <w:pPr>
        <w:rPr>
          <w:rFonts w:cs="Times New Roman"/>
          <w:sz w:val="24"/>
          <w:szCs w:val="24"/>
          <w:lang w:val="kk-KZ"/>
        </w:rPr>
      </w:pPr>
      <w:r w:rsidRPr="00FF03B8">
        <w:rPr>
          <w:rFonts w:cs="Times New Roman"/>
          <w:sz w:val="24"/>
          <w:szCs w:val="24"/>
          <w:lang w:val="kk-KZ"/>
        </w:rPr>
        <w:t>VPS үшін Интернет-арна симметриялы және трафик ШЕКТЕУСІЗ, АЖ жүктемесін ұлғайту кезінде кеңейту мүмкіндігімен кемінде 100 мбит/с кепілді жылдамдықпен болуы тиіс.</w:t>
      </w:r>
    </w:p>
    <w:p w14:paraId="13A9463B"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Клиенттік бөлікке қол жеткізу бойынша АЖ-ға қойылатын талаптар:</w:t>
      </w:r>
    </w:p>
    <w:p w14:paraId="5FF7F131"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Клиенттік бөліктің сипаттамалары: </w:t>
      </w:r>
    </w:p>
    <w:p w14:paraId="45ECC1A3" w14:textId="77777777" w:rsidR="007F601E" w:rsidRDefault="007F601E" w:rsidP="007F601E">
      <w:pPr>
        <w:rPr>
          <w:rFonts w:cs="Times New Roman"/>
          <w:sz w:val="24"/>
          <w:szCs w:val="24"/>
          <w:lang w:val="kk-KZ"/>
        </w:rPr>
      </w:pPr>
      <w:r w:rsidRPr="00FF03B8">
        <w:rPr>
          <w:rFonts w:cs="Times New Roman"/>
          <w:sz w:val="24"/>
          <w:szCs w:val="24"/>
          <w:lang w:val="kk-KZ"/>
        </w:rPr>
        <w:t xml:space="preserve">АЖ-ға қолжетімділік операциялық жүйелерден https хаттамасы бойынша интернетке шығатын жұмыс станциясынан (дербес компьютер, ноутбук) қамтамасыз етілуі тиіс; </w:t>
      </w:r>
    </w:p>
    <w:p w14:paraId="26CD6614" w14:textId="77777777" w:rsidR="007F601E" w:rsidRPr="00FF03B8" w:rsidRDefault="007F601E" w:rsidP="007F601E">
      <w:pPr>
        <w:rPr>
          <w:rFonts w:cs="Times New Roman"/>
          <w:sz w:val="24"/>
          <w:szCs w:val="24"/>
          <w:lang w:val="kk-KZ"/>
        </w:rPr>
      </w:pPr>
    </w:p>
    <w:p w14:paraId="30D1DB44" w14:textId="77777777" w:rsidR="007F601E" w:rsidRPr="007236CE" w:rsidRDefault="007F601E" w:rsidP="007F601E">
      <w:pPr>
        <w:rPr>
          <w:color w:val="FF0000"/>
          <w:sz w:val="24"/>
          <w:szCs w:val="24"/>
          <w:lang w:val="kk-KZ"/>
        </w:rPr>
      </w:pPr>
      <w:r w:rsidRPr="007236CE">
        <w:rPr>
          <w:rFonts w:cs="Times New Roman"/>
          <w:color w:val="FF0000"/>
          <w:sz w:val="24"/>
          <w:szCs w:val="24"/>
          <w:lang w:val="kk-KZ"/>
        </w:rPr>
        <w:t>Әлеуетті өнім беруші оның біліктілік талаптарына сәйкестігін растау үшін мемлекеттік сатып алуды ұйымдастырушыға тиісті құжаттарды, электрондық цифрлық қолтаңбамен куәландырылған құжаттардың электрондық көшірмелерін не әлеуетті өнім беруші оның біліктілік талаптарына сәйкестігін растау үшін ұсынатын электрондық құжаттарды: әлеуетті өнім берушінің қызмет көрсетуге құқығын растайтын куәліктерді, сертификаттарды, басқа да құжаттарды ұсын</w:t>
      </w:r>
      <w:r w:rsidRPr="007236CE">
        <w:rPr>
          <w:color w:val="FF0000"/>
          <w:sz w:val="24"/>
          <w:szCs w:val="24"/>
          <w:lang w:val="kk-KZ"/>
        </w:rPr>
        <w:t>ады</w:t>
      </w:r>
    </w:p>
    <w:p w14:paraId="28159945" w14:textId="5FA5C275" w:rsidR="00C1388A" w:rsidRPr="007F601E" w:rsidRDefault="00C1388A" w:rsidP="00FB5C47">
      <w:pPr>
        <w:pStyle w:val="Default"/>
        <w:spacing w:line="276" w:lineRule="auto"/>
        <w:rPr>
          <w:lang w:val="kk-KZ"/>
        </w:rPr>
      </w:pPr>
    </w:p>
    <w:p w14:paraId="7521ECE6" w14:textId="318A3110" w:rsidR="00C1388A" w:rsidRPr="007F601E" w:rsidRDefault="00C1388A" w:rsidP="00FB5C47">
      <w:pPr>
        <w:pStyle w:val="Default"/>
        <w:spacing w:line="276" w:lineRule="auto"/>
        <w:rPr>
          <w:lang w:val="kk-KZ"/>
        </w:rPr>
      </w:pPr>
    </w:p>
    <w:p w14:paraId="1D88EFE2" w14:textId="29676601" w:rsidR="00C1388A" w:rsidRPr="007F601E" w:rsidRDefault="00C1388A" w:rsidP="00FB5C47">
      <w:pPr>
        <w:pStyle w:val="Default"/>
        <w:spacing w:line="276" w:lineRule="auto"/>
        <w:rPr>
          <w:lang w:val="kk-KZ"/>
        </w:rPr>
      </w:pPr>
    </w:p>
    <w:p w14:paraId="7EC0F0FA" w14:textId="4AE9A500" w:rsidR="00C1388A" w:rsidRPr="007F601E" w:rsidRDefault="00C1388A" w:rsidP="00FB5C47">
      <w:pPr>
        <w:pStyle w:val="Default"/>
        <w:spacing w:line="276" w:lineRule="auto"/>
        <w:rPr>
          <w:lang w:val="kk-KZ"/>
        </w:rPr>
      </w:pPr>
    </w:p>
    <w:p w14:paraId="701FB93E" w14:textId="77777777" w:rsidR="00C1388A" w:rsidRPr="007F601E" w:rsidRDefault="00C1388A" w:rsidP="00FB5C47">
      <w:pPr>
        <w:pStyle w:val="Default"/>
        <w:spacing w:line="276" w:lineRule="auto"/>
        <w:rPr>
          <w:lang w:val="kk-KZ"/>
        </w:rPr>
      </w:pPr>
    </w:p>
    <w:sectPr w:rsidR="00C1388A" w:rsidRPr="007F601E" w:rsidSect="00A2764C">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A107" w14:textId="77777777" w:rsidR="00B041C1" w:rsidRDefault="00B041C1" w:rsidP="00D43AE6">
      <w:r>
        <w:separator/>
      </w:r>
    </w:p>
  </w:endnote>
  <w:endnote w:type="continuationSeparator" w:id="0">
    <w:p w14:paraId="4A59A8F5" w14:textId="77777777" w:rsidR="00B041C1" w:rsidRDefault="00B041C1" w:rsidP="00D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B2F5" w14:textId="77777777" w:rsidR="00B041C1" w:rsidRDefault="00B041C1" w:rsidP="00D43AE6">
      <w:r>
        <w:separator/>
      </w:r>
    </w:p>
  </w:footnote>
  <w:footnote w:type="continuationSeparator" w:id="0">
    <w:p w14:paraId="7A90D870" w14:textId="77777777" w:rsidR="00B041C1" w:rsidRDefault="00B041C1" w:rsidP="00D4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5A75BB"/>
    <w:multiLevelType w:val="hybridMultilevel"/>
    <w:tmpl w:val="BB705FDE"/>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21" w15:restartNumberingAfterBreak="0">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E355B3"/>
    <w:multiLevelType w:val="hybridMultilevel"/>
    <w:tmpl w:val="E5466AA8"/>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2B86A9B"/>
    <w:multiLevelType w:val="hybridMultilevel"/>
    <w:tmpl w:val="0E3A084C"/>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26"/>
  </w:num>
  <w:num w:numId="4">
    <w:abstractNumId w:val="10"/>
  </w:num>
  <w:num w:numId="5">
    <w:abstractNumId w:val="32"/>
  </w:num>
  <w:num w:numId="6">
    <w:abstractNumId w:val="11"/>
  </w:num>
  <w:num w:numId="7">
    <w:abstractNumId w:val="4"/>
  </w:num>
  <w:num w:numId="8">
    <w:abstractNumId w:val="13"/>
  </w:num>
  <w:num w:numId="9">
    <w:abstractNumId w:val="28"/>
  </w:num>
  <w:num w:numId="10">
    <w:abstractNumId w:val="18"/>
  </w:num>
  <w:num w:numId="11">
    <w:abstractNumId w:val="41"/>
  </w:num>
  <w:num w:numId="12">
    <w:abstractNumId w:val="37"/>
  </w:num>
  <w:num w:numId="13">
    <w:abstractNumId w:val="6"/>
  </w:num>
  <w:num w:numId="14">
    <w:abstractNumId w:val="39"/>
  </w:num>
  <w:num w:numId="15">
    <w:abstractNumId w:val="1"/>
  </w:num>
  <w:num w:numId="16">
    <w:abstractNumId w:val="25"/>
  </w:num>
  <w:num w:numId="17">
    <w:abstractNumId w:val="15"/>
  </w:num>
  <w:num w:numId="18">
    <w:abstractNumId w:val="20"/>
  </w:num>
  <w:num w:numId="19">
    <w:abstractNumId w:val="30"/>
  </w:num>
  <w:num w:numId="20">
    <w:abstractNumId w:val="8"/>
  </w:num>
  <w:num w:numId="21">
    <w:abstractNumId w:val="3"/>
  </w:num>
  <w:num w:numId="22">
    <w:abstractNumId w:val="5"/>
  </w:num>
  <w:num w:numId="23">
    <w:abstractNumId w:val="0"/>
  </w:num>
  <w:num w:numId="24">
    <w:abstractNumId w:val="36"/>
  </w:num>
  <w:num w:numId="25">
    <w:abstractNumId w:val="35"/>
  </w:num>
  <w:num w:numId="26">
    <w:abstractNumId w:val="24"/>
  </w:num>
  <w:num w:numId="27">
    <w:abstractNumId w:val="40"/>
  </w:num>
  <w:num w:numId="28">
    <w:abstractNumId w:val="29"/>
  </w:num>
  <w:num w:numId="29">
    <w:abstractNumId w:val="14"/>
  </w:num>
  <w:num w:numId="30">
    <w:abstractNumId w:val="17"/>
  </w:num>
  <w:num w:numId="31">
    <w:abstractNumId w:val="21"/>
  </w:num>
  <w:num w:numId="32">
    <w:abstractNumId w:val="19"/>
  </w:num>
  <w:num w:numId="33">
    <w:abstractNumId w:val="38"/>
  </w:num>
  <w:num w:numId="34">
    <w:abstractNumId w:val="12"/>
  </w:num>
  <w:num w:numId="35">
    <w:abstractNumId w:val="31"/>
  </w:num>
  <w:num w:numId="36">
    <w:abstractNumId w:val="22"/>
  </w:num>
  <w:num w:numId="37">
    <w:abstractNumId w:val="34"/>
  </w:num>
  <w:num w:numId="38">
    <w:abstractNumId w:val="16"/>
  </w:num>
  <w:num w:numId="39">
    <w:abstractNumId w:val="2"/>
  </w:num>
  <w:num w:numId="40">
    <w:abstractNumId w:val="33"/>
  </w:num>
  <w:num w:numId="41">
    <w:abstractNumId w:val="27"/>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79"/>
    <w:rsid w:val="00005515"/>
    <w:rsid w:val="00014F40"/>
    <w:rsid w:val="00017382"/>
    <w:rsid w:val="0002433C"/>
    <w:rsid w:val="000249CA"/>
    <w:rsid w:val="00026241"/>
    <w:rsid w:val="000323F6"/>
    <w:rsid w:val="00044D9D"/>
    <w:rsid w:val="00052544"/>
    <w:rsid w:val="00060A71"/>
    <w:rsid w:val="000759F5"/>
    <w:rsid w:val="00083C2F"/>
    <w:rsid w:val="00083D21"/>
    <w:rsid w:val="00085304"/>
    <w:rsid w:val="000871FB"/>
    <w:rsid w:val="00095C30"/>
    <w:rsid w:val="00095FD1"/>
    <w:rsid w:val="00096B05"/>
    <w:rsid w:val="000A16D6"/>
    <w:rsid w:val="000A2277"/>
    <w:rsid w:val="000A46E5"/>
    <w:rsid w:val="000C769F"/>
    <w:rsid w:val="000D27F3"/>
    <w:rsid w:val="000E4435"/>
    <w:rsid w:val="00102504"/>
    <w:rsid w:val="00106EEC"/>
    <w:rsid w:val="00111341"/>
    <w:rsid w:val="00111989"/>
    <w:rsid w:val="001169ED"/>
    <w:rsid w:val="00120C0F"/>
    <w:rsid w:val="00124EF0"/>
    <w:rsid w:val="00132753"/>
    <w:rsid w:val="00133089"/>
    <w:rsid w:val="00136094"/>
    <w:rsid w:val="00137655"/>
    <w:rsid w:val="00137A25"/>
    <w:rsid w:val="0014134A"/>
    <w:rsid w:val="001445D9"/>
    <w:rsid w:val="00145585"/>
    <w:rsid w:val="00150D99"/>
    <w:rsid w:val="00154F2C"/>
    <w:rsid w:val="00157AE1"/>
    <w:rsid w:val="00164630"/>
    <w:rsid w:val="00164BC9"/>
    <w:rsid w:val="00165876"/>
    <w:rsid w:val="00167420"/>
    <w:rsid w:val="00171925"/>
    <w:rsid w:val="001740EE"/>
    <w:rsid w:val="00183AE8"/>
    <w:rsid w:val="0019542C"/>
    <w:rsid w:val="001A0118"/>
    <w:rsid w:val="001B09C9"/>
    <w:rsid w:val="001C4E82"/>
    <w:rsid w:val="001C660F"/>
    <w:rsid w:val="001D55C7"/>
    <w:rsid w:val="001F2879"/>
    <w:rsid w:val="001F4595"/>
    <w:rsid w:val="002006CC"/>
    <w:rsid w:val="00202C39"/>
    <w:rsid w:val="00204C36"/>
    <w:rsid w:val="00206E4E"/>
    <w:rsid w:val="00211345"/>
    <w:rsid w:val="00212A04"/>
    <w:rsid w:val="00212A77"/>
    <w:rsid w:val="002215B5"/>
    <w:rsid w:val="002379BE"/>
    <w:rsid w:val="0024122F"/>
    <w:rsid w:val="00245828"/>
    <w:rsid w:val="00257DD3"/>
    <w:rsid w:val="002977FE"/>
    <w:rsid w:val="002A00EC"/>
    <w:rsid w:val="002A478F"/>
    <w:rsid w:val="002B3C52"/>
    <w:rsid w:val="002B6FDD"/>
    <w:rsid w:val="002D37A4"/>
    <w:rsid w:val="002D3E4E"/>
    <w:rsid w:val="002F65BF"/>
    <w:rsid w:val="003234FD"/>
    <w:rsid w:val="00342CD1"/>
    <w:rsid w:val="0034774A"/>
    <w:rsid w:val="00355D3E"/>
    <w:rsid w:val="00365D69"/>
    <w:rsid w:val="00367754"/>
    <w:rsid w:val="00383C1B"/>
    <w:rsid w:val="0038786F"/>
    <w:rsid w:val="00387B15"/>
    <w:rsid w:val="003914F8"/>
    <w:rsid w:val="003A00D2"/>
    <w:rsid w:val="003B3BFF"/>
    <w:rsid w:val="003B51A2"/>
    <w:rsid w:val="003C3ADF"/>
    <w:rsid w:val="003C5973"/>
    <w:rsid w:val="003D08FC"/>
    <w:rsid w:val="003E7DC0"/>
    <w:rsid w:val="003F1810"/>
    <w:rsid w:val="00415772"/>
    <w:rsid w:val="004220A0"/>
    <w:rsid w:val="00423AC0"/>
    <w:rsid w:val="00437B68"/>
    <w:rsid w:val="00450448"/>
    <w:rsid w:val="00451C83"/>
    <w:rsid w:val="00453153"/>
    <w:rsid w:val="00464E9B"/>
    <w:rsid w:val="004666A7"/>
    <w:rsid w:val="00466A04"/>
    <w:rsid w:val="00471668"/>
    <w:rsid w:val="00483D5C"/>
    <w:rsid w:val="00494099"/>
    <w:rsid w:val="004B6BEC"/>
    <w:rsid w:val="004B7C06"/>
    <w:rsid w:val="004C2559"/>
    <w:rsid w:val="004C39F8"/>
    <w:rsid w:val="004C5679"/>
    <w:rsid w:val="004D250A"/>
    <w:rsid w:val="004D5978"/>
    <w:rsid w:val="004D71F7"/>
    <w:rsid w:val="004E568B"/>
    <w:rsid w:val="004E698B"/>
    <w:rsid w:val="004E75C1"/>
    <w:rsid w:val="004E7BFC"/>
    <w:rsid w:val="0050441A"/>
    <w:rsid w:val="0051635B"/>
    <w:rsid w:val="00523FF0"/>
    <w:rsid w:val="00530E4C"/>
    <w:rsid w:val="00541E13"/>
    <w:rsid w:val="00544DC4"/>
    <w:rsid w:val="00547BA6"/>
    <w:rsid w:val="00562055"/>
    <w:rsid w:val="00576C23"/>
    <w:rsid w:val="0058698A"/>
    <w:rsid w:val="005903A0"/>
    <w:rsid w:val="00590ED3"/>
    <w:rsid w:val="00592543"/>
    <w:rsid w:val="00594736"/>
    <w:rsid w:val="00596D54"/>
    <w:rsid w:val="005A43E1"/>
    <w:rsid w:val="005B1E77"/>
    <w:rsid w:val="005B4F65"/>
    <w:rsid w:val="005C41DD"/>
    <w:rsid w:val="005C7047"/>
    <w:rsid w:val="005C794D"/>
    <w:rsid w:val="005D2FE4"/>
    <w:rsid w:val="005F79FF"/>
    <w:rsid w:val="005F7C9E"/>
    <w:rsid w:val="00612705"/>
    <w:rsid w:val="00615BCE"/>
    <w:rsid w:val="00623F9C"/>
    <w:rsid w:val="00632300"/>
    <w:rsid w:val="00642414"/>
    <w:rsid w:val="00646514"/>
    <w:rsid w:val="0065721F"/>
    <w:rsid w:val="00660A42"/>
    <w:rsid w:val="00672973"/>
    <w:rsid w:val="00674303"/>
    <w:rsid w:val="00692E6E"/>
    <w:rsid w:val="0069541D"/>
    <w:rsid w:val="00696D61"/>
    <w:rsid w:val="006B1BD2"/>
    <w:rsid w:val="006D7325"/>
    <w:rsid w:val="006F1150"/>
    <w:rsid w:val="006F5837"/>
    <w:rsid w:val="00700E42"/>
    <w:rsid w:val="00706183"/>
    <w:rsid w:val="0073748E"/>
    <w:rsid w:val="007530DF"/>
    <w:rsid w:val="00756C6E"/>
    <w:rsid w:val="00764D5C"/>
    <w:rsid w:val="0077171E"/>
    <w:rsid w:val="0077671A"/>
    <w:rsid w:val="00781CCA"/>
    <w:rsid w:val="00791DEB"/>
    <w:rsid w:val="007946E4"/>
    <w:rsid w:val="00796CF2"/>
    <w:rsid w:val="007A44C0"/>
    <w:rsid w:val="007A4CE0"/>
    <w:rsid w:val="007B19F4"/>
    <w:rsid w:val="007B72E1"/>
    <w:rsid w:val="007C3FE1"/>
    <w:rsid w:val="007D27DC"/>
    <w:rsid w:val="007D5E77"/>
    <w:rsid w:val="007E0DAD"/>
    <w:rsid w:val="007F34D8"/>
    <w:rsid w:val="007F3671"/>
    <w:rsid w:val="007F601E"/>
    <w:rsid w:val="007F6A3E"/>
    <w:rsid w:val="008000AF"/>
    <w:rsid w:val="00810E3E"/>
    <w:rsid w:val="0081746D"/>
    <w:rsid w:val="008274C8"/>
    <w:rsid w:val="0083268B"/>
    <w:rsid w:val="00845DB2"/>
    <w:rsid w:val="00864D59"/>
    <w:rsid w:val="00864F41"/>
    <w:rsid w:val="008702A9"/>
    <w:rsid w:val="00872DF8"/>
    <w:rsid w:val="00890626"/>
    <w:rsid w:val="00891C43"/>
    <w:rsid w:val="008A6A9E"/>
    <w:rsid w:val="008A70B2"/>
    <w:rsid w:val="008B3840"/>
    <w:rsid w:val="008B6C31"/>
    <w:rsid w:val="008C0404"/>
    <w:rsid w:val="008C1B35"/>
    <w:rsid w:val="008D12CA"/>
    <w:rsid w:val="008D1B0C"/>
    <w:rsid w:val="008D2B02"/>
    <w:rsid w:val="008D7CCB"/>
    <w:rsid w:val="008E5EEE"/>
    <w:rsid w:val="008E67D7"/>
    <w:rsid w:val="00902144"/>
    <w:rsid w:val="00903A53"/>
    <w:rsid w:val="00904EC5"/>
    <w:rsid w:val="009109AD"/>
    <w:rsid w:val="009114BC"/>
    <w:rsid w:val="00912B12"/>
    <w:rsid w:val="009141F6"/>
    <w:rsid w:val="00926BE3"/>
    <w:rsid w:val="0092733E"/>
    <w:rsid w:val="00934BA8"/>
    <w:rsid w:val="00943CE0"/>
    <w:rsid w:val="00975B76"/>
    <w:rsid w:val="0098098C"/>
    <w:rsid w:val="0099519C"/>
    <w:rsid w:val="00996A23"/>
    <w:rsid w:val="009A5E36"/>
    <w:rsid w:val="009A6F17"/>
    <w:rsid w:val="009B3895"/>
    <w:rsid w:val="009C28CB"/>
    <w:rsid w:val="009D3FF2"/>
    <w:rsid w:val="009D464C"/>
    <w:rsid w:val="009D48B0"/>
    <w:rsid w:val="009E2FF3"/>
    <w:rsid w:val="009E4BDC"/>
    <w:rsid w:val="009F570F"/>
    <w:rsid w:val="00A004FC"/>
    <w:rsid w:val="00A022D1"/>
    <w:rsid w:val="00A03757"/>
    <w:rsid w:val="00A05F9D"/>
    <w:rsid w:val="00A1052B"/>
    <w:rsid w:val="00A127EA"/>
    <w:rsid w:val="00A1662A"/>
    <w:rsid w:val="00A17CA5"/>
    <w:rsid w:val="00A2764C"/>
    <w:rsid w:val="00A3452F"/>
    <w:rsid w:val="00A4701D"/>
    <w:rsid w:val="00A478A7"/>
    <w:rsid w:val="00A603C6"/>
    <w:rsid w:val="00A62DEE"/>
    <w:rsid w:val="00A64209"/>
    <w:rsid w:val="00A72724"/>
    <w:rsid w:val="00A7360D"/>
    <w:rsid w:val="00A945DB"/>
    <w:rsid w:val="00AA266E"/>
    <w:rsid w:val="00AA61A0"/>
    <w:rsid w:val="00AA65F6"/>
    <w:rsid w:val="00AB65D3"/>
    <w:rsid w:val="00AC14AD"/>
    <w:rsid w:val="00AC1E16"/>
    <w:rsid w:val="00AC7DB5"/>
    <w:rsid w:val="00AD080A"/>
    <w:rsid w:val="00AD27F0"/>
    <w:rsid w:val="00AD290D"/>
    <w:rsid w:val="00AD36BE"/>
    <w:rsid w:val="00AD3FD0"/>
    <w:rsid w:val="00AD698F"/>
    <w:rsid w:val="00AE4BFE"/>
    <w:rsid w:val="00AF46C4"/>
    <w:rsid w:val="00AF6E62"/>
    <w:rsid w:val="00B02C74"/>
    <w:rsid w:val="00B041C1"/>
    <w:rsid w:val="00B0428C"/>
    <w:rsid w:val="00B11697"/>
    <w:rsid w:val="00B13B4B"/>
    <w:rsid w:val="00B16B6E"/>
    <w:rsid w:val="00B26D99"/>
    <w:rsid w:val="00B31F54"/>
    <w:rsid w:val="00B442E7"/>
    <w:rsid w:val="00B50B58"/>
    <w:rsid w:val="00B53D28"/>
    <w:rsid w:val="00B542F6"/>
    <w:rsid w:val="00B81978"/>
    <w:rsid w:val="00B850D5"/>
    <w:rsid w:val="00B86138"/>
    <w:rsid w:val="00BA601E"/>
    <w:rsid w:val="00BB6C88"/>
    <w:rsid w:val="00BB77BC"/>
    <w:rsid w:val="00BC5531"/>
    <w:rsid w:val="00BC781D"/>
    <w:rsid w:val="00BD5874"/>
    <w:rsid w:val="00BF11E5"/>
    <w:rsid w:val="00BF594C"/>
    <w:rsid w:val="00C1388A"/>
    <w:rsid w:val="00C22F30"/>
    <w:rsid w:val="00C23C3E"/>
    <w:rsid w:val="00C26874"/>
    <w:rsid w:val="00C557E7"/>
    <w:rsid w:val="00C56F18"/>
    <w:rsid w:val="00C7624A"/>
    <w:rsid w:val="00C81709"/>
    <w:rsid w:val="00C84562"/>
    <w:rsid w:val="00C94599"/>
    <w:rsid w:val="00CA6655"/>
    <w:rsid w:val="00CB5980"/>
    <w:rsid w:val="00CC07E0"/>
    <w:rsid w:val="00CC36C2"/>
    <w:rsid w:val="00CC4107"/>
    <w:rsid w:val="00CC7CE2"/>
    <w:rsid w:val="00CC7E3A"/>
    <w:rsid w:val="00CE2136"/>
    <w:rsid w:val="00CE4662"/>
    <w:rsid w:val="00D10A77"/>
    <w:rsid w:val="00D13A02"/>
    <w:rsid w:val="00D16EE2"/>
    <w:rsid w:val="00D23716"/>
    <w:rsid w:val="00D24F2C"/>
    <w:rsid w:val="00D32D8B"/>
    <w:rsid w:val="00D376F2"/>
    <w:rsid w:val="00D37F4B"/>
    <w:rsid w:val="00D43AE6"/>
    <w:rsid w:val="00D457B8"/>
    <w:rsid w:val="00D501D6"/>
    <w:rsid w:val="00D92809"/>
    <w:rsid w:val="00DB74B9"/>
    <w:rsid w:val="00DC4A9E"/>
    <w:rsid w:val="00DC7ECB"/>
    <w:rsid w:val="00DE0B93"/>
    <w:rsid w:val="00E015D5"/>
    <w:rsid w:val="00E051C6"/>
    <w:rsid w:val="00E17AA6"/>
    <w:rsid w:val="00E22065"/>
    <w:rsid w:val="00E22A07"/>
    <w:rsid w:val="00E25819"/>
    <w:rsid w:val="00E309D3"/>
    <w:rsid w:val="00E31178"/>
    <w:rsid w:val="00E32130"/>
    <w:rsid w:val="00E3255C"/>
    <w:rsid w:val="00E363DA"/>
    <w:rsid w:val="00E44ADA"/>
    <w:rsid w:val="00E612A6"/>
    <w:rsid w:val="00E844B1"/>
    <w:rsid w:val="00E8495E"/>
    <w:rsid w:val="00E86298"/>
    <w:rsid w:val="00E92817"/>
    <w:rsid w:val="00EA6DA9"/>
    <w:rsid w:val="00EA7B83"/>
    <w:rsid w:val="00EB18A6"/>
    <w:rsid w:val="00EC1A24"/>
    <w:rsid w:val="00EC7126"/>
    <w:rsid w:val="00ED05B6"/>
    <w:rsid w:val="00ED2224"/>
    <w:rsid w:val="00ED4BDE"/>
    <w:rsid w:val="00ED5897"/>
    <w:rsid w:val="00ED7FC9"/>
    <w:rsid w:val="00EE291A"/>
    <w:rsid w:val="00EE4F6C"/>
    <w:rsid w:val="00F212F2"/>
    <w:rsid w:val="00F3067B"/>
    <w:rsid w:val="00F31303"/>
    <w:rsid w:val="00F43DE9"/>
    <w:rsid w:val="00F53A94"/>
    <w:rsid w:val="00F55AB8"/>
    <w:rsid w:val="00F675CB"/>
    <w:rsid w:val="00F72720"/>
    <w:rsid w:val="00F7613F"/>
    <w:rsid w:val="00F76462"/>
    <w:rsid w:val="00F76A2D"/>
    <w:rsid w:val="00F831C1"/>
    <w:rsid w:val="00F86578"/>
    <w:rsid w:val="00F93FBA"/>
    <w:rsid w:val="00FA14FB"/>
    <w:rsid w:val="00FB4FED"/>
    <w:rsid w:val="00FB5216"/>
    <w:rsid w:val="00FB5C47"/>
    <w:rsid w:val="00FB5F3C"/>
    <w:rsid w:val="00FD118C"/>
    <w:rsid w:val="00FD3013"/>
    <w:rsid w:val="00FD40C9"/>
    <w:rsid w:val="00FE16A3"/>
    <w:rsid w:val="00FE544D"/>
    <w:rsid w:val="00FF0E35"/>
    <w:rsid w:val="00FF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4598"/>
  <w15:docId w15:val="{E7EBEC43-0636-4492-BC7B-F666396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1E5"/>
    <w:pPr>
      <w:spacing w:after="0" w:line="240" w:lineRule="auto"/>
    </w:pPr>
    <w:rPr>
      <w:rFonts w:ascii="Times New Roman" w:hAnsi="Times New Roman"/>
      <w:sz w:val="28"/>
    </w:rPr>
  </w:style>
  <w:style w:type="paragraph" w:styleId="1">
    <w:name w:val="heading 1"/>
    <w:basedOn w:val="a"/>
    <w:link w:val="10"/>
    <w:uiPriority w:val="9"/>
    <w:qFormat/>
    <w:rsid w:val="00383C1B"/>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C23C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B18A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F17"/>
    <w:rPr>
      <w:rFonts w:ascii="Courier New" w:eastAsia="Times New Roman" w:hAnsi="Courier New" w:cs="Courier New"/>
      <w:sz w:val="20"/>
      <w:szCs w:val="20"/>
      <w:lang w:eastAsia="ru-RU"/>
    </w:rPr>
  </w:style>
  <w:style w:type="character" w:styleId="a3">
    <w:name w:val="Emphasis"/>
    <w:basedOn w:val="a0"/>
    <w:uiPriority w:val="20"/>
    <w:qFormat/>
    <w:rsid w:val="00696D61"/>
    <w:rPr>
      <w:i/>
      <w:iCs/>
    </w:rPr>
  </w:style>
  <w:style w:type="character" w:styleId="a4">
    <w:name w:val="Hyperlink"/>
    <w:basedOn w:val="a0"/>
    <w:uiPriority w:val="99"/>
    <w:unhideWhenUsed/>
    <w:rsid w:val="00696D61"/>
    <w:rPr>
      <w:color w:val="0563C1" w:themeColor="hyperlink"/>
      <w:u w:val="single"/>
    </w:rPr>
  </w:style>
  <w:style w:type="character" w:customStyle="1" w:styleId="10">
    <w:name w:val="Заголовок 1 Знак"/>
    <w:basedOn w:val="a0"/>
    <w:link w:val="1"/>
    <w:uiPriority w:val="9"/>
    <w:rsid w:val="00383C1B"/>
    <w:rPr>
      <w:rFonts w:ascii="Times New Roman" w:eastAsia="Times New Roman" w:hAnsi="Times New Roman" w:cs="Times New Roman"/>
      <w:b/>
      <w:bCs/>
      <w:kern w:val="36"/>
      <w:sz w:val="48"/>
      <w:szCs w:val="48"/>
      <w:lang w:eastAsia="ru-RU"/>
    </w:rPr>
  </w:style>
  <w:style w:type="paragraph" w:styleId="a5">
    <w:name w:val="No Spacing"/>
    <w:link w:val="a6"/>
    <w:uiPriority w:val="1"/>
    <w:qFormat/>
    <w:rsid w:val="00383C1B"/>
    <w:pPr>
      <w:spacing w:after="0" w:line="240" w:lineRule="auto"/>
    </w:pPr>
    <w:rPr>
      <w:rFonts w:eastAsiaTheme="minorEastAsia"/>
      <w:lang w:eastAsia="ru-RU"/>
    </w:rPr>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383C1B"/>
    <w:pPr>
      <w:spacing w:after="200" w:line="276" w:lineRule="auto"/>
      <w:ind w:left="720"/>
      <w:contextualSpacing/>
    </w:pPr>
    <w:rPr>
      <w:rFonts w:asciiTheme="minorHAnsi" w:eastAsiaTheme="minorEastAsia" w:hAnsiTheme="minorHAnsi"/>
      <w:sz w:val="22"/>
      <w:lang w:eastAsia="ru-RU"/>
    </w:rPr>
  </w:style>
  <w:style w:type="character" w:customStyle="1" w:styleId="a6">
    <w:name w:val="Без интервала Знак"/>
    <w:basedOn w:val="a0"/>
    <w:link w:val="a5"/>
    <w:uiPriority w:val="1"/>
    <w:rsid w:val="00383C1B"/>
    <w:rPr>
      <w:rFonts w:eastAsiaTheme="minorEastAsia"/>
      <w:lang w:eastAsia="ru-RU"/>
    </w:rPr>
  </w:style>
  <w:style w:type="paragraph" w:customStyle="1" w:styleId="Style2">
    <w:name w:val="Style2"/>
    <w:basedOn w:val="a"/>
    <w:rsid w:val="00383C1B"/>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383C1B"/>
    <w:rPr>
      <w:rFonts w:ascii="Times New Roman" w:hAnsi="Times New Roman" w:cs="Times New Roman"/>
      <w:b/>
      <w:bCs/>
      <w:sz w:val="26"/>
      <w:szCs w:val="26"/>
    </w:rPr>
  </w:style>
  <w:style w:type="character" w:customStyle="1" w:styleId="FontStyle12">
    <w:name w:val="Font Style12"/>
    <w:rsid w:val="00383C1B"/>
    <w:rPr>
      <w:rFonts w:ascii="Times New Roman" w:hAnsi="Times New Roman" w:cs="Times New Roman"/>
      <w:sz w:val="26"/>
      <w:szCs w:val="26"/>
    </w:rPr>
  </w:style>
  <w:style w:type="table" w:customStyle="1" w:styleId="TableNormal">
    <w:name w:val="Table Normal"/>
    <w:uiPriority w:val="2"/>
    <w:semiHidden/>
    <w:unhideWhenUsed/>
    <w:qFormat/>
    <w:rsid w:val="00383C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C1B"/>
    <w:pPr>
      <w:widowControl w:val="0"/>
      <w:autoSpaceDE w:val="0"/>
      <w:autoSpaceDN w:val="0"/>
    </w:pPr>
    <w:rPr>
      <w:rFonts w:eastAsia="Times New Roman" w:cs="Times New Roman"/>
      <w:sz w:val="22"/>
      <w:lang w:eastAsia="ru-RU" w:bidi="ru-RU"/>
    </w:rPr>
  </w:style>
  <w:style w:type="character" w:styleId="a9">
    <w:name w:val="Subtle Emphasis"/>
    <w:basedOn w:val="a0"/>
    <w:uiPriority w:val="19"/>
    <w:qFormat/>
    <w:rsid w:val="00245828"/>
    <w:rPr>
      <w:i/>
      <w:iCs/>
      <w:color w:val="808080" w:themeColor="text1" w:themeTint="7F"/>
    </w:rPr>
  </w:style>
  <w:style w:type="paragraph" w:styleId="aa">
    <w:name w:val="Body Text"/>
    <w:basedOn w:val="a"/>
    <w:link w:val="ab"/>
    <w:rsid w:val="00E31178"/>
    <w:pPr>
      <w:spacing w:after="140" w:line="276" w:lineRule="auto"/>
    </w:pPr>
    <w:rPr>
      <w:rFonts w:ascii="Calibri" w:eastAsiaTheme="minorEastAsia" w:hAnsi="Calibri"/>
      <w:sz w:val="22"/>
      <w:lang w:eastAsia="ru-RU"/>
    </w:rPr>
  </w:style>
  <w:style w:type="character" w:customStyle="1" w:styleId="ab">
    <w:name w:val="Основной текст Знак"/>
    <w:basedOn w:val="a0"/>
    <w:link w:val="aa"/>
    <w:rsid w:val="00E31178"/>
    <w:rPr>
      <w:rFonts w:ascii="Calibri" w:eastAsiaTheme="minorEastAsia" w:hAnsi="Calibri"/>
      <w:lang w:eastAsia="ru-RU"/>
    </w:rPr>
  </w:style>
  <w:style w:type="paragraph" w:styleId="ac">
    <w:name w:val="Balloon Text"/>
    <w:basedOn w:val="a"/>
    <w:link w:val="ad"/>
    <w:uiPriority w:val="99"/>
    <w:semiHidden/>
    <w:unhideWhenUsed/>
    <w:rsid w:val="00466A04"/>
    <w:rPr>
      <w:rFonts w:ascii="Segoe UI" w:hAnsi="Segoe UI" w:cs="Segoe UI"/>
      <w:sz w:val="18"/>
      <w:szCs w:val="18"/>
    </w:rPr>
  </w:style>
  <w:style w:type="character" w:customStyle="1" w:styleId="ad">
    <w:name w:val="Текст выноски Знак"/>
    <w:basedOn w:val="a0"/>
    <w:link w:val="ac"/>
    <w:uiPriority w:val="99"/>
    <w:semiHidden/>
    <w:rsid w:val="00466A04"/>
    <w:rPr>
      <w:rFonts w:ascii="Segoe UI" w:hAnsi="Segoe UI" w:cs="Segoe UI"/>
      <w:sz w:val="18"/>
      <w:szCs w:val="18"/>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592543"/>
    <w:rPr>
      <w:rFonts w:eastAsiaTheme="minorEastAsia"/>
      <w:lang w:eastAsia="ru-RU"/>
    </w:rPr>
  </w:style>
  <w:style w:type="character" w:customStyle="1" w:styleId="30">
    <w:name w:val="Заголовок 3 Знак"/>
    <w:basedOn w:val="a0"/>
    <w:link w:val="3"/>
    <w:uiPriority w:val="9"/>
    <w:semiHidden/>
    <w:rsid w:val="00C23C3E"/>
    <w:rPr>
      <w:rFonts w:asciiTheme="majorHAnsi" w:eastAsiaTheme="majorEastAsia" w:hAnsiTheme="majorHAnsi" w:cstheme="majorBidi"/>
      <w:color w:val="1F4D78" w:themeColor="accent1" w:themeShade="7F"/>
      <w:sz w:val="24"/>
      <w:szCs w:val="24"/>
    </w:rPr>
  </w:style>
  <w:style w:type="paragraph" w:styleId="ae">
    <w:name w:val="Intense Quote"/>
    <w:basedOn w:val="a"/>
    <w:next w:val="a"/>
    <w:link w:val="af"/>
    <w:uiPriority w:val="30"/>
    <w:qFormat/>
    <w:rsid w:val="00E258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E25819"/>
    <w:rPr>
      <w:rFonts w:ascii="Times New Roman" w:hAnsi="Times New Roman"/>
      <w:i/>
      <w:iCs/>
      <w:color w:val="5B9BD5" w:themeColor="accent1"/>
      <w:sz w:val="28"/>
    </w:rPr>
  </w:style>
  <w:style w:type="character" w:styleId="af0">
    <w:name w:val="Intense Reference"/>
    <w:basedOn w:val="a0"/>
    <w:uiPriority w:val="32"/>
    <w:qFormat/>
    <w:rsid w:val="00E25819"/>
    <w:rPr>
      <w:b/>
      <w:bCs/>
      <w:smallCaps/>
      <w:color w:val="5B9BD5" w:themeColor="accent1"/>
      <w:spacing w:val="5"/>
    </w:rPr>
  </w:style>
  <w:style w:type="character" w:customStyle="1" w:styleId="50">
    <w:name w:val="Заголовок 5 Знак"/>
    <w:basedOn w:val="a0"/>
    <w:link w:val="5"/>
    <w:uiPriority w:val="9"/>
    <w:semiHidden/>
    <w:rsid w:val="00EB18A6"/>
    <w:rPr>
      <w:rFonts w:asciiTheme="majorHAnsi" w:eastAsiaTheme="majorEastAsia" w:hAnsiTheme="majorHAnsi" w:cstheme="majorBidi"/>
      <w:color w:val="2E74B5" w:themeColor="accent1" w:themeShade="BF"/>
      <w:sz w:val="28"/>
    </w:rPr>
  </w:style>
  <w:style w:type="paragraph" w:customStyle="1" w:styleId="Default">
    <w:name w:val="Default"/>
    <w:rsid w:val="00202C3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D43AE6"/>
    <w:pPr>
      <w:tabs>
        <w:tab w:val="center" w:pos="4677"/>
        <w:tab w:val="right" w:pos="9355"/>
      </w:tabs>
    </w:pPr>
  </w:style>
  <w:style w:type="character" w:customStyle="1" w:styleId="af2">
    <w:name w:val="Верхний колонтитул Знак"/>
    <w:basedOn w:val="a0"/>
    <w:link w:val="af1"/>
    <w:uiPriority w:val="99"/>
    <w:rsid w:val="00D43AE6"/>
    <w:rPr>
      <w:rFonts w:ascii="Times New Roman" w:hAnsi="Times New Roman"/>
      <w:sz w:val="28"/>
    </w:rPr>
  </w:style>
  <w:style w:type="paragraph" w:styleId="af3">
    <w:name w:val="footer"/>
    <w:basedOn w:val="a"/>
    <w:link w:val="af4"/>
    <w:uiPriority w:val="99"/>
    <w:unhideWhenUsed/>
    <w:rsid w:val="00D43AE6"/>
    <w:pPr>
      <w:tabs>
        <w:tab w:val="center" w:pos="4677"/>
        <w:tab w:val="right" w:pos="9355"/>
      </w:tabs>
    </w:pPr>
  </w:style>
  <w:style w:type="character" w:customStyle="1" w:styleId="af4">
    <w:name w:val="Нижний колонтитул Знак"/>
    <w:basedOn w:val="a0"/>
    <w:link w:val="af3"/>
    <w:uiPriority w:val="99"/>
    <w:rsid w:val="00D43AE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051">
      <w:bodyDiv w:val="1"/>
      <w:marLeft w:val="0"/>
      <w:marRight w:val="0"/>
      <w:marTop w:val="0"/>
      <w:marBottom w:val="0"/>
      <w:divBdr>
        <w:top w:val="none" w:sz="0" w:space="0" w:color="auto"/>
        <w:left w:val="none" w:sz="0" w:space="0" w:color="auto"/>
        <w:bottom w:val="none" w:sz="0" w:space="0" w:color="auto"/>
        <w:right w:val="none" w:sz="0" w:space="0" w:color="auto"/>
      </w:divBdr>
    </w:div>
    <w:div w:id="97216338">
      <w:bodyDiv w:val="1"/>
      <w:marLeft w:val="0"/>
      <w:marRight w:val="0"/>
      <w:marTop w:val="0"/>
      <w:marBottom w:val="0"/>
      <w:divBdr>
        <w:top w:val="none" w:sz="0" w:space="0" w:color="auto"/>
        <w:left w:val="none" w:sz="0" w:space="0" w:color="auto"/>
        <w:bottom w:val="none" w:sz="0" w:space="0" w:color="auto"/>
        <w:right w:val="none" w:sz="0" w:space="0" w:color="auto"/>
      </w:divBdr>
    </w:div>
    <w:div w:id="133371617">
      <w:bodyDiv w:val="1"/>
      <w:marLeft w:val="0"/>
      <w:marRight w:val="0"/>
      <w:marTop w:val="0"/>
      <w:marBottom w:val="0"/>
      <w:divBdr>
        <w:top w:val="none" w:sz="0" w:space="0" w:color="auto"/>
        <w:left w:val="none" w:sz="0" w:space="0" w:color="auto"/>
        <w:bottom w:val="none" w:sz="0" w:space="0" w:color="auto"/>
        <w:right w:val="none" w:sz="0" w:space="0" w:color="auto"/>
      </w:divBdr>
    </w:div>
    <w:div w:id="227493730">
      <w:bodyDiv w:val="1"/>
      <w:marLeft w:val="0"/>
      <w:marRight w:val="0"/>
      <w:marTop w:val="0"/>
      <w:marBottom w:val="0"/>
      <w:divBdr>
        <w:top w:val="none" w:sz="0" w:space="0" w:color="auto"/>
        <w:left w:val="none" w:sz="0" w:space="0" w:color="auto"/>
        <w:bottom w:val="none" w:sz="0" w:space="0" w:color="auto"/>
        <w:right w:val="none" w:sz="0" w:space="0" w:color="auto"/>
      </w:divBdr>
    </w:div>
    <w:div w:id="304511027">
      <w:bodyDiv w:val="1"/>
      <w:marLeft w:val="0"/>
      <w:marRight w:val="0"/>
      <w:marTop w:val="0"/>
      <w:marBottom w:val="0"/>
      <w:divBdr>
        <w:top w:val="none" w:sz="0" w:space="0" w:color="auto"/>
        <w:left w:val="none" w:sz="0" w:space="0" w:color="auto"/>
        <w:bottom w:val="none" w:sz="0" w:space="0" w:color="auto"/>
        <w:right w:val="none" w:sz="0" w:space="0" w:color="auto"/>
      </w:divBdr>
    </w:div>
    <w:div w:id="480075916">
      <w:bodyDiv w:val="1"/>
      <w:marLeft w:val="0"/>
      <w:marRight w:val="0"/>
      <w:marTop w:val="0"/>
      <w:marBottom w:val="0"/>
      <w:divBdr>
        <w:top w:val="none" w:sz="0" w:space="0" w:color="auto"/>
        <w:left w:val="none" w:sz="0" w:space="0" w:color="auto"/>
        <w:bottom w:val="none" w:sz="0" w:space="0" w:color="auto"/>
        <w:right w:val="none" w:sz="0" w:space="0" w:color="auto"/>
      </w:divBdr>
    </w:div>
    <w:div w:id="523321357">
      <w:bodyDiv w:val="1"/>
      <w:marLeft w:val="0"/>
      <w:marRight w:val="0"/>
      <w:marTop w:val="0"/>
      <w:marBottom w:val="0"/>
      <w:divBdr>
        <w:top w:val="none" w:sz="0" w:space="0" w:color="auto"/>
        <w:left w:val="none" w:sz="0" w:space="0" w:color="auto"/>
        <w:bottom w:val="none" w:sz="0" w:space="0" w:color="auto"/>
        <w:right w:val="none" w:sz="0" w:space="0" w:color="auto"/>
      </w:divBdr>
      <w:divsChild>
        <w:div w:id="1481263661">
          <w:marLeft w:val="0"/>
          <w:marRight w:val="0"/>
          <w:marTop w:val="0"/>
          <w:marBottom w:val="0"/>
          <w:divBdr>
            <w:top w:val="none" w:sz="0" w:space="0" w:color="auto"/>
            <w:left w:val="none" w:sz="0" w:space="0" w:color="auto"/>
            <w:bottom w:val="none" w:sz="0" w:space="0" w:color="auto"/>
            <w:right w:val="none" w:sz="0" w:space="0" w:color="auto"/>
          </w:divBdr>
        </w:div>
        <w:div w:id="1142768539">
          <w:marLeft w:val="0"/>
          <w:marRight w:val="0"/>
          <w:marTop w:val="0"/>
          <w:marBottom w:val="0"/>
          <w:divBdr>
            <w:top w:val="none" w:sz="0" w:space="0" w:color="auto"/>
            <w:left w:val="none" w:sz="0" w:space="0" w:color="auto"/>
            <w:bottom w:val="none" w:sz="0" w:space="0" w:color="auto"/>
            <w:right w:val="none" w:sz="0" w:space="0" w:color="auto"/>
          </w:divBdr>
        </w:div>
      </w:divsChild>
    </w:div>
    <w:div w:id="571698851">
      <w:bodyDiv w:val="1"/>
      <w:marLeft w:val="0"/>
      <w:marRight w:val="0"/>
      <w:marTop w:val="0"/>
      <w:marBottom w:val="0"/>
      <w:divBdr>
        <w:top w:val="none" w:sz="0" w:space="0" w:color="auto"/>
        <w:left w:val="none" w:sz="0" w:space="0" w:color="auto"/>
        <w:bottom w:val="none" w:sz="0" w:space="0" w:color="auto"/>
        <w:right w:val="none" w:sz="0" w:space="0" w:color="auto"/>
      </w:divBdr>
    </w:div>
    <w:div w:id="631593155">
      <w:bodyDiv w:val="1"/>
      <w:marLeft w:val="0"/>
      <w:marRight w:val="0"/>
      <w:marTop w:val="0"/>
      <w:marBottom w:val="0"/>
      <w:divBdr>
        <w:top w:val="none" w:sz="0" w:space="0" w:color="auto"/>
        <w:left w:val="none" w:sz="0" w:space="0" w:color="auto"/>
        <w:bottom w:val="none" w:sz="0" w:space="0" w:color="auto"/>
        <w:right w:val="none" w:sz="0" w:space="0" w:color="auto"/>
      </w:divBdr>
    </w:div>
    <w:div w:id="766314192">
      <w:bodyDiv w:val="1"/>
      <w:marLeft w:val="0"/>
      <w:marRight w:val="0"/>
      <w:marTop w:val="0"/>
      <w:marBottom w:val="0"/>
      <w:divBdr>
        <w:top w:val="none" w:sz="0" w:space="0" w:color="auto"/>
        <w:left w:val="none" w:sz="0" w:space="0" w:color="auto"/>
        <w:bottom w:val="none" w:sz="0" w:space="0" w:color="auto"/>
        <w:right w:val="none" w:sz="0" w:space="0" w:color="auto"/>
      </w:divBdr>
    </w:div>
    <w:div w:id="774598974">
      <w:bodyDiv w:val="1"/>
      <w:marLeft w:val="0"/>
      <w:marRight w:val="0"/>
      <w:marTop w:val="0"/>
      <w:marBottom w:val="0"/>
      <w:divBdr>
        <w:top w:val="none" w:sz="0" w:space="0" w:color="auto"/>
        <w:left w:val="none" w:sz="0" w:space="0" w:color="auto"/>
        <w:bottom w:val="none" w:sz="0" w:space="0" w:color="auto"/>
        <w:right w:val="none" w:sz="0" w:space="0" w:color="auto"/>
      </w:divBdr>
    </w:div>
    <w:div w:id="798843189">
      <w:bodyDiv w:val="1"/>
      <w:marLeft w:val="0"/>
      <w:marRight w:val="0"/>
      <w:marTop w:val="0"/>
      <w:marBottom w:val="0"/>
      <w:divBdr>
        <w:top w:val="none" w:sz="0" w:space="0" w:color="auto"/>
        <w:left w:val="none" w:sz="0" w:space="0" w:color="auto"/>
        <w:bottom w:val="none" w:sz="0" w:space="0" w:color="auto"/>
        <w:right w:val="none" w:sz="0" w:space="0" w:color="auto"/>
      </w:divBdr>
    </w:div>
    <w:div w:id="805974480">
      <w:bodyDiv w:val="1"/>
      <w:marLeft w:val="0"/>
      <w:marRight w:val="0"/>
      <w:marTop w:val="0"/>
      <w:marBottom w:val="0"/>
      <w:divBdr>
        <w:top w:val="none" w:sz="0" w:space="0" w:color="auto"/>
        <w:left w:val="none" w:sz="0" w:space="0" w:color="auto"/>
        <w:bottom w:val="none" w:sz="0" w:space="0" w:color="auto"/>
        <w:right w:val="none" w:sz="0" w:space="0" w:color="auto"/>
      </w:divBdr>
    </w:div>
    <w:div w:id="977105499">
      <w:bodyDiv w:val="1"/>
      <w:marLeft w:val="0"/>
      <w:marRight w:val="0"/>
      <w:marTop w:val="0"/>
      <w:marBottom w:val="0"/>
      <w:divBdr>
        <w:top w:val="none" w:sz="0" w:space="0" w:color="auto"/>
        <w:left w:val="none" w:sz="0" w:space="0" w:color="auto"/>
        <w:bottom w:val="none" w:sz="0" w:space="0" w:color="auto"/>
        <w:right w:val="none" w:sz="0" w:space="0" w:color="auto"/>
      </w:divBdr>
    </w:div>
    <w:div w:id="993802725">
      <w:bodyDiv w:val="1"/>
      <w:marLeft w:val="0"/>
      <w:marRight w:val="0"/>
      <w:marTop w:val="0"/>
      <w:marBottom w:val="0"/>
      <w:divBdr>
        <w:top w:val="none" w:sz="0" w:space="0" w:color="auto"/>
        <w:left w:val="none" w:sz="0" w:space="0" w:color="auto"/>
        <w:bottom w:val="none" w:sz="0" w:space="0" w:color="auto"/>
        <w:right w:val="none" w:sz="0" w:space="0" w:color="auto"/>
      </w:divBdr>
    </w:div>
    <w:div w:id="1054235511">
      <w:bodyDiv w:val="1"/>
      <w:marLeft w:val="0"/>
      <w:marRight w:val="0"/>
      <w:marTop w:val="0"/>
      <w:marBottom w:val="0"/>
      <w:divBdr>
        <w:top w:val="none" w:sz="0" w:space="0" w:color="auto"/>
        <w:left w:val="none" w:sz="0" w:space="0" w:color="auto"/>
        <w:bottom w:val="none" w:sz="0" w:space="0" w:color="auto"/>
        <w:right w:val="none" w:sz="0" w:space="0" w:color="auto"/>
      </w:divBdr>
    </w:div>
    <w:div w:id="1191532156">
      <w:bodyDiv w:val="1"/>
      <w:marLeft w:val="0"/>
      <w:marRight w:val="0"/>
      <w:marTop w:val="0"/>
      <w:marBottom w:val="0"/>
      <w:divBdr>
        <w:top w:val="none" w:sz="0" w:space="0" w:color="auto"/>
        <w:left w:val="none" w:sz="0" w:space="0" w:color="auto"/>
        <w:bottom w:val="none" w:sz="0" w:space="0" w:color="auto"/>
        <w:right w:val="none" w:sz="0" w:space="0" w:color="auto"/>
      </w:divBdr>
    </w:div>
    <w:div w:id="1195507735">
      <w:bodyDiv w:val="1"/>
      <w:marLeft w:val="0"/>
      <w:marRight w:val="0"/>
      <w:marTop w:val="0"/>
      <w:marBottom w:val="0"/>
      <w:divBdr>
        <w:top w:val="none" w:sz="0" w:space="0" w:color="auto"/>
        <w:left w:val="none" w:sz="0" w:space="0" w:color="auto"/>
        <w:bottom w:val="none" w:sz="0" w:space="0" w:color="auto"/>
        <w:right w:val="none" w:sz="0" w:space="0" w:color="auto"/>
      </w:divBdr>
    </w:div>
    <w:div w:id="1245649586">
      <w:bodyDiv w:val="1"/>
      <w:marLeft w:val="0"/>
      <w:marRight w:val="0"/>
      <w:marTop w:val="0"/>
      <w:marBottom w:val="0"/>
      <w:divBdr>
        <w:top w:val="none" w:sz="0" w:space="0" w:color="auto"/>
        <w:left w:val="none" w:sz="0" w:space="0" w:color="auto"/>
        <w:bottom w:val="none" w:sz="0" w:space="0" w:color="auto"/>
        <w:right w:val="none" w:sz="0" w:space="0" w:color="auto"/>
      </w:divBdr>
    </w:div>
    <w:div w:id="1310982760">
      <w:bodyDiv w:val="1"/>
      <w:marLeft w:val="0"/>
      <w:marRight w:val="0"/>
      <w:marTop w:val="0"/>
      <w:marBottom w:val="0"/>
      <w:divBdr>
        <w:top w:val="none" w:sz="0" w:space="0" w:color="auto"/>
        <w:left w:val="none" w:sz="0" w:space="0" w:color="auto"/>
        <w:bottom w:val="none" w:sz="0" w:space="0" w:color="auto"/>
        <w:right w:val="none" w:sz="0" w:space="0" w:color="auto"/>
      </w:divBdr>
    </w:div>
    <w:div w:id="1397314174">
      <w:bodyDiv w:val="1"/>
      <w:marLeft w:val="0"/>
      <w:marRight w:val="0"/>
      <w:marTop w:val="0"/>
      <w:marBottom w:val="0"/>
      <w:divBdr>
        <w:top w:val="none" w:sz="0" w:space="0" w:color="auto"/>
        <w:left w:val="none" w:sz="0" w:space="0" w:color="auto"/>
        <w:bottom w:val="none" w:sz="0" w:space="0" w:color="auto"/>
        <w:right w:val="none" w:sz="0" w:space="0" w:color="auto"/>
      </w:divBdr>
    </w:div>
    <w:div w:id="1440949324">
      <w:bodyDiv w:val="1"/>
      <w:marLeft w:val="0"/>
      <w:marRight w:val="0"/>
      <w:marTop w:val="0"/>
      <w:marBottom w:val="0"/>
      <w:divBdr>
        <w:top w:val="none" w:sz="0" w:space="0" w:color="auto"/>
        <w:left w:val="none" w:sz="0" w:space="0" w:color="auto"/>
        <w:bottom w:val="none" w:sz="0" w:space="0" w:color="auto"/>
        <w:right w:val="none" w:sz="0" w:space="0" w:color="auto"/>
      </w:divBdr>
    </w:div>
    <w:div w:id="1571887462">
      <w:bodyDiv w:val="1"/>
      <w:marLeft w:val="0"/>
      <w:marRight w:val="0"/>
      <w:marTop w:val="0"/>
      <w:marBottom w:val="0"/>
      <w:divBdr>
        <w:top w:val="none" w:sz="0" w:space="0" w:color="auto"/>
        <w:left w:val="none" w:sz="0" w:space="0" w:color="auto"/>
        <w:bottom w:val="none" w:sz="0" w:space="0" w:color="auto"/>
        <w:right w:val="none" w:sz="0" w:space="0" w:color="auto"/>
      </w:divBdr>
    </w:div>
    <w:div w:id="1604874469">
      <w:bodyDiv w:val="1"/>
      <w:marLeft w:val="0"/>
      <w:marRight w:val="0"/>
      <w:marTop w:val="0"/>
      <w:marBottom w:val="0"/>
      <w:divBdr>
        <w:top w:val="none" w:sz="0" w:space="0" w:color="auto"/>
        <w:left w:val="none" w:sz="0" w:space="0" w:color="auto"/>
        <w:bottom w:val="none" w:sz="0" w:space="0" w:color="auto"/>
        <w:right w:val="none" w:sz="0" w:space="0" w:color="auto"/>
      </w:divBdr>
    </w:div>
    <w:div w:id="1674645309">
      <w:bodyDiv w:val="1"/>
      <w:marLeft w:val="0"/>
      <w:marRight w:val="0"/>
      <w:marTop w:val="0"/>
      <w:marBottom w:val="0"/>
      <w:divBdr>
        <w:top w:val="none" w:sz="0" w:space="0" w:color="auto"/>
        <w:left w:val="none" w:sz="0" w:space="0" w:color="auto"/>
        <w:bottom w:val="none" w:sz="0" w:space="0" w:color="auto"/>
        <w:right w:val="none" w:sz="0" w:space="0" w:color="auto"/>
      </w:divBdr>
    </w:div>
    <w:div w:id="1751733084">
      <w:bodyDiv w:val="1"/>
      <w:marLeft w:val="0"/>
      <w:marRight w:val="0"/>
      <w:marTop w:val="0"/>
      <w:marBottom w:val="0"/>
      <w:divBdr>
        <w:top w:val="none" w:sz="0" w:space="0" w:color="auto"/>
        <w:left w:val="none" w:sz="0" w:space="0" w:color="auto"/>
        <w:bottom w:val="none" w:sz="0" w:space="0" w:color="auto"/>
        <w:right w:val="none" w:sz="0" w:space="0" w:color="auto"/>
      </w:divBdr>
    </w:div>
    <w:div w:id="1776559591">
      <w:bodyDiv w:val="1"/>
      <w:marLeft w:val="0"/>
      <w:marRight w:val="0"/>
      <w:marTop w:val="0"/>
      <w:marBottom w:val="0"/>
      <w:divBdr>
        <w:top w:val="none" w:sz="0" w:space="0" w:color="auto"/>
        <w:left w:val="none" w:sz="0" w:space="0" w:color="auto"/>
        <w:bottom w:val="none" w:sz="0" w:space="0" w:color="auto"/>
        <w:right w:val="none" w:sz="0" w:space="0" w:color="auto"/>
      </w:divBdr>
    </w:div>
    <w:div w:id="1801872504">
      <w:bodyDiv w:val="1"/>
      <w:marLeft w:val="0"/>
      <w:marRight w:val="0"/>
      <w:marTop w:val="0"/>
      <w:marBottom w:val="0"/>
      <w:divBdr>
        <w:top w:val="none" w:sz="0" w:space="0" w:color="auto"/>
        <w:left w:val="none" w:sz="0" w:space="0" w:color="auto"/>
        <w:bottom w:val="none" w:sz="0" w:space="0" w:color="auto"/>
        <w:right w:val="none" w:sz="0" w:space="0" w:color="auto"/>
      </w:divBdr>
    </w:div>
    <w:div w:id="1836335257">
      <w:bodyDiv w:val="1"/>
      <w:marLeft w:val="0"/>
      <w:marRight w:val="0"/>
      <w:marTop w:val="0"/>
      <w:marBottom w:val="0"/>
      <w:divBdr>
        <w:top w:val="none" w:sz="0" w:space="0" w:color="auto"/>
        <w:left w:val="none" w:sz="0" w:space="0" w:color="auto"/>
        <w:bottom w:val="none" w:sz="0" w:space="0" w:color="auto"/>
        <w:right w:val="none" w:sz="0" w:space="0" w:color="auto"/>
      </w:divBdr>
    </w:div>
    <w:div w:id="1837111669">
      <w:bodyDiv w:val="1"/>
      <w:marLeft w:val="0"/>
      <w:marRight w:val="0"/>
      <w:marTop w:val="0"/>
      <w:marBottom w:val="0"/>
      <w:divBdr>
        <w:top w:val="none" w:sz="0" w:space="0" w:color="auto"/>
        <w:left w:val="none" w:sz="0" w:space="0" w:color="auto"/>
        <w:bottom w:val="none" w:sz="0" w:space="0" w:color="auto"/>
        <w:right w:val="none" w:sz="0" w:space="0" w:color="auto"/>
      </w:divBdr>
    </w:div>
    <w:div w:id="1859998082">
      <w:bodyDiv w:val="1"/>
      <w:marLeft w:val="0"/>
      <w:marRight w:val="0"/>
      <w:marTop w:val="0"/>
      <w:marBottom w:val="0"/>
      <w:divBdr>
        <w:top w:val="none" w:sz="0" w:space="0" w:color="auto"/>
        <w:left w:val="none" w:sz="0" w:space="0" w:color="auto"/>
        <w:bottom w:val="none" w:sz="0" w:space="0" w:color="auto"/>
        <w:right w:val="none" w:sz="0" w:space="0" w:color="auto"/>
      </w:divBdr>
    </w:div>
    <w:div w:id="1869442020">
      <w:bodyDiv w:val="1"/>
      <w:marLeft w:val="0"/>
      <w:marRight w:val="0"/>
      <w:marTop w:val="0"/>
      <w:marBottom w:val="0"/>
      <w:divBdr>
        <w:top w:val="none" w:sz="0" w:space="0" w:color="auto"/>
        <w:left w:val="none" w:sz="0" w:space="0" w:color="auto"/>
        <w:bottom w:val="none" w:sz="0" w:space="0" w:color="auto"/>
        <w:right w:val="none" w:sz="0" w:space="0" w:color="auto"/>
      </w:divBdr>
      <w:divsChild>
        <w:div w:id="1906643642">
          <w:marLeft w:val="0"/>
          <w:marRight w:val="0"/>
          <w:marTop w:val="0"/>
          <w:marBottom w:val="0"/>
          <w:divBdr>
            <w:top w:val="none" w:sz="0" w:space="0" w:color="auto"/>
            <w:left w:val="none" w:sz="0" w:space="0" w:color="auto"/>
            <w:bottom w:val="none" w:sz="0" w:space="0" w:color="auto"/>
            <w:right w:val="none" w:sz="0" w:space="0" w:color="auto"/>
          </w:divBdr>
        </w:div>
      </w:divsChild>
    </w:div>
    <w:div w:id="1887133682">
      <w:bodyDiv w:val="1"/>
      <w:marLeft w:val="0"/>
      <w:marRight w:val="0"/>
      <w:marTop w:val="0"/>
      <w:marBottom w:val="0"/>
      <w:divBdr>
        <w:top w:val="none" w:sz="0" w:space="0" w:color="auto"/>
        <w:left w:val="none" w:sz="0" w:space="0" w:color="auto"/>
        <w:bottom w:val="none" w:sz="0" w:space="0" w:color="auto"/>
        <w:right w:val="none" w:sz="0" w:space="0" w:color="auto"/>
      </w:divBdr>
    </w:div>
    <w:div w:id="1902205704">
      <w:bodyDiv w:val="1"/>
      <w:marLeft w:val="0"/>
      <w:marRight w:val="0"/>
      <w:marTop w:val="0"/>
      <w:marBottom w:val="0"/>
      <w:divBdr>
        <w:top w:val="none" w:sz="0" w:space="0" w:color="auto"/>
        <w:left w:val="none" w:sz="0" w:space="0" w:color="auto"/>
        <w:bottom w:val="none" w:sz="0" w:space="0" w:color="auto"/>
        <w:right w:val="none" w:sz="0" w:space="0" w:color="auto"/>
      </w:divBdr>
    </w:div>
    <w:div w:id="1954900650">
      <w:bodyDiv w:val="1"/>
      <w:marLeft w:val="0"/>
      <w:marRight w:val="0"/>
      <w:marTop w:val="0"/>
      <w:marBottom w:val="0"/>
      <w:divBdr>
        <w:top w:val="none" w:sz="0" w:space="0" w:color="auto"/>
        <w:left w:val="none" w:sz="0" w:space="0" w:color="auto"/>
        <w:bottom w:val="none" w:sz="0" w:space="0" w:color="auto"/>
        <w:right w:val="none" w:sz="0" w:space="0" w:color="auto"/>
      </w:divBdr>
    </w:div>
    <w:div w:id="1955208409">
      <w:bodyDiv w:val="1"/>
      <w:marLeft w:val="0"/>
      <w:marRight w:val="0"/>
      <w:marTop w:val="0"/>
      <w:marBottom w:val="0"/>
      <w:divBdr>
        <w:top w:val="none" w:sz="0" w:space="0" w:color="auto"/>
        <w:left w:val="none" w:sz="0" w:space="0" w:color="auto"/>
        <w:bottom w:val="none" w:sz="0" w:space="0" w:color="auto"/>
        <w:right w:val="none" w:sz="0" w:space="0" w:color="auto"/>
      </w:divBdr>
    </w:div>
    <w:div w:id="1965378224">
      <w:bodyDiv w:val="1"/>
      <w:marLeft w:val="0"/>
      <w:marRight w:val="0"/>
      <w:marTop w:val="0"/>
      <w:marBottom w:val="0"/>
      <w:divBdr>
        <w:top w:val="none" w:sz="0" w:space="0" w:color="auto"/>
        <w:left w:val="none" w:sz="0" w:space="0" w:color="auto"/>
        <w:bottom w:val="none" w:sz="0" w:space="0" w:color="auto"/>
        <w:right w:val="none" w:sz="0" w:space="0" w:color="auto"/>
      </w:divBdr>
    </w:div>
    <w:div w:id="1971281483">
      <w:bodyDiv w:val="1"/>
      <w:marLeft w:val="0"/>
      <w:marRight w:val="0"/>
      <w:marTop w:val="0"/>
      <w:marBottom w:val="0"/>
      <w:divBdr>
        <w:top w:val="none" w:sz="0" w:space="0" w:color="auto"/>
        <w:left w:val="none" w:sz="0" w:space="0" w:color="auto"/>
        <w:bottom w:val="none" w:sz="0" w:space="0" w:color="auto"/>
        <w:right w:val="none" w:sz="0" w:space="0" w:color="auto"/>
      </w:divBdr>
    </w:div>
    <w:div w:id="2050572014">
      <w:bodyDiv w:val="1"/>
      <w:marLeft w:val="0"/>
      <w:marRight w:val="0"/>
      <w:marTop w:val="0"/>
      <w:marBottom w:val="0"/>
      <w:divBdr>
        <w:top w:val="none" w:sz="0" w:space="0" w:color="auto"/>
        <w:left w:val="none" w:sz="0" w:space="0" w:color="auto"/>
        <w:bottom w:val="none" w:sz="0" w:space="0" w:color="auto"/>
        <w:right w:val="none" w:sz="0" w:space="0" w:color="auto"/>
      </w:divBdr>
    </w:div>
    <w:div w:id="2128742175">
      <w:bodyDiv w:val="1"/>
      <w:marLeft w:val="0"/>
      <w:marRight w:val="0"/>
      <w:marTop w:val="0"/>
      <w:marBottom w:val="0"/>
      <w:divBdr>
        <w:top w:val="none" w:sz="0" w:space="0" w:color="auto"/>
        <w:left w:val="none" w:sz="0" w:space="0" w:color="auto"/>
        <w:bottom w:val="none" w:sz="0" w:space="0" w:color="auto"/>
        <w:right w:val="none" w:sz="0" w:space="0" w:color="auto"/>
      </w:divBdr>
    </w:div>
    <w:div w:id="21355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0AB1-64AF-42EA-ADCD-BE79404E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13166</Words>
  <Characters>75051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88041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Жамиля</dc:creator>
  <cp:lastModifiedBy>Админ</cp:lastModifiedBy>
  <cp:revision>6</cp:revision>
  <cp:lastPrinted>2024-03-27T12:11:00Z</cp:lastPrinted>
  <dcterms:created xsi:type="dcterms:W3CDTF">2024-12-26T10:33:00Z</dcterms:created>
  <dcterms:modified xsi:type="dcterms:W3CDTF">2024-12-26T13:00:00Z</dcterms:modified>
</cp:coreProperties>
</file>