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A77" w:rsidRDefault="00706A77" w:rsidP="00706A77">
      <w:pPr>
        <w:pStyle w:val="a8"/>
        <w:spacing w:before="0" w:after="0"/>
        <w:ind w:left="5664"/>
        <w:jc w:val="left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706A77" w:rsidRPr="002D0D35" w:rsidRDefault="002D0D35" w:rsidP="002D0D35">
      <w:pPr>
        <w:pStyle w:val="a8"/>
        <w:spacing w:before="0" w:after="0"/>
        <w:ind w:left="5664"/>
        <w:jc w:val="left"/>
        <w:rPr>
          <w:rFonts w:ascii="Times New Roman" w:hAnsi="Times New Roman" w:cs="Times New Roman"/>
          <w:b w:val="0"/>
          <w:sz w:val="24"/>
          <w:szCs w:val="24"/>
          <w:lang w:val="kk-KZ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kk-KZ"/>
        </w:rPr>
        <w:t xml:space="preserve">              </w:t>
      </w:r>
      <w:r w:rsidRPr="002D0D35">
        <w:rPr>
          <w:rFonts w:ascii="Times New Roman" w:hAnsi="Times New Roman"/>
          <w:b w:val="0"/>
          <w:color w:val="000000"/>
          <w:sz w:val="24"/>
          <w:szCs w:val="24"/>
          <w:lang w:val="kk-KZ"/>
        </w:rPr>
        <w:t xml:space="preserve">                    2-қосымша</w:t>
      </w:r>
    </w:p>
    <w:p w:rsidR="00706A77" w:rsidRPr="00706A77" w:rsidRDefault="00706A77" w:rsidP="002D0D35">
      <w:pPr>
        <w:pStyle w:val="a8"/>
        <w:spacing w:before="0" w:after="0"/>
        <w:ind w:left="5664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  </w:t>
      </w:r>
    </w:p>
    <w:p w:rsidR="00706A77" w:rsidRPr="006C0C2C" w:rsidRDefault="00706A77" w:rsidP="00706A77">
      <w:pPr>
        <w:pStyle w:val="a7"/>
        <w:spacing w:before="0" w:after="0"/>
        <w:ind w:left="5670"/>
        <w:contextualSpacing/>
        <w:rPr>
          <w:sz w:val="26"/>
          <w:szCs w:val="26"/>
          <w:lang w:val="kk-KZ"/>
        </w:rPr>
      </w:pPr>
      <w:r>
        <w:rPr>
          <w:lang w:val="kk-KZ"/>
        </w:rPr>
        <w:t xml:space="preserve">   </w:t>
      </w:r>
    </w:p>
    <w:p w:rsidR="002D0D35" w:rsidRPr="001F7A28" w:rsidRDefault="002D0D35" w:rsidP="002D0D35">
      <w:pPr>
        <w:pStyle w:val="a7"/>
        <w:spacing w:before="0" w:after="0"/>
        <w:contextualSpacing/>
        <w:jc w:val="center"/>
        <w:rPr>
          <w:b/>
          <w:bCs/>
          <w:lang w:val="kk-KZ"/>
        </w:rPr>
      </w:pPr>
      <w:r w:rsidRPr="001F7A28">
        <w:rPr>
          <w:b/>
          <w:bCs/>
          <w:lang w:val="kk-KZ"/>
        </w:rPr>
        <w:t>Сатып алынатын</w:t>
      </w:r>
      <w:r>
        <w:rPr>
          <w:b/>
          <w:bCs/>
          <w:lang w:val="kk-KZ"/>
        </w:rPr>
        <w:t xml:space="preserve"> көрсетілетін</w:t>
      </w:r>
      <w:r w:rsidRPr="001F7A28">
        <w:rPr>
          <w:b/>
          <w:bCs/>
          <w:lang w:val="kk-KZ"/>
        </w:rPr>
        <w:t xml:space="preserve"> қызмет</w:t>
      </w:r>
      <w:r>
        <w:rPr>
          <w:b/>
          <w:bCs/>
          <w:lang w:val="kk-KZ"/>
        </w:rPr>
        <w:t>терд</w:t>
      </w:r>
      <w:r w:rsidRPr="001F7A28">
        <w:rPr>
          <w:b/>
          <w:bCs/>
          <w:lang w:val="kk-KZ"/>
        </w:rPr>
        <w:t>ің техникалық ерекшелігі</w:t>
      </w:r>
    </w:p>
    <w:p w:rsidR="00706A77" w:rsidRPr="003B3B37" w:rsidRDefault="00706A77" w:rsidP="00706A77">
      <w:pPr>
        <w:pStyle w:val="a7"/>
        <w:spacing w:before="0" w:after="0"/>
        <w:contextualSpacing/>
        <w:jc w:val="center"/>
        <w:rPr>
          <w:sz w:val="26"/>
          <w:szCs w:val="26"/>
          <w:lang w:val="kk-KZ"/>
        </w:rPr>
      </w:pPr>
    </w:p>
    <w:p w:rsidR="00706A77" w:rsidRPr="00144A0F" w:rsidRDefault="00164114" w:rsidP="00706A77">
      <w:pPr>
        <w:pStyle w:val="a7"/>
        <w:contextualSpacing/>
        <w:jc w:val="both"/>
        <w:rPr>
          <w:rFonts w:eastAsia="Calibri"/>
          <w:b/>
          <w:sz w:val="26"/>
          <w:szCs w:val="26"/>
          <w:u w:val="single"/>
          <w:lang w:val="kk-KZ"/>
        </w:rPr>
      </w:pPr>
      <w:r>
        <w:rPr>
          <w:sz w:val="26"/>
          <w:szCs w:val="26"/>
          <w:lang w:val="kk-KZ"/>
        </w:rPr>
        <w:t>А</w:t>
      </w:r>
      <w:r w:rsidR="00706A77" w:rsidRPr="00DF6D7B">
        <w:rPr>
          <w:sz w:val="26"/>
          <w:szCs w:val="26"/>
          <w:lang w:val="kk-KZ"/>
        </w:rPr>
        <w:t>тауы</w:t>
      </w:r>
      <w:r w:rsidR="00706A77">
        <w:rPr>
          <w:sz w:val="26"/>
          <w:szCs w:val="26"/>
          <w:lang w:val="kk-KZ"/>
        </w:rPr>
        <w:t xml:space="preserve"> </w:t>
      </w:r>
      <w:r w:rsidR="00706A77" w:rsidRPr="00144A0F">
        <w:rPr>
          <w:b/>
          <w:sz w:val="26"/>
          <w:szCs w:val="26"/>
          <w:u w:val="single"/>
          <w:lang w:val="kk-KZ"/>
        </w:rPr>
        <w:t>«</w:t>
      </w:r>
      <w:r w:rsidR="002D0D35" w:rsidRPr="001F7A28">
        <w:rPr>
          <w:b/>
          <w:bCs/>
          <w:u w:val="single"/>
          <w:lang w:val="kk-KZ"/>
        </w:rPr>
        <w:t>Телефон байланысының көрсетілетін қызметтері</w:t>
      </w:r>
      <w:r w:rsidR="00706A77" w:rsidRPr="00144A0F">
        <w:rPr>
          <w:b/>
          <w:sz w:val="26"/>
          <w:szCs w:val="26"/>
          <w:u w:val="single"/>
          <w:lang w:val="kk-KZ"/>
        </w:rPr>
        <w:t xml:space="preserve">» </w:t>
      </w:r>
    </w:p>
    <w:p w:rsidR="00706A77" w:rsidRDefault="00706A77" w:rsidP="00706A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Телефондық байланыс қызметтерін сатып алудың </w:t>
      </w:r>
    </w:p>
    <w:p w:rsidR="00706A77" w:rsidRDefault="00706A77" w:rsidP="00706A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техникалық сипаттамасы.</w:t>
      </w:r>
    </w:p>
    <w:p w:rsidR="00706A77" w:rsidRDefault="00706A77" w:rsidP="00706A7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Қызметтің функционалдық, техникалық, сапалық, пайдалану және басқа да сипаттамалары:</w:t>
      </w:r>
    </w:p>
    <w:p w:rsidR="00706A77" w:rsidRDefault="00706A77" w:rsidP="00706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Өнім беруші жергілікті, қалааралық, халықаралық (қолжетім және пайдалану) телефон байланысы қызметін қамтамасыз етеді және  Тапсырыс берушіге  </w:t>
      </w:r>
      <w:r w:rsidRPr="00A87CF6">
        <w:rPr>
          <w:rFonts w:ascii="Times New Roman" w:hAnsi="Times New Roman"/>
          <w:sz w:val="24"/>
          <w:szCs w:val="24"/>
          <w:lang w:val="kk-KZ"/>
        </w:rPr>
        <w:t>8 (71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A87CF6">
        <w:rPr>
          <w:rFonts w:ascii="Times New Roman" w:hAnsi="Times New Roman"/>
          <w:sz w:val="24"/>
          <w:szCs w:val="24"/>
          <w:lang w:val="kk-KZ"/>
        </w:rPr>
        <w:t>2) хххххх</w:t>
      </w:r>
      <w:r>
        <w:rPr>
          <w:rFonts w:ascii="Times New Roman" w:hAnsi="Times New Roman"/>
          <w:sz w:val="24"/>
          <w:szCs w:val="24"/>
          <w:lang w:val="kk-KZ"/>
        </w:rPr>
        <w:t xml:space="preserve"> префиксті </w:t>
      </w:r>
      <w:r w:rsidR="00820F31">
        <w:rPr>
          <w:rFonts w:ascii="Times New Roman" w:hAnsi="Times New Roman"/>
          <w:sz w:val="24"/>
          <w:szCs w:val="24"/>
          <w:lang w:val="kk-KZ"/>
        </w:rPr>
        <w:t>75</w:t>
      </w:r>
      <w:r>
        <w:rPr>
          <w:rFonts w:ascii="Times New Roman" w:hAnsi="Times New Roman"/>
          <w:sz w:val="24"/>
          <w:szCs w:val="24"/>
          <w:lang w:val="kk-KZ"/>
        </w:rPr>
        <w:t xml:space="preserve"> стационарлық телефон нөмірімен ұсынады.</w:t>
      </w:r>
    </w:p>
    <w:p w:rsidR="00706A77" w:rsidRDefault="00706A77" w:rsidP="00706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897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"/>
        <w:gridCol w:w="4384"/>
        <w:gridCol w:w="1134"/>
        <w:gridCol w:w="2532"/>
      </w:tblGrid>
      <w:tr w:rsidR="00706A77" w:rsidRPr="007F3E9C" w:rsidTr="002D0D35">
        <w:trPr>
          <w:trHeight w:val="473"/>
        </w:trPr>
        <w:tc>
          <w:tcPr>
            <w:tcW w:w="926" w:type="dxa"/>
          </w:tcPr>
          <w:p w:rsidR="00706A77" w:rsidRPr="007F3E9C" w:rsidRDefault="00706A77" w:rsidP="00786B65">
            <w:pPr>
              <w:pStyle w:val="2"/>
              <w:tabs>
                <w:tab w:val="left" w:pos="1980"/>
              </w:tabs>
              <w:spacing w:after="0" w:line="240" w:lineRule="auto"/>
              <w:rPr>
                <w:b/>
              </w:rPr>
            </w:pPr>
            <w:r w:rsidRPr="007F3E9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7F3E9C">
              <w:rPr>
                <w:b/>
              </w:rPr>
              <w:t>п</w:t>
            </w:r>
            <w:proofErr w:type="spellEnd"/>
            <w:proofErr w:type="gramEnd"/>
            <w:r w:rsidRPr="007F3E9C">
              <w:rPr>
                <w:b/>
              </w:rPr>
              <w:t>/</w:t>
            </w:r>
            <w:proofErr w:type="spellStart"/>
            <w:r w:rsidRPr="007F3E9C">
              <w:rPr>
                <w:b/>
              </w:rPr>
              <w:t>п</w:t>
            </w:r>
            <w:proofErr w:type="spellEnd"/>
          </w:p>
        </w:tc>
        <w:tc>
          <w:tcPr>
            <w:tcW w:w="4384" w:type="dxa"/>
          </w:tcPr>
          <w:p w:rsidR="00706A77" w:rsidRPr="007F3E9C" w:rsidRDefault="00706A77" w:rsidP="00786B65">
            <w:pPr>
              <w:pStyle w:val="2"/>
              <w:tabs>
                <w:tab w:val="left" w:pos="198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Атауы</w:t>
            </w:r>
            <w:proofErr w:type="spellEnd"/>
          </w:p>
        </w:tc>
        <w:tc>
          <w:tcPr>
            <w:tcW w:w="1134" w:type="dxa"/>
          </w:tcPr>
          <w:p w:rsidR="00706A77" w:rsidRPr="007F3E9C" w:rsidRDefault="00706A77" w:rsidP="00786B65">
            <w:pPr>
              <w:pStyle w:val="2"/>
              <w:tabs>
                <w:tab w:val="left" w:pos="198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Саны</w:t>
            </w:r>
          </w:p>
        </w:tc>
        <w:tc>
          <w:tcPr>
            <w:tcW w:w="2532" w:type="dxa"/>
            <w:shd w:val="clear" w:color="auto" w:fill="auto"/>
          </w:tcPr>
          <w:p w:rsidR="00706A77" w:rsidRPr="004C4B1C" w:rsidRDefault="00706A77" w:rsidP="00786B65">
            <w:pPr>
              <w:pStyle w:val="2"/>
              <w:tabs>
                <w:tab w:val="left" w:pos="1980"/>
              </w:tabs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Ескертпе</w:t>
            </w:r>
            <w:proofErr w:type="spellEnd"/>
          </w:p>
        </w:tc>
      </w:tr>
      <w:tr w:rsidR="002D0D35" w:rsidRPr="00760AC8" w:rsidTr="002D0D35">
        <w:trPr>
          <w:trHeight w:val="281"/>
        </w:trPr>
        <w:tc>
          <w:tcPr>
            <w:tcW w:w="926" w:type="dxa"/>
          </w:tcPr>
          <w:p w:rsidR="002D0D35" w:rsidRPr="002028D1" w:rsidRDefault="002D0D35" w:rsidP="00786B65">
            <w:pPr>
              <w:pStyle w:val="2"/>
              <w:spacing w:after="0" w:line="240" w:lineRule="auto"/>
            </w:pPr>
            <w:r w:rsidRPr="002028D1">
              <w:t>1</w:t>
            </w:r>
          </w:p>
        </w:tc>
        <w:tc>
          <w:tcPr>
            <w:tcW w:w="4384" w:type="dxa"/>
          </w:tcPr>
          <w:p w:rsidR="002D0D35" w:rsidRPr="002028D1" w:rsidRDefault="002D0D35" w:rsidP="00786B65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Негізгі телефон</w:t>
            </w:r>
          </w:p>
        </w:tc>
        <w:tc>
          <w:tcPr>
            <w:tcW w:w="1134" w:type="dxa"/>
          </w:tcPr>
          <w:p w:rsidR="002D0D35" w:rsidRPr="002028D1" w:rsidRDefault="002D0D35" w:rsidP="00786B65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2532" w:type="dxa"/>
            <w:shd w:val="clear" w:color="auto" w:fill="auto"/>
          </w:tcPr>
          <w:p w:rsidR="002D0D35" w:rsidRPr="00976CAF" w:rsidRDefault="002D0D35" w:rsidP="00820F3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F7A28">
              <w:rPr>
                <w:rFonts w:ascii="Times New Roman" w:hAnsi="Times New Roman"/>
                <w:lang w:val="kk-KZ"/>
              </w:rPr>
              <w:t xml:space="preserve"> «8»</w:t>
            </w:r>
            <w:r>
              <w:rPr>
                <w:rFonts w:ascii="Times New Roman" w:hAnsi="Times New Roman"/>
                <w:lang w:val="kk-KZ"/>
              </w:rPr>
              <w:t xml:space="preserve">-ге шығатын </w:t>
            </w:r>
          </w:p>
        </w:tc>
      </w:tr>
      <w:tr w:rsidR="00706A77" w:rsidRPr="00582207" w:rsidTr="002D0D35">
        <w:trPr>
          <w:trHeight w:val="899"/>
        </w:trPr>
        <w:tc>
          <w:tcPr>
            <w:tcW w:w="926" w:type="dxa"/>
          </w:tcPr>
          <w:p w:rsidR="00706A77" w:rsidRPr="002028D1" w:rsidRDefault="00706A77" w:rsidP="00786B65">
            <w:pPr>
              <w:pStyle w:val="2"/>
              <w:spacing w:after="0" w:line="240" w:lineRule="auto"/>
            </w:pPr>
            <w:r>
              <w:t>4</w:t>
            </w:r>
          </w:p>
        </w:tc>
        <w:tc>
          <w:tcPr>
            <w:tcW w:w="4384" w:type="dxa"/>
          </w:tcPr>
          <w:p w:rsidR="00706A77" w:rsidRPr="00CB2E84" w:rsidRDefault="00706A77" w:rsidP="00786B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Қосымша көрсетілетін қызмет түрі (п</w:t>
            </w:r>
            <w:proofErr w:type="spellStart"/>
            <w:r>
              <w:rPr>
                <w:rFonts w:ascii="Times New Roman" w:hAnsi="Times New Roman"/>
              </w:rPr>
              <w:t>араллель</w:t>
            </w:r>
            <w:proofErr w:type="spellEnd"/>
            <w:r>
              <w:rPr>
                <w:rFonts w:ascii="Times New Roman" w:hAnsi="Times New Roman"/>
                <w:lang w:val="kk-KZ"/>
              </w:rPr>
              <w:t>ді</w:t>
            </w:r>
            <w:r>
              <w:rPr>
                <w:rFonts w:ascii="Times New Roman" w:hAnsi="Times New Roman"/>
              </w:rPr>
              <w:t xml:space="preserve"> телефон, </w:t>
            </w:r>
            <w:r>
              <w:rPr>
                <w:rFonts w:ascii="Times New Roman" w:hAnsi="Times New Roman"/>
                <w:lang w:val="kk-KZ"/>
              </w:rPr>
              <w:t>тікелей  желі және басқалары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06A77" w:rsidRPr="003F0C42" w:rsidRDefault="00706A77" w:rsidP="00786B65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532" w:type="dxa"/>
            <w:shd w:val="clear" w:color="auto" w:fill="auto"/>
          </w:tcPr>
          <w:p w:rsidR="00706A77" w:rsidRPr="00582207" w:rsidRDefault="00706A77" w:rsidP="00786B65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706A77" w:rsidRDefault="00706A77" w:rsidP="00706A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D0D35" w:rsidRPr="001F7A28" w:rsidRDefault="002D0D35" w:rsidP="002D0D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 xml:space="preserve">           Жергілікті телефондық байланыс қызметін Өнім беруші сымсыз технологиялар бойынша, жер бетінен өтетін сым желісі арқылы (сым желісі арқылы өткізуге техникалық жағдай болмаса, Тапсырыс берушімен келісім бойынша сымсыз технологиялар арқылы ) көрсетуге тиісті.</w:t>
      </w:r>
    </w:p>
    <w:p w:rsidR="002D0D35" w:rsidRPr="001F7A28" w:rsidRDefault="002D0D35" w:rsidP="002D0D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 xml:space="preserve">          Стационарлық телефон нөмірлері  Атырау облысы, Атырау қаласы, Әйтеке би көшесі, 77  мекен жайына берілуі тиіс.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Өнім беруші жедел медициналық (103), құқық қорғау (102), және ТЖ (112) бойынша қызметтерімен ақысыз байланыс қамтамасыз етуі тиіс.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Өнім беруші қалааралық, халықаралық және ұялы телефондар операторлармен байланысқа шығуды шектеу мүмкіндігімен қамтамасыз етуге тиісті.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Өнім беруші қызметті тәулігіне 24 сағат, аптасына 7 күн, жылына 365 күн үздіксіз көрсетуі тиісті. Өнім беруші сөйлесу нөмірін Тапсырыс берушіге келісім шартқа қол қойған сәтте ұсынуы тиіс.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Байланыс қызметі сапасының нашарланған жағдайда байланыстың нашарлауын анықтау мен түзету бойынша іс-шаралар жүргізеді. Өнім беруші Тапсырыс берушінің Өнім берушінің клиенттерге қолдау көрсету Қызметіне жазған сауалын алған сәттен бастап жауап қайтаруы  24 сағаттан аспауы тиісті.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Көрсетілген қызметтерге ақы төлеу Өнім берушінің келісім шартқа қол қойған сәттегі қолданыстағы тарифтерінің негізінде жүргізіледі.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Қызмет көрсету үдерісінде Тапсырыс берушінің өтінімі бойынша Өнім беруші келесі іс әрекет жүргізуі мүмкін:</w:t>
      </w:r>
    </w:p>
    <w:p w:rsidR="002D0D35" w:rsidRPr="001F7A28" w:rsidRDefault="002D0D35" w:rsidP="002D0D3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- Нөмірді активациалау және деактивациалау;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</w:t>
      </w:r>
      <w:r w:rsidRPr="001F7A28">
        <w:rPr>
          <w:rFonts w:ascii="Times New Roman" w:hAnsi="Times New Roman"/>
          <w:sz w:val="24"/>
          <w:szCs w:val="24"/>
          <w:lang w:val="kk-KZ"/>
        </w:rPr>
        <w:t>Нөмір бойынша шалған қоңырауларды талдап, тексеру ( Тапсырыс берушінің өтінімі бойынша);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 xml:space="preserve"> - Нөмірді тасымалдау ( Тапсырыс берушінің өндірістік объектісінің орны ауысқан жағдайда).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D0D35" w:rsidRPr="001F7A28" w:rsidRDefault="002D0D35" w:rsidP="002D0D3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1F7A28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Ілеспе қызметтер: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Өнім берушінің Қазақстан Республикасының лицензиялау туралы заңнамалық актілермен бекітілген тәртіпте қалааралық байланыс қызметін ұсынуға мемлекеттік лицензиясының болуы міндетті.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Өнім берушінің жауапкершілік аймағы  Тапсырыс берушінің объектісінде орнатылған түпкілікті бокстан/ үлестіруші плинттен және/немесе шекаралық модемнен  (телефон кәбілінің түріне байланысты) басталады.</w:t>
      </w:r>
    </w:p>
    <w:p w:rsidR="002D0D35" w:rsidRPr="001F7A28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sz w:val="24"/>
          <w:szCs w:val="24"/>
          <w:lang w:val="kk-KZ"/>
        </w:rPr>
        <w:t>Өнім беруші келісім шартқа қол қойған кезде Тапсырыс берушіге абоненттік ақының, қалааралық және халықаралық телефон байланыстарының, ұялы байланыс абоненттерімен телефон байланысының, нөмірді  тасымалдау және т.б.бойынша қолданыстағы тарифтерінің көшірмелерін ұсынуы тиіс.</w:t>
      </w:r>
    </w:p>
    <w:p w:rsidR="002D0D35" w:rsidRPr="001F7A28" w:rsidRDefault="002D0D35" w:rsidP="002D0D3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D0D35" w:rsidRPr="001F7A28" w:rsidRDefault="002D0D35" w:rsidP="002D0D3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1F7A28">
        <w:rPr>
          <w:rFonts w:ascii="Times New Roman" w:hAnsi="Times New Roman"/>
          <w:b/>
          <w:sz w:val="24"/>
          <w:szCs w:val="24"/>
          <w:lang w:val="kk-KZ"/>
        </w:rPr>
        <w:t xml:space="preserve">Қызмет көрсету орны: </w:t>
      </w:r>
      <w:r w:rsidRPr="001F7A28">
        <w:rPr>
          <w:rFonts w:ascii="Times New Roman" w:hAnsi="Times New Roman"/>
          <w:sz w:val="24"/>
          <w:szCs w:val="24"/>
          <w:lang w:val="kk-KZ"/>
        </w:rPr>
        <w:t>Атырау қаласы, Әйтеке би көшесі, 77</w:t>
      </w:r>
    </w:p>
    <w:p w:rsidR="002D0D35" w:rsidRPr="001F7A28" w:rsidRDefault="002D0D35" w:rsidP="002D0D35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kk-KZ"/>
        </w:rPr>
      </w:pPr>
    </w:p>
    <w:p w:rsidR="002D0D35" w:rsidRPr="001F7A28" w:rsidRDefault="002D0D35" w:rsidP="002D0D35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:rsidR="00706A77" w:rsidRPr="0064515F" w:rsidRDefault="00706A77" w:rsidP="00706A77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val="kk-KZ"/>
        </w:rPr>
      </w:pPr>
    </w:p>
    <w:p w:rsidR="00706A77" w:rsidRPr="0064515F" w:rsidRDefault="00706A77" w:rsidP="00706A77">
      <w:pPr>
        <w:rPr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06A77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706A77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820F31" w:rsidRDefault="00820F31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706A77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D35" w:rsidRDefault="002D0D35" w:rsidP="002D0D35">
      <w:pPr>
        <w:pStyle w:val="rvps20"/>
        <w:ind w:left="6372"/>
        <w:jc w:val="center"/>
      </w:pPr>
      <w:r>
        <w:rPr>
          <w:rStyle w:val="rvts8"/>
        </w:rPr>
        <w:lastRenderedPageBreak/>
        <w:t xml:space="preserve">Приложение </w:t>
      </w:r>
      <w:r>
        <w:rPr>
          <w:rStyle w:val="rvts8"/>
          <w:lang w:val="kk-KZ"/>
        </w:rPr>
        <w:t>2</w:t>
      </w:r>
      <w:r>
        <w:br/>
      </w:r>
    </w:p>
    <w:p w:rsidR="0094587D" w:rsidRPr="002943E7" w:rsidRDefault="0094587D" w:rsidP="0094587D">
      <w:pPr>
        <w:pStyle w:val="a7"/>
        <w:tabs>
          <w:tab w:val="left" w:pos="1680"/>
        </w:tabs>
        <w:spacing w:before="0" w:after="0"/>
        <w:contextualSpacing/>
        <w:jc w:val="center"/>
        <w:rPr>
          <w:b/>
          <w:sz w:val="26"/>
          <w:szCs w:val="26"/>
          <w:lang w:val="kk-KZ"/>
        </w:rPr>
      </w:pPr>
      <w:r w:rsidRPr="002943E7">
        <w:rPr>
          <w:b/>
          <w:sz w:val="26"/>
          <w:szCs w:val="26"/>
        </w:rPr>
        <w:t xml:space="preserve">Техническая спецификация </w:t>
      </w:r>
      <w:r w:rsidRPr="002943E7">
        <w:rPr>
          <w:b/>
          <w:bCs/>
          <w:sz w:val="26"/>
          <w:szCs w:val="26"/>
        </w:rPr>
        <w:t>закупаемой услуги</w:t>
      </w:r>
    </w:p>
    <w:p w:rsidR="009D5046" w:rsidRPr="0094587D" w:rsidRDefault="009D5046" w:rsidP="001F279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2943E7" w:rsidRPr="0094792E" w:rsidRDefault="002943E7" w:rsidP="002943E7">
      <w:pPr>
        <w:pStyle w:val="a7"/>
        <w:spacing w:before="0" w:after="0"/>
        <w:contextualSpacing/>
        <w:rPr>
          <w:rFonts w:eastAsia="Calibri"/>
          <w:b/>
          <w:sz w:val="26"/>
          <w:szCs w:val="26"/>
          <w:u w:val="single"/>
          <w:lang w:val="kk-KZ"/>
        </w:rPr>
      </w:pPr>
      <w:r w:rsidRPr="00551C4E">
        <w:rPr>
          <w:sz w:val="26"/>
          <w:szCs w:val="26"/>
        </w:rPr>
        <w:t xml:space="preserve">Наименование </w:t>
      </w:r>
      <w:r w:rsidRPr="00551C4E">
        <w:rPr>
          <w:sz w:val="26"/>
          <w:szCs w:val="26"/>
          <w:lang w:val="kk-KZ"/>
        </w:rPr>
        <w:t xml:space="preserve"> </w:t>
      </w:r>
      <w:r>
        <w:rPr>
          <w:sz w:val="26"/>
          <w:szCs w:val="26"/>
          <w:lang w:val="kk-KZ"/>
        </w:rPr>
        <w:t xml:space="preserve">  </w:t>
      </w:r>
      <w:r w:rsidRPr="0094792E">
        <w:rPr>
          <w:b/>
          <w:sz w:val="26"/>
          <w:szCs w:val="26"/>
          <w:u w:val="single"/>
          <w:lang w:val="kk-KZ"/>
        </w:rPr>
        <w:t>«</w:t>
      </w:r>
      <w:r w:rsidRPr="0094792E">
        <w:rPr>
          <w:b/>
          <w:u w:val="single"/>
        </w:rPr>
        <w:t xml:space="preserve">Услуги по </w:t>
      </w:r>
      <w:r w:rsidR="00395EC1">
        <w:rPr>
          <w:b/>
          <w:u w:val="single"/>
        </w:rPr>
        <w:t>телефонной связи</w:t>
      </w:r>
      <w:r w:rsidRPr="0094792E">
        <w:rPr>
          <w:b/>
          <w:u w:val="single"/>
        </w:rPr>
        <w:t>»</w:t>
      </w:r>
    </w:p>
    <w:p w:rsidR="0094587D" w:rsidRPr="002943E7" w:rsidRDefault="0094587D" w:rsidP="001F279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p w:rsidR="009D5046" w:rsidRDefault="009D5046" w:rsidP="001F2790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Функциональные, технические, качественные, эксплуатационные и прочие характеристики услуг:</w:t>
      </w:r>
    </w:p>
    <w:p w:rsidR="009D5046" w:rsidRDefault="009D5046" w:rsidP="001F279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Поставщик обеспечивает оказание услуг телефонной связи: Местной, междугородней, международной телефонной связи (доступ и пользование) – предоставляет </w:t>
      </w:r>
      <w:r w:rsidRPr="00CC1DE7">
        <w:rPr>
          <w:rFonts w:ascii="Times New Roman" w:hAnsi="Times New Roman"/>
          <w:sz w:val="24"/>
          <w:szCs w:val="24"/>
        </w:rPr>
        <w:t xml:space="preserve">Заказчику </w:t>
      </w:r>
      <w:r>
        <w:rPr>
          <w:rFonts w:ascii="Times New Roman" w:hAnsi="Times New Roman"/>
          <w:sz w:val="24"/>
          <w:szCs w:val="24"/>
        </w:rPr>
        <w:t xml:space="preserve"> </w:t>
      </w:r>
      <w:r w:rsidR="00647784">
        <w:rPr>
          <w:rFonts w:ascii="Times New Roman" w:hAnsi="Times New Roman"/>
          <w:sz w:val="24"/>
          <w:szCs w:val="24"/>
        </w:rPr>
        <w:t>7</w:t>
      </w:r>
      <w:r w:rsidR="007704B1" w:rsidRPr="007704B1">
        <w:rPr>
          <w:rFonts w:ascii="Times New Roman" w:hAnsi="Times New Roman"/>
          <w:sz w:val="24"/>
          <w:szCs w:val="24"/>
        </w:rPr>
        <w:t>5</w:t>
      </w:r>
      <w:r w:rsidR="0093796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1DE7">
        <w:rPr>
          <w:rFonts w:ascii="Times New Roman" w:hAnsi="Times New Roman"/>
          <w:sz w:val="24"/>
          <w:szCs w:val="24"/>
        </w:rPr>
        <w:t>стационарных</w:t>
      </w:r>
      <w:proofErr w:type="gramEnd"/>
      <w:r w:rsidRPr="00CC1DE7">
        <w:rPr>
          <w:rFonts w:ascii="Times New Roman" w:hAnsi="Times New Roman"/>
          <w:sz w:val="24"/>
          <w:szCs w:val="24"/>
        </w:rPr>
        <w:t xml:space="preserve"> </w:t>
      </w:r>
      <w:r w:rsidRPr="00CC1DE7">
        <w:rPr>
          <w:rFonts w:ascii="Times New Roman" w:hAnsi="Times New Roman"/>
          <w:sz w:val="24"/>
          <w:szCs w:val="24"/>
          <w:lang w:val="kk-KZ"/>
        </w:rPr>
        <w:t>телефонных номера</w:t>
      </w:r>
      <w:r w:rsidRPr="00CC1DE7">
        <w:rPr>
          <w:rFonts w:ascii="Times New Roman" w:hAnsi="Times New Roman"/>
          <w:sz w:val="24"/>
          <w:szCs w:val="24"/>
        </w:rPr>
        <w:t xml:space="preserve"> с префиксом </w:t>
      </w:r>
      <w:r w:rsidRPr="00CC1DE7">
        <w:rPr>
          <w:rFonts w:ascii="Times New Roman" w:hAnsi="Times New Roman"/>
          <w:sz w:val="24"/>
          <w:szCs w:val="24"/>
          <w:lang w:val="kk-KZ"/>
        </w:rPr>
        <w:t>8(71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Pr="00CC1DE7">
        <w:rPr>
          <w:rFonts w:ascii="Times New Roman" w:hAnsi="Times New Roman"/>
          <w:sz w:val="24"/>
          <w:szCs w:val="24"/>
          <w:lang w:val="kk-KZ"/>
        </w:rPr>
        <w:t>2)хххххх.</w:t>
      </w:r>
    </w:p>
    <w:p w:rsidR="002028D1" w:rsidRDefault="002028D1" w:rsidP="001F279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897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6"/>
        <w:gridCol w:w="4384"/>
        <w:gridCol w:w="1560"/>
        <w:gridCol w:w="2106"/>
      </w:tblGrid>
      <w:tr w:rsidR="00087F87" w:rsidRPr="007F3E9C" w:rsidTr="00087F87">
        <w:trPr>
          <w:trHeight w:val="473"/>
        </w:trPr>
        <w:tc>
          <w:tcPr>
            <w:tcW w:w="926" w:type="dxa"/>
          </w:tcPr>
          <w:p w:rsidR="00087F87" w:rsidRPr="007F3E9C" w:rsidRDefault="00087F87" w:rsidP="00A83839">
            <w:pPr>
              <w:pStyle w:val="2"/>
              <w:tabs>
                <w:tab w:val="left" w:pos="1980"/>
              </w:tabs>
              <w:spacing w:after="0" w:line="240" w:lineRule="auto"/>
              <w:rPr>
                <w:b/>
              </w:rPr>
            </w:pPr>
            <w:r w:rsidRPr="007F3E9C">
              <w:rPr>
                <w:b/>
              </w:rPr>
              <w:t>№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7F3E9C">
              <w:rPr>
                <w:b/>
              </w:rPr>
              <w:t>п</w:t>
            </w:r>
            <w:proofErr w:type="spellEnd"/>
            <w:proofErr w:type="gramEnd"/>
            <w:r w:rsidRPr="007F3E9C">
              <w:rPr>
                <w:b/>
              </w:rPr>
              <w:t>/</w:t>
            </w:r>
            <w:proofErr w:type="spellStart"/>
            <w:r w:rsidRPr="007F3E9C">
              <w:rPr>
                <w:b/>
              </w:rPr>
              <w:t>п</w:t>
            </w:r>
            <w:proofErr w:type="spellEnd"/>
          </w:p>
        </w:tc>
        <w:tc>
          <w:tcPr>
            <w:tcW w:w="4384" w:type="dxa"/>
          </w:tcPr>
          <w:p w:rsidR="00087F87" w:rsidRPr="007F3E9C" w:rsidRDefault="00087F87" w:rsidP="002A5EBA">
            <w:pPr>
              <w:pStyle w:val="2"/>
              <w:tabs>
                <w:tab w:val="left" w:pos="1980"/>
              </w:tabs>
              <w:spacing w:after="0" w:line="240" w:lineRule="auto"/>
              <w:jc w:val="center"/>
              <w:rPr>
                <w:b/>
              </w:rPr>
            </w:pPr>
            <w:r w:rsidRPr="007F3E9C">
              <w:rPr>
                <w:b/>
              </w:rPr>
              <w:t>Наименование</w:t>
            </w:r>
          </w:p>
        </w:tc>
        <w:tc>
          <w:tcPr>
            <w:tcW w:w="1560" w:type="dxa"/>
          </w:tcPr>
          <w:p w:rsidR="00087F87" w:rsidRPr="007F3E9C" w:rsidRDefault="00087F87" w:rsidP="00A83839">
            <w:pPr>
              <w:pStyle w:val="2"/>
              <w:tabs>
                <w:tab w:val="left" w:pos="1980"/>
              </w:tabs>
              <w:spacing w:after="0" w:line="240" w:lineRule="auto"/>
              <w:jc w:val="center"/>
              <w:rPr>
                <w:b/>
              </w:rPr>
            </w:pPr>
            <w:r w:rsidRPr="007F3E9C">
              <w:rPr>
                <w:b/>
              </w:rPr>
              <w:t>Кол</w:t>
            </w:r>
            <w:r>
              <w:rPr>
                <w:b/>
              </w:rPr>
              <w:t>-</w:t>
            </w:r>
            <w:r w:rsidRPr="007F3E9C">
              <w:rPr>
                <w:b/>
              </w:rPr>
              <w:t>во</w:t>
            </w:r>
          </w:p>
        </w:tc>
        <w:tc>
          <w:tcPr>
            <w:tcW w:w="2106" w:type="dxa"/>
            <w:shd w:val="clear" w:color="auto" w:fill="auto"/>
          </w:tcPr>
          <w:p w:rsidR="00087F87" w:rsidRPr="007F3E9C" w:rsidRDefault="00087F87" w:rsidP="00087F87">
            <w:pPr>
              <w:pStyle w:val="2"/>
              <w:tabs>
                <w:tab w:val="left" w:pos="1980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87F87">
              <w:rPr>
                <w:b/>
              </w:rPr>
              <w:t>Примечание</w:t>
            </w:r>
          </w:p>
        </w:tc>
      </w:tr>
      <w:tr w:rsidR="00087F87" w:rsidRPr="00760AC8" w:rsidTr="00E517D4">
        <w:trPr>
          <w:trHeight w:val="590"/>
        </w:trPr>
        <w:tc>
          <w:tcPr>
            <w:tcW w:w="926" w:type="dxa"/>
          </w:tcPr>
          <w:p w:rsidR="00087F87" w:rsidRPr="002028D1" w:rsidRDefault="00087F87" w:rsidP="00B2647F">
            <w:pPr>
              <w:pStyle w:val="2"/>
              <w:spacing w:after="0" w:line="240" w:lineRule="auto"/>
              <w:jc w:val="center"/>
            </w:pPr>
            <w:r w:rsidRPr="002028D1">
              <w:t>1</w:t>
            </w:r>
          </w:p>
        </w:tc>
        <w:tc>
          <w:tcPr>
            <w:tcW w:w="4384" w:type="dxa"/>
          </w:tcPr>
          <w:p w:rsidR="00087F87" w:rsidRPr="002028D1" w:rsidRDefault="00087F87" w:rsidP="002A5EBA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Основной телефон</w:t>
            </w:r>
          </w:p>
        </w:tc>
        <w:tc>
          <w:tcPr>
            <w:tcW w:w="1560" w:type="dxa"/>
          </w:tcPr>
          <w:p w:rsidR="00087F87" w:rsidRPr="002028D1" w:rsidRDefault="00087F87" w:rsidP="002A5EBA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  <w:tc>
          <w:tcPr>
            <w:tcW w:w="2106" w:type="dxa"/>
            <w:shd w:val="clear" w:color="auto" w:fill="auto"/>
          </w:tcPr>
          <w:p w:rsidR="00087F87" w:rsidRPr="00760AC8" w:rsidRDefault="00087F87" w:rsidP="00E517D4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E517D4">
              <w:rPr>
                <w:lang w:val="en-US"/>
              </w:rPr>
              <w:t>c</w:t>
            </w:r>
            <w:r w:rsidR="004C4D32" w:rsidRPr="004C4D32">
              <w:rPr>
                <w:rFonts w:ascii="Times New Roman" w:hAnsi="Times New Roman"/>
                <w:lang w:val="kk-KZ"/>
              </w:rPr>
              <w:t xml:space="preserve"> выходом  на «8»</w:t>
            </w:r>
          </w:p>
        </w:tc>
      </w:tr>
      <w:tr w:rsidR="00087F87" w:rsidRPr="00582207" w:rsidTr="00087F87">
        <w:trPr>
          <w:trHeight w:val="899"/>
        </w:trPr>
        <w:tc>
          <w:tcPr>
            <w:tcW w:w="926" w:type="dxa"/>
          </w:tcPr>
          <w:p w:rsidR="00087F87" w:rsidRPr="00E517D4" w:rsidRDefault="00E517D4" w:rsidP="00B2647F">
            <w:pPr>
              <w:pStyle w:val="2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84" w:type="dxa"/>
          </w:tcPr>
          <w:p w:rsidR="00087F87" w:rsidRPr="00CB2E84" w:rsidRDefault="00087F87" w:rsidP="00C37E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Дополнительные виды обслуживания (п</w:t>
            </w:r>
            <w:proofErr w:type="spellStart"/>
            <w:r>
              <w:rPr>
                <w:rFonts w:ascii="Times New Roman" w:hAnsi="Times New Roman"/>
              </w:rPr>
              <w:t>араллельный</w:t>
            </w:r>
            <w:proofErr w:type="spellEnd"/>
            <w:r>
              <w:rPr>
                <w:rFonts w:ascii="Times New Roman" w:hAnsi="Times New Roman"/>
              </w:rPr>
              <w:t xml:space="preserve"> телефон, прямая горячая линия и другие)</w:t>
            </w:r>
          </w:p>
        </w:tc>
        <w:tc>
          <w:tcPr>
            <w:tcW w:w="1560" w:type="dxa"/>
          </w:tcPr>
          <w:p w:rsidR="00087F87" w:rsidRPr="003F0C42" w:rsidRDefault="003F0C42" w:rsidP="002A5EBA">
            <w:pPr>
              <w:pStyle w:val="2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106" w:type="dxa"/>
            <w:shd w:val="clear" w:color="auto" w:fill="auto"/>
          </w:tcPr>
          <w:p w:rsidR="00087F87" w:rsidRPr="00582207" w:rsidRDefault="004C4D32" w:rsidP="004C4D32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4C4B1C" w:rsidRDefault="004C4B1C" w:rsidP="001F2790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D0D35" w:rsidRPr="00ED2B84" w:rsidRDefault="002D0D35" w:rsidP="002D0D35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D2B84">
        <w:rPr>
          <w:rFonts w:ascii="Times New Roman" w:hAnsi="Times New Roman"/>
          <w:sz w:val="24"/>
          <w:szCs w:val="24"/>
        </w:rPr>
        <w:t>Услуги местной телефонной связи должны предоставляться Поставщиком по наземным проводным линиям связи (по беспроводной технологии - по согласованию с Заказчиком, в случае отсутствия технической возможности организации проводного подключения).</w:t>
      </w:r>
    </w:p>
    <w:p w:rsidR="002D0D35" w:rsidRPr="00ED2B84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2B84">
        <w:rPr>
          <w:rFonts w:ascii="Times New Roman" w:hAnsi="Times New Roman"/>
          <w:sz w:val="24"/>
          <w:szCs w:val="24"/>
        </w:rPr>
        <w:t xml:space="preserve">Стационарные телефонные номера необходимо подать по адресу:  </w:t>
      </w:r>
      <w:proofErr w:type="spellStart"/>
      <w:r w:rsidRPr="00ED2B84">
        <w:rPr>
          <w:rFonts w:ascii="Times New Roman" w:hAnsi="Times New Roman"/>
          <w:sz w:val="24"/>
          <w:szCs w:val="24"/>
        </w:rPr>
        <w:t>Атырауская</w:t>
      </w:r>
      <w:proofErr w:type="spellEnd"/>
      <w:r w:rsidRPr="00ED2B84">
        <w:rPr>
          <w:rFonts w:ascii="Times New Roman" w:hAnsi="Times New Roman"/>
          <w:sz w:val="24"/>
          <w:szCs w:val="24"/>
        </w:rPr>
        <w:t xml:space="preserve"> область, г</w:t>
      </w:r>
      <w:proofErr w:type="gramStart"/>
      <w:r w:rsidRPr="00ED2B84">
        <w:rPr>
          <w:rFonts w:ascii="Times New Roman" w:hAnsi="Times New Roman"/>
          <w:sz w:val="24"/>
          <w:szCs w:val="24"/>
        </w:rPr>
        <w:t>.А</w:t>
      </w:r>
      <w:proofErr w:type="gramEnd"/>
      <w:r w:rsidRPr="00ED2B84">
        <w:rPr>
          <w:rFonts w:ascii="Times New Roman" w:hAnsi="Times New Roman"/>
          <w:sz w:val="24"/>
          <w:szCs w:val="24"/>
        </w:rPr>
        <w:t xml:space="preserve">тырау, ул. </w:t>
      </w:r>
      <w:proofErr w:type="spellStart"/>
      <w:r w:rsidRPr="00ED2B84">
        <w:rPr>
          <w:rFonts w:ascii="Times New Roman" w:hAnsi="Times New Roman"/>
          <w:sz w:val="24"/>
          <w:szCs w:val="24"/>
        </w:rPr>
        <w:t>Айтеке</w:t>
      </w:r>
      <w:proofErr w:type="spellEnd"/>
      <w:r w:rsidRPr="00ED2B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B84">
        <w:rPr>
          <w:rFonts w:ascii="Times New Roman" w:hAnsi="Times New Roman"/>
          <w:sz w:val="24"/>
          <w:szCs w:val="24"/>
        </w:rPr>
        <w:t>би</w:t>
      </w:r>
      <w:proofErr w:type="spellEnd"/>
      <w:r w:rsidRPr="00ED2B84">
        <w:rPr>
          <w:rFonts w:ascii="Times New Roman" w:hAnsi="Times New Roman"/>
          <w:sz w:val="24"/>
          <w:szCs w:val="24"/>
        </w:rPr>
        <w:t>, 77.</w:t>
      </w:r>
      <w:r w:rsidRPr="00ED2B84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D0D35" w:rsidRPr="00ED2B84" w:rsidRDefault="002D0D35" w:rsidP="002D0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B84">
        <w:rPr>
          <w:rFonts w:ascii="Times New Roman" w:hAnsi="Times New Roman"/>
          <w:sz w:val="24"/>
          <w:szCs w:val="24"/>
        </w:rPr>
        <w:tab/>
        <w:t>Поставщик обязан обеспечить представление бесплатных соединений с экстренной медицинской (103), правоохранительной (102), противопожарной (101) и службой по ЧС (112).</w:t>
      </w:r>
    </w:p>
    <w:p w:rsidR="002D0D35" w:rsidRPr="00ED2B84" w:rsidRDefault="002D0D35" w:rsidP="002D0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B84">
        <w:rPr>
          <w:rFonts w:ascii="Times New Roman" w:hAnsi="Times New Roman"/>
          <w:sz w:val="24"/>
          <w:szCs w:val="24"/>
        </w:rPr>
        <w:tab/>
        <w:t>Поставщик должен обеспечить возможность ограничения выхода на междугороднюю телефонную связь, на телефонные номера операторов сотовой связи.</w:t>
      </w:r>
    </w:p>
    <w:p w:rsidR="002D0D35" w:rsidRPr="00ED2B84" w:rsidRDefault="002D0D35" w:rsidP="002D0D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r w:rsidRPr="00ED2B84">
        <w:rPr>
          <w:rFonts w:ascii="Times New Roman" w:hAnsi="Times New Roman"/>
          <w:sz w:val="24"/>
          <w:szCs w:val="24"/>
        </w:rPr>
        <w:tab/>
        <w:t>Поставщик услуг должен гарантировать бесперебойное представление услуги                24 часа в сутки, 7 дней в неделю, 365 дней в году. Номер дозвона в Службу поддержки клиентов должен быть предоставлен Поставщиком Заказчику при заключении договора.</w:t>
      </w:r>
    </w:p>
    <w:bookmarkEnd w:id="0"/>
    <w:p w:rsidR="002D0D35" w:rsidRPr="00ED2B84" w:rsidRDefault="002D0D35" w:rsidP="002D0D3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D2B84">
        <w:rPr>
          <w:rFonts w:ascii="Times New Roman" w:hAnsi="Times New Roman"/>
          <w:sz w:val="24"/>
          <w:szCs w:val="24"/>
          <w:lang w:val="kk-KZ"/>
        </w:rPr>
        <w:tab/>
        <w:t>При ухудшении качественных параметров услуг связи осуществлять мероприятия по выявлению и устранению причин ухудшения связи. Время реагирования Поставщика на запросы Заказчика не должно превышать 24 часа с момента получения письменного запроса в службу поддержки клиентов Поставщика.</w:t>
      </w:r>
    </w:p>
    <w:p w:rsidR="002D0D35" w:rsidRPr="00ED2B84" w:rsidRDefault="002D0D35" w:rsidP="002D0D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ED2B84">
        <w:rPr>
          <w:rFonts w:ascii="Times New Roman" w:hAnsi="Times New Roman"/>
          <w:sz w:val="24"/>
          <w:szCs w:val="24"/>
          <w:lang w:val="kk-KZ"/>
        </w:rPr>
        <w:tab/>
        <w:t>Начисление оплаты за оказанные услуги производится на основании действующих тарифов Поставщика на дату подписания договора.</w:t>
      </w:r>
    </w:p>
    <w:p w:rsidR="002D0D35" w:rsidRPr="00ED2B84" w:rsidRDefault="002D0D35" w:rsidP="002D0D35">
      <w:pPr>
        <w:pStyle w:val="a6"/>
        <w:ind w:firstLine="699"/>
        <w:jc w:val="both"/>
        <w:rPr>
          <w:sz w:val="24"/>
          <w:szCs w:val="24"/>
        </w:rPr>
      </w:pPr>
      <w:r w:rsidRPr="00ED2B84">
        <w:rPr>
          <w:sz w:val="24"/>
          <w:szCs w:val="24"/>
        </w:rPr>
        <w:t>В процессе оказания услуги, по заявке Заказчика возможны следующие действия Поставщика:</w:t>
      </w:r>
    </w:p>
    <w:p w:rsidR="002D0D35" w:rsidRPr="00ED2B84" w:rsidRDefault="002D0D35" w:rsidP="002D0D35">
      <w:pPr>
        <w:pStyle w:val="a3"/>
        <w:numPr>
          <w:ilvl w:val="0"/>
          <w:numId w:val="3"/>
        </w:numPr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  <w:lang w:val="kk-KZ"/>
        </w:rPr>
      </w:pPr>
      <w:r w:rsidRPr="00ED2B84">
        <w:rPr>
          <w:rFonts w:ascii="Times New Roman" w:hAnsi="Times New Roman"/>
          <w:sz w:val="24"/>
          <w:szCs w:val="24"/>
          <w:lang w:val="kk-KZ"/>
        </w:rPr>
        <w:t>Активация и деактивация номера;</w:t>
      </w:r>
    </w:p>
    <w:p w:rsidR="002D0D35" w:rsidRPr="00ED2B84" w:rsidRDefault="002D0D35" w:rsidP="002D0D35">
      <w:pPr>
        <w:pStyle w:val="a3"/>
        <w:numPr>
          <w:ilvl w:val="0"/>
          <w:numId w:val="3"/>
        </w:numPr>
        <w:spacing w:after="0" w:line="240" w:lineRule="auto"/>
        <w:ind w:left="1211"/>
        <w:jc w:val="both"/>
        <w:rPr>
          <w:rFonts w:ascii="Times New Roman" w:hAnsi="Times New Roman"/>
          <w:sz w:val="24"/>
          <w:szCs w:val="24"/>
          <w:lang w:val="kk-KZ"/>
        </w:rPr>
      </w:pPr>
      <w:r w:rsidRPr="00ED2B84">
        <w:rPr>
          <w:rFonts w:ascii="Times New Roman" w:hAnsi="Times New Roman"/>
          <w:sz w:val="24"/>
          <w:szCs w:val="24"/>
          <w:lang w:val="kk-KZ"/>
        </w:rPr>
        <w:t>Детализация звонков по номеру ( по заявке Заказчика);</w:t>
      </w:r>
    </w:p>
    <w:p w:rsidR="002D0D35" w:rsidRPr="00ED2B84" w:rsidRDefault="002D0D35" w:rsidP="002D0D35">
      <w:pPr>
        <w:pStyle w:val="a3"/>
        <w:numPr>
          <w:ilvl w:val="0"/>
          <w:numId w:val="3"/>
        </w:numPr>
        <w:spacing w:after="0" w:line="240" w:lineRule="auto"/>
        <w:ind w:left="705"/>
        <w:jc w:val="both"/>
        <w:rPr>
          <w:rFonts w:ascii="Times New Roman" w:hAnsi="Times New Roman"/>
          <w:sz w:val="24"/>
          <w:szCs w:val="24"/>
          <w:lang w:val="kk-KZ"/>
        </w:rPr>
      </w:pPr>
      <w:r w:rsidRPr="00ED2B84">
        <w:rPr>
          <w:rFonts w:ascii="Times New Roman" w:hAnsi="Times New Roman"/>
          <w:sz w:val="24"/>
          <w:szCs w:val="24"/>
          <w:lang w:val="kk-KZ"/>
        </w:rPr>
        <w:t>Перенос номера (в случае переезда производственного объекта Заказчика).</w:t>
      </w:r>
    </w:p>
    <w:p w:rsidR="002D0D35" w:rsidRPr="00ED2B84" w:rsidRDefault="002D0D35" w:rsidP="002D0D35">
      <w:pPr>
        <w:spacing w:after="0" w:line="240" w:lineRule="auto"/>
        <w:ind w:left="345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D0D35" w:rsidRPr="00ED2B84" w:rsidRDefault="002D0D35" w:rsidP="002D0D3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D2B84">
        <w:rPr>
          <w:rFonts w:ascii="Times New Roman" w:hAnsi="Times New Roman"/>
          <w:b/>
          <w:sz w:val="24"/>
          <w:szCs w:val="24"/>
          <w:lang w:val="kk-KZ"/>
        </w:rPr>
        <w:t>Сопутствующие услуги:</w:t>
      </w:r>
    </w:p>
    <w:p w:rsidR="002D0D35" w:rsidRPr="00ED2B84" w:rsidRDefault="002D0D35" w:rsidP="002D0D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D2B84">
        <w:rPr>
          <w:rFonts w:ascii="Times New Roman" w:hAnsi="Times New Roman"/>
          <w:sz w:val="24"/>
          <w:szCs w:val="24"/>
          <w:lang w:val="kk-KZ"/>
        </w:rPr>
        <w:lastRenderedPageBreak/>
        <w:t>Обязательное наличие у Поставщика государственной лицензии на предоставление Услуг междугородней телефонной связи в порядке, установленном законодательными актами Республики Казахстан о лицензировании.</w:t>
      </w:r>
    </w:p>
    <w:p w:rsidR="002D0D35" w:rsidRPr="00ED2B84" w:rsidRDefault="002D0D35" w:rsidP="002D0D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B84">
        <w:rPr>
          <w:rFonts w:ascii="Times New Roman" w:hAnsi="Times New Roman"/>
          <w:sz w:val="24"/>
          <w:szCs w:val="24"/>
          <w:lang w:val="kk-KZ"/>
        </w:rPr>
        <w:tab/>
      </w:r>
      <w:r w:rsidRPr="00ED2B84">
        <w:rPr>
          <w:rFonts w:ascii="Times New Roman" w:hAnsi="Times New Roman"/>
          <w:sz w:val="24"/>
          <w:szCs w:val="24"/>
        </w:rPr>
        <w:t xml:space="preserve">Зона ответственности Поставщика начинается с оконечного бокса/распределительного плинта  и/или граничного модема (зависит от типа телефонного кабеля), установленного на объекте Заказчика. </w:t>
      </w:r>
    </w:p>
    <w:p w:rsidR="002D0D35" w:rsidRPr="00ED2B84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2B84">
        <w:rPr>
          <w:rFonts w:ascii="Times New Roman" w:hAnsi="Times New Roman"/>
          <w:sz w:val="24"/>
          <w:szCs w:val="24"/>
        </w:rPr>
        <w:t xml:space="preserve">Поставщик при подписании договора должен предоставить Заказчику выписку из </w:t>
      </w:r>
      <w:r w:rsidRPr="00ED2B84">
        <w:rPr>
          <w:rFonts w:ascii="Times New Roman" w:hAnsi="Times New Roman"/>
          <w:sz w:val="24"/>
          <w:szCs w:val="24"/>
          <w:lang w:val="kk-KZ"/>
        </w:rPr>
        <w:t xml:space="preserve">действующих тарифов на абонентскую плату, междугородние и международные телефонные соединения, телефонные соединения на абонентов сотовой связи, перенос номера и </w:t>
      </w:r>
      <w:proofErr w:type="gramStart"/>
      <w:r w:rsidRPr="00ED2B84">
        <w:rPr>
          <w:rFonts w:ascii="Times New Roman" w:hAnsi="Times New Roman"/>
          <w:sz w:val="24"/>
          <w:szCs w:val="24"/>
          <w:lang w:val="kk-KZ"/>
        </w:rPr>
        <w:t>другое</w:t>
      </w:r>
      <w:proofErr w:type="gramEnd"/>
      <w:r w:rsidRPr="00ED2B84">
        <w:rPr>
          <w:rFonts w:ascii="Times New Roman" w:hAnsi="Times New Roman"/>
          <w:sz w:val="24"/>
          <w:szCs w:val="24"/>
          <w:lang w:val="kk-KZ"/>
        </w:rPr>
        <w:t>.</w:t>
      </w:r>
    </w:p>
    <w:p w:rsidR="002D0D35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услуги должна включать все затраты Поставщика, связанные с оказанием услуги Заказчику. </w:t>
      </w:r>
    </w:p>
    <w:p w:rsidR="002D0D35" w:rsidRPr="0048455C" w:rsidRDefault="002D0D35" w:rsidP="002D0D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2D0D35" w:rsidRPr="00030AA3" w:rsidRDefault="002D0D35" w:rsidP="002D0D35">
      <w:pPr>
        <w:pStyle w:val="a3"/>
        <w:numPr>
          <w:ilvl w:val="0"/>
          <w:numId w:val="4"/>
        </w:numPr>
        <w:spacing w:after="0" w:line="24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4121DB">
        <w:rPr>
          <w:rFonts w:ascii="Times New Roman" w:hAnsi="Times New Roman"/>
          <w:b/>
          <w:sz w:val="24"/>
          <w:szCs w:val="24"/>
        </w:rPr>
        <w:t>Место оказания</w:t>
      </w:r>
      <w:r w:rsidRPr="00D617B1">
        <w:rPr>
          <w:rFonts w:ascii="Times New Roman" w:hAnsi="Times New Roman"/>
          <w:b/>
          <w:sz w:val="24"/>
          <w:szCs w:val="24"/>
        </w:rPr>
        <w:t xml:space="preserve"> услуг: </w:t>
      </w:r>
      <w:r w:rsidRPr="003075E7">
        <w:rPr>
          <w:rFonts w:ascii="Times New Roman" w:hAnsi="Times New Roman"/>
          <w:sz w:val="24"/>
          <w:szCs w:val="24"/>
        </w:rPr>
        <w:t>г</w:t>
      </w:r>
      <w:proofErr w:type="gramStart"/>
      <w:r w:rsidRPr="003075E7">
        <w:rPr>
          <w:rFonts w:ascii="Times New Roman" w:hAnsi="Times New Roman"/>
          <w:sz w:val="24"/>
          <w:szCs w:val="24"/>
        </w:rPr>
        <w:t>.А</w:t>
      </w:r>
      <w:proofErr w:type="gramEnd"/>
      <w:r w:rsidRPr="003075E7">
        <w:rPr>
          <w:rFonts w:ascii="Times New Roman" w:hAnsi="Times New Roman"/>
          <w:sz w:val="24"/>
          <w:szCs w:val="24"/>
        </w:rPr>
        <w:t xml:space="preserve">тырау, </w:t>
      </w:r>
      <w:proofErr w:type="spellStart"/>
      <w:r w:rsidRPr="003075E7">
        <w:rPr>
          <w:rFonts w:ascii="Times New Roman" w:hAnsi="Times New Roman"/>
          <w:sz w:val="24"/>
          <w:szCs w:val="24"/>
        </w:rPr>
        <w:t>ул.Айтеке</w:t>
      </w:r>
      <w:proofErr w:type="spellEnd"/>
      <w:r w:rsidRPr="003075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075E7">
        <w:rPr>
          <w:rFonts w:ascii="Times New Roman" w:hAnsi="Times New Roman"/>
          <w:sz w:val="24"/>
          <w:szCs w:val="24"/>
        </w:rPr>
        <w:t>би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3075E7">
        <w:rPr>
          <w:rFonts w:ascii="Times New Roman" w:hAnsi="Times New Roman"/>
          <w:sz w:val="24"/>
          <w:szCs w:val="24"/>
        </w:rPr>
        <w:t xml:space="preserve"> 77.</w:t>
      </w:r>
    </w:p>
    <w:p w:rsidR="002D0D35" w:rsidRDefault="002D0D35" w:rsidP="002D0D35">
      <w:pPr>
        <w:pStyle w:val="a3"/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</w:p>
    <w:p w:rsidR="009D5046" w:rsidRPr="002D0D35" w:rsidRDefault="009D5046" w:rsidP="001F2790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9D5046" w:rsidRPr="00164114" w:rsidRDefault="009D5046" w:rsidP="001F2790">
      <w:pPr>
        <w:spacing w:after="0" w:line="240" w:lineRule="auto"/>
        <w:ind w:firstLine="708"/>
        <w:rPr>
          <w:rFonts w:ascii="Times New Roman" w:hAnsi="Times New Roman"/>
          <w:b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p w:rsidR="009D5046" w:rsidRDefault="009D5046" w:rsidP="001F2790">
      <w:pPr>
        <w:pStyle w:val="a3"/>
        <w:spacing w:after="0" w:line="240" w:lineRule="auto"/>
        <w:rPr>
          <w:rFonts w:ascii="Times New Roman" w:hAnsi="Times New Roman"/>
          <w:lang w:val="kk-KZ"/>
        </w:rPr>
      </w:pPr>
    </w:p>
    <w:sectPr w:rsidR="009D5046" w:rsidSect="00706A7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16B" w:rsidRDefault="0094316B" w:rsidP="00706A77">
      <w:pPr>
        <w:spacing w:after="0" w:line="240" w:lineRule="auto"/>
      </w:pPr>
      <w:r>
        <w:separator/>
      </w:r>
    </w:p>
  </w:endnote>
  <w:endnote w:type="continuationSeparator" w:id="0">
    <w:p w:rsidR="0094316B" w:rsidRDefault="0094316B" w:rsidP="0070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16B" w:rsidRDefault="0094316B" w:rsidP="00706A77">
      <w:pPr>
        <w:spacing w:after="0" w:line="240" w:lineRule="auto"/>
      </w:pPr>
      <w:r>
        <w:separator/>
      </w:r>
    </w:p>
  </w:footnote>
  <w:footnote w:type="continuationSeparator" w:id="0">
    <w:p w:rsidR="0094316B" w:rsidRDefault="0094316B" w:rsidP="0070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A77" w:rsidRDefault="00706A77">
    <w:pPr>
      <w:pStyle w:val="ac"/>
      <w:jc w:val="center"/>
    </w:pPr>
  </w:p>
  <w:p w:rsidR="00706A77" w:rsidRDefault="00706A7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B9E"/>
    <w:multiLevelType w:val="hybridMultilevel"/>
    <w:tmpl w:val="608426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0F5771"/>
    <w:multiLevelType w:val="multilevel"/>
    <w:tmpl w:val="1F241D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2">
    <w:nsid w:val="079F0944"/>
    <w:multiLevelType w:val="hybridMultilevel"/>
    <w:tmpl w:val="E7BEF208"/>
    <w:lvl w:ilvl="0" w:tplc="94FC276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0A004B4D"/>
    <w:multiLevelType w:val="multilevel"/>
    <w:tmpl w:val="05DC12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9C83AB5"/>
    <w:multiLevelType w:val="hybridMultilevel"/>
    <w:tmpl w:val="0110F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257"/>
    <w:rsid w:val="00030AA3"/>
    <w:rsid w:val="00060FE6"/>
    <w:rsid w:val="00063F68"/>
    <w:rsid w:val="00087F87"/>
    <w:rsid w:val="000D2FAE"/>
    <w:rsid w:val="000E49E2"/>
    <w:rsid w:val="000F596D"/>
    <w:rsid w:val="00111F3C"/>
    <w:rsid w:val="0011580D"/>
    <w:rsid w:val="00115C82"/>
    <w:rsid w:val="00160037"/>
    <w:rsid w:val="00164114"/>
    <w:rsid w:val="001722F6"/>
    <w:rsid w:val="00177187"/>
    <w:rsid w:val="0019757E"/>
    <w:rsid w:val="001A36A2"/>
    <w:rsid w:val="001C420D"/>
    <w:rsid w:val="001F0B96"/>
    <w:rsid w:val="001F2790"/>
    <w:rsid w:val="002028D1"/>
    <w:rsid w:val="0021221B"/>
    <w:rsid w:val="00217291"/>
    <w:rsid w:val="00242B70"/>
    <w:rsid w:val="00255257"/>
    <w:rsid w:val="002729A0"/>
    <w:rsid w:val="002943E7"/>
    <w:rsid w:val="00295E49"/>
    <w:rsid w:val="002A5DCA"/>
    <w:rsid w:val="002D0D35"/>
    <w:rsid w:val="002E7DEB"/>
    <w:rsid w:val="003075E7"/>
    <w:rsid w:val="003450DE"/>
    <w:rsid w:val="003535F9"/>
    <w:rsid w:val="00395EC1"/>
    <w:rsid w:val="003A06CF"/>
    <w:rsid w:val="003F0C42"/>
    <w:rsid w:val="003F64D2"/>
    <w:rsid w:val="004121DB"/>
    <w:rsid w:val="004362F1"/>
    <w:rsid w:val="00444B3E"/>
    <w:rsid w:val="00463C88"/>
    <w:rsid w:val="0048455C"/>
    <w:rsid w:val="004A0A6F"/>
    <w:rsid w:val="004A4A7B"/>
    <w:rsid w:val="004B5596"/>
    <w:rsid w:val="004C4B1C"/>
    <w:rsid w:val="004C4D32"/>
    <w:rsid w:val="004F5D4D"/>
    <w:rsid w:val="00507EA0"/>
    <w:rsid w:val="00511938"/>
    <w:rsid w:val="00520B9D"/>
    <w:rsid w:val="00563CA2"/>
    <w:rsid w:val="00580D54"/>
    <w:rsid w:val="005954FA"/>
    <w:rsid w:val="005A3955"/>
    <w:rsid w:val="005B3F19"/>
    <w:rsid w:val="005C0733"/>
    <w:rsid w:val="005E73D5"/>
    <w:rsid w:val="005F03AA"/>
    <w:rsid w:val="005F2EA6"/>
    <w:rsid w:val="00630725"/>
    <w:rsid w:val="00634DBA"/>
    <w:rsid w:val="0064515F"/>
    <w:rsid w:val="00647784"/>
    <w:rsid w:val="00691E17"/>
    <w:rsid w:val="006B739C"/>
    <w:rsid w:val="006E0CE9"/>
    <w:rsid w:val="006E1C67"/>
    <w:rsid w:val="006F5001"/>
    <w:rsid w:val="00706A77"/>
    <w:rsid w:val="0070740C"/>
    <w:rsid w:val="00763328"/>
    <w:rsid w:val="00766270"/>
    <w:rsid w:val="007704B1"/>
    <w:rsid w:val="00773BCE"/>
    <w:rsid w:val="00774C37"/>
    <w:rsid w:val="007A7418"/>
    <w:rsid w:val="007E7454"/>
    <w:rsid w:val="00820F31"/>
    <w:rsid w:val="00844D8E"/>
    <w:rsid w:val="008829EE"/>
    <w:rsid w:val="00883498"/>
    <w:rsid w:val="008947ED"/>
    <w:rsid w:val="008A7B0E"/>
    <w:rsid w:val="008B09A2"/>
    <w:rsid w:val="008C473A"/>
    <w:rsid w:val="008E039B"/>
    <w:rsid w:val="0092511C"/>
    <w:rsid w:val="009256E7"/>
    <w:rsid w:val="00937963"/>
    <w:rsid w:val="0094316B"/>
    <w:rsid w:val="0094587D"/>
    <w:rsid w:val="00963444"/>
    <w:rsid w:val="00965357"/>
    <w:rsid w:val="00967962"/>
    <w:rsid w:val="0097702D"/>
    <w:rsid w:val="00993A93"/>
    <w:rsid w:val="00994236"/>
    <w:rsid w:val="009A3420"/>
    <w:rsid w:val="009C1F2D"/>
    <w:rsid w:val="009D5046"/>
    <w:rsid w:val="009E611B"/>
    <w:rsid w:val="009F53AE"/>
    <w:rsid w:val="00A217C9"/>
    <w:rsid w:val="00A275A9"/>
    <w:rsid w:val="00A62895"/>
    <w:rsid w:val="00A710F7"/>
    <w:rsid w:val="00A725AE"/>
    <w:rsid w:val="00A83839"/>
    <w:rsid w:val="00A87CF6"/>
    <w:rsid w:val="00A914D2"/>
    <w:rsid w:val="00A95665"/>
    <w:rsid w:val="00AA414B"/>
    <w:rsid w:val="00AB53A8"/>
    <w:rsid w:val="00AE5B47"/>
    <w:rsid w:val="00AF635E"/>
    <w:rsid w:val="00B23F8B"/>
    <w:rsid w:val="00B2647F"/>
    <w:rsid w:val="00B50E2D"/>
    <w:rsid w:val="00B73582"/>
    <w:rsid w:val="00B77371"/>
    <w:rsid w:val="00B9785A"/>
    <w:rsid w:val="00BA6E11"/>
    <w:rsid w:val="00BC64A2"/>
    <w:rsid w:val="00C076A1"/>
    <w:rsid w:val="00C37E5E"/>
    <w:rsid w:val="00CB2E84"/>
    <w:rsid w:val="00CC1DE7"/>
    <w:rsid w:val="00CD1B5D"/>
    <w:rsid w:val="00CD709E"/>
    <w:rsid w:val="00CF065B"/>
    <w:rsid w:val="00D36CAD"/>
    <w:rsid w:val="00D617B1"/>
    <w:rsid w:val="00D81B57"/>
    <w:rsid w:val="00D87376"/>
    <w:rsid w:val="00D92504"/>
    <w:rsid w:val="00D96AAB"/>
    <w:rsid w:val="00DA4CDB"/>
    <w:rsid w:val="00DB5164"/>
    <w:rsid w:val="00DF3E7B"/>
    <w:rsid w:val="00E0058F"/>
    <w:rsid w:val="00E04347"/>
    <w:rsid w:val="00E517D4"/>
    <w:rsid w:val="00E92CBD"/>
    <w:rsid w:val="00E93F69"/>
    <w:rsid w:val="00E97198"/>
    <w:rsid w:val="00EA5B49"/>
    <w:rsid w:val="00EB2EA6"/>
    <w:rsid w:val="00EC29AE"/>
    <w:rsid w:val="00EC581E"/>
    <w:rsid w:val="00ED46F8"/>
    <w:rsid w:val="00EF38A2"/>
    <w:rsid w:val="00F0546E"/>
    <w:rsid w:val="00F2000B"/>
    <w:rsid w:val="00F500FE"/>
    <w:rsid w:val="00FB00A0"/>
    <w:rsid w:val="00FB2A1F"/>
    <w:rsid w:val="00FC3CE8"/>
    <w:rsid w:val="00FE2E2A"/>
    <w:rsid w:val="00FE380C"/>
    <w:rsid w:val="00FF3B27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7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2E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F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F635E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1F2790"/>
    <w:rPr>
      <w:rFonts w:ascii="Times New Roman" w:eastAsia="Times New Roman" w:hAnsi="Times New Roman"/>
    </w:rPr>
  </w:style>
  <w:style w:type="paragraph" w:styleId="a7">
    <w:name w:val="Normal (Web)"/>
    <w:basedOn w:val="a"/>
    <w:uiPriority w:val="99"/>
    <w:rsid w:val="0094587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8">
    <w:name w:val="Title"/>
    <w:basedOn w:val="a"/>
    <w:next w:val="a9"/>
    <w:link w:val="aa"/>
    <w:uiPriority w:val="99"/>
    <w:qFormat/>
    <w:locked/>
    <w:rsid w:val="00D36CAD"/>
    <w:pPr>
      <w:keepNext/>
      <w:suppressAutoHyphens/>
      <w:spacing w:before="240" w:after="120" w:line="240" w:lineRule="auto"/>
      <w:jc w:val="center"/>
    </w:pPr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character" w:customStyle="1" w:styleId="aa">
    <w:name w:val="Название Знак"/>
    <w:basedOn w:val="a0"/>
    <w:link w:val="a8"/>
    <w:uiPriority w:val="99"/>
    <w:rsid w:val="00D36CAD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a9">
    <w:name w:val="Body Text"/>
    <w:basedOn w:val="a"/>
    <w:link w:val="ab"/>
    <w:uiPriority w:val="99"/>
    <w:semiHidden/>
    <w:unhideWhenUsed/>
    <w:rsid w:val="00D36CA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D36CAD"/>
    <w:rPr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2028D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028D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06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6A77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706A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06A77"/>
    <w:rPr>
      <w:sz w:val="22"/>
      <w:szCs w:val="22"/>
      <w:lang w:eastAsia="en-US"/>
    </w:rPr>
  </w:style>
  <w:style w:type="character" w:customStyle="1" w:styleId="rvts8">
    <w:name w:val="rvts8"/>
    <w:basedOn w:val="a0"/>
    <w:rsid w:val="002D0D35"/>
  </w:style>
  <w:style w:type="paragraph" w:customStyle="1" w:styleId="rvps20">
    <w:name w:val="rvps20"/>
    <w:basedOn w:val="a"/>
    <w:rsid w:val="002D0D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Dream Admin</dc:creator>
  <cp:lastModifiedBy>akimat obl</cp:lastModifiedBy>
  <cp:revision>4</cp:revision>
  <cp:lastPrinted>2019-01-28T06:59:00Z</cp:lastPrinted>
  <dcterms:created xsi:type="dcterms:W3CDTF">2025-02-03T13:35:00Z</dcterms:created>
  <dcterms:modified xsi:type="dcterms:W3CDTF">2025-02-07T13:56:00Z</dcterms:modified>
</cp:coreProperties>
</file>