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41" w:rsidRPr="00FC0241" w:rsidRDefault="00FC0241" w:rsidP="00FC024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lang w:val="kk-KZ"/>
        </w:rPr>
        <w:tab/>
      </w:r>
      <w:r w:rsidRPr="00FC02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Техническая спецификация закупаемых услуг </w:t>
      </w:r>
    </w:p>
    <w:p w:rsidR="00FC0241" w:rsidRPr="00FC0241" w:rsidRDefault="00FC0241" w:rsidP="00DA04B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C0241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лота: </w:t>
      </w:r>
      <w:r w:rsidRPr="00FC02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Услуги теолога или члена областной информационно-разъяснительной группы по вопросам религий по проведению встреч с населением по вопросам профилактики религиозного экстремизма и терроризма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в Егиндыкольском </w:t>
      </w:r>
      <w:r w:rsidRPr="00FC0241">
        <w:rPr>
          <w:rFonts w:ascii="Times New Roman" w:hAnsi="Times New Roman" w:cs="Times New Roman"/>
          <w:b/>
          <w:color w:val="000000"/>
          <w:sz w:val="28"/>
          <w:szCs w:val="28"/>
        </w:rPr>
        <w:t>районе</w:t>
      </w:r>
    </w:p>
    <w:tbl>
      <w:tblPr>
        <w:tblW w:w="153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509"/>
        <w:gridCol w:w="6097"/>
        <w:gridCol w:w="1844"/>
        <w:gridCol w:w="2156"/>
      </w:tblGrid>
      <w:tr w:rsidR="00FC0241" w:rsidRPr="00FC0241" w:rsidTr="005F6A02">
        <w:tc>
          <w:tcPr>
            <w:tcW w:w="709" w:type="dxa"/>
            <w:shd w:val="clear" w:color="auto" w:fill="D9D9D9"/>
            <w:vAlign w:val="center"/>
          </w:tcPr>
          <w:p w:rsidR="00FC0241" w:rsidRPr="00FC0241" w:rsidRDefault="00FC0241" w:rsidP="005F6A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24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09" w:type="dxa"/>
            <w:shd w:val="clear" w:color="auto" w:fill="D9D9D9"/>
            <w:vAlign w:val="center"/>
          </w:tcPr>
          <w:p w:rsidR="00FC0241" w:rsidRPr="00FC0241" w:rsidRDefault="00FC0241" w:rsidP="005F6A02">
            <w:pPr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0241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6097" w:type="dxa"/>
            <w:shd w:val="clear" w:color="auto" w:fill="D9D9D9"/>
            <w:vAlign w:val="center"/>
          </w:tcPr>
          <w:p w:rsidR="00FC0241" w:rsidRPr="00FC0241" w:rsidRDefault="00FC0241" w:rsidP="005F6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241">
              <w:rPr>
                <w:rFonts w:ascii="Times New Roman" w:hAnsi="Times New Roman" w:cs="Times New Roman"/>
                <w:b/>
              </w:rPr>
              <w:t>Характеристика (спецификация)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FC0241" w:rsidRPr="00FC0241" w:rsidRDefault="00FC0241" w:rsidP="005F6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241">
              <w:rPr>
                <w:rFonts w:ascii="Times New Roman" w:hAnsi="Times New Roman" w:cs="Times New Roman"/>
                <w:b/>
              </w:rPr>
              <w:t>Форма завершения</w:t>
            </w:r>
          </w:p>
        </w:tc>
        <w:tc>
          <w:tcPr>
            <w:tcW w:w="2156" w:type="dxa"/>
            <w:shd w:val="clear" w:color="auto" w:fill="D9D9D9"/>
            <w:vAlign w:val="center"/>
          </w:tcPr>
          <w:p w:rsidR="00FC0241" w:rsidRPr="00FC0241" w:rsidRDefault="00FC0241" w:rsidP="005F6A02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0241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</w:tr>
      <w:tr w:rsidR="00FC0241" w:rsidRPr="00FC0241" w:rsidTr="005F6A02">
        <w:trPr>
          <w:trHeight w:val="446"/>
        </w:trPr>
        <w:tc>
          <w:tcPr>
            <w:tcW w:w="709" w:type="dxa"/>
            <w:shd w:val="clear" w:color="auto" w:fill="D9D9D9"/>
          </w:tcPr>
          <w:p w:rsidR="00FC0241" w:rsidRPr="00FC0241" w:rsidRDefault="00FC0241" w:rsidP="005F6A0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4606" w:type="dxa"/>
            <w:gridSpan w:val="4"/>
            <w:shd w:val="clear" w:color="auto" w:fill="D9D9D9"/>
          </w:tcPr>
          <w:p w:rsidR="00FC0241" w:rsidRPr="00FC0241" w:rsidRDefault="00FC0241" w:rsidP="005F6A02">
            <w:pPr>
              <w:ind w:left="34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</w:rPr>
              <w:t>Требования к Потенциальному поставщику услуг</w:t>
            </w:r>
          </w:p>
        </w:tc>
      </w:tr>
      <w:tr w:rsidR="00FC0241" w:rsidRPr="00FC0241" w:rsidTr="005F6A02">
        <w:trPr>
          <w:trHeight w:val="1357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1.1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lang w:val="kk-KZ"/>
              </w:rPr>
              <w:t xml:space="preserve">Организация встреч с </w:t>
            </w:r>
            <w:r>
              <w:rPr>
                <w:rFonts w:ascii="Times New Roman" w:hAnsi="Times New Roman" w:cs="Times New Roman"/>
                <w:b/>
                <w:lang w:val="kk-KZ"/>
              </w:rPr>
              <w:t>молодеж</w:t>
            </w:r>
            <w:r w:rsidR="00DA04BB">
              <w:rPr>
                <w:rFonts w:ascii="Times New Roman" w:hAnsi="Times New Roman" w:cs="Times New Roman"/>
                <w:b/>
                <w:lang w:val="kk-KZ"/>
              </w:rPr>
              <w:t>ью</w:t>
            </w:r>
            <w:r w:rsidR="00793CF2">
              <w:rPr>
                <w:rFonts w:ascii="Times New Roman" w:hAnsi="Times New Roman" w:cs="Times New Roman"/>
                <w:b/>
                <w:lang w:val="kk-KZ"/>
              </w:rPr>
              <w:t>: студенты колледжа, ученики школ</w:t>
            </w:r>
            <w:r w:rsidR="004D3E9A">
              <w:rPr>
                <w:rFonts w:ascii="Times New Roman" w:hAnsi="Times New Roman" w:cs="Times New Roman"/>
                <w:b/>
                <w:lang w:val="kk-KZ"/>
              </w:rPr>
              <w:t>ы № 1 и № 2</w:t>
            </w:r>
            <w:r w:rsidR="00793CF2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FC024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D3E9A">
              <w:rPr>
                <w:rFonts w:ascii="Times New Roman" w:hAnsi="Times New Roman" w:cs="Times New Roman"/>
                <w:b/>
                <w:lang w:val="kk-KZ"/>
              </w:rPr>
              <w:t xml:space="preserve">воспитанники ДЮСШ; сотрудники отдела полиции, сотрудники районной больницы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Егиндыкольского </w:t>
            </w:r>
            <w:r w:rsidRPr="00FC0241">
              <w:rPr>
                <w:rFonts w:ascii="Times New Roman" w:hAnsi="Times New Roman" w:cs="Times New Roman"/>
                <w:b/>
                <w:lang w:val="kk-KZ"/>
              </w:rPr>
              <w:t>района с целью проведения профилактичесих мероприятий (предотвращение попадания в нетрадиционные религиозные течения)</w:t>
            </w:r>
          </w:p>
          <w:p w:rsidR="00FC0241" w:rsidRPr="00FC0241" w:rsidRDefault="00FC0241" w:rsidP="00FC0241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97" w:type="dxa"/>
          </w:tcPr>
          <w:p w:rsidR="00FC0241" w:rsidRPr="00FC0241" w:rsidRDefault="00FC0241" w:rsidP="005F6A02">
            <w:pPr>
              <w:tabs>
                <w:tab w:val="left" w:pos="993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FC0241">
              <w:rPr>
                <w:rFonts w:ascii="Times New Roman" w:hAnsi="Times New Roman" w:cs="Times New Roman"/>
              </w:rPr>
              <w:t>Привлечение специалистов с теологическим, религиоведческим образованием</w:t>
            </w:r>
            <w:r w:rsidR="00A26090">
              <w:rPr>
                <w:rFonts w:ascii="Times New Roman" w:hAnsi="Times New Roman" w:cs="Times New Roman"/>
              </w:rPr>
              <w:t xml:space="preserve"> или гуманитарным образованием со стажем работы в религиозной сфере</w:t>
            </w:r>
            <w:r w:rsidRPr="00FC0241">
              <w:rPr>
                <w:rFonts w:ascii="Times New Roman" w:hAnsi="Times New Roman" w:cs="Times New Roman"/>
              </w:rPr>
              <w:t>.</w:t>
            </w:r>
          </w:p>
          <w:p w:rsidR="00FC0241" w:rsidRPr="00FC0241" w:rsidRDefault="00FC0241" w:rsidP="005F6A02">
            <w:pPr>
              <w:tabs>
                <w:tab w:val="left" w:pos="993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C0241">
              <w:rPr>
                <w:rFonts w:ascii="Times New Roman" w:hAnsi="Times New Roman" w:cs="Times New Roman"/>
              </w:rPr>
              <w:t>Электронные копии документов, подтверждающие соответствие требуемым нормам, должны быть приложены к  конкурсной документации</w:t>
            </w:r>
          </w:p>
        </w:tc>
        <w:tc>
          <w:tcPr>
            <w:tcW w:w="2156" w:type="dxa"/>
          </w:tcPr>
          <w:p w:rsidR="00FC0241" w:rsidRPr="00FC0241" w:rsidRDefault="00A26090" w:rsidP="00DA04BB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</w:t>
            </w:r>
            <w:r w:rsidR="00DA04BB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год</w:t>
            </w:r>
          </w:p>
        </w:tc>
      </w:tr>
      <w:tr w:rsidR="00FC0241" w:rsidRPr="00FC0241" w:rsidTr="005F6A02">
        <w:trPr>
          <w:trHeight w:val="1357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1.2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lang w:val="kk-KZ"/>
              </w:rPr>
              <w:t>Трудовые ресурсы</w:t>
            </w:r>
          </w:p>
        </w:tc>
        <w:tc>
          <w:tcPr>
            <w:tcW w:w="6097" w:type="dxa"/>
          </w:tcPr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</w:rPr>
              <w:t>Для качественной организации мероприятий в процессе оказания услуги потенциальный поставщик должен привлекать следующие трудовые ресурсы:</w:t>
            </w:r>
          </w:p>
          <w:p w:rsidR="00FC0241" w:rsidRPr="00FC0241" w:rsidRDefault="00FC0241" w:rsidP="00DA04BB">
            <w:pPr>
              <w:pStyle w:val="a3"/>
              <w:numPr>
                <w:ilvl w:val="0"/>
                <w:numId w:val="1"/>
              </w:numPr>
              <w:spacing w:before="0" w:after="0"/>
              <w:ind w:left="316" w:hanging="316"/>
              <w:contextualSpacing/>
              <w:jc w:val="both"/>
              <w:rPr>
                <w:lang w:val="kk-KZ" w:eastAsia="en-US"/>
              </w:rPr>
            </w:pPr>
            <w:r w:rsidRPr="00FC0241">
              <w:rPr>
                <w:lang w:val="kk-KZ" w:eastAsia="en-US"/>
              </w:rPr>
              <w:t>теол</w:t>
            </w:r>
            <w:r w:rsidR="00114D42">
              <w:rPr>
                <w:lang w:val="kk-KZ" w:eastAsia="en-US"/>
              </w:rPr>
              <w:t xml:space="preserve">огов, </w:t>
            </w:r>
            <w:r w:rsidR="00A26090">
              <w:rPr>
                <w:lang w:val="kk-KZ" w:eastAsia="en-US"/>
              </w:rPr>
              <w:t xml:space="preserve">религиоведов и </w:t>
            </w:r>
            <w:r w:rsidR="00114D42">
              <w:rPr>
                <w:lang w:val="kk-KZ" w:eastAsia="en-US"/>
              </w:rPr>
              <w:t xml:space="preserve">членов Республиканской, </w:t>
            </w:r>
            <w:r w:rsidRPr="00FC0241">
              <w:rPr>
                <w:lang w:val="kk-KZ" w:eastAsia="en-US"/>
              </w:rPr>
              <w:t>областной</w:t>
            </w:r>
            <w:r w:rsidR="00114D42">
              <w:rPr>
                <w:lang w:val="kk-KZ" w:eastAsia="en-US"/>
              </w:rPr>
              <w:t xml:space="preserve"> или городской</w:t>
            </w:r>
            <w:r w:rsidRPr="00FC0241">
              <w:rPr>
                <w:lang w:val="kk-KZ" w:eastAsia="en-US"/>
              </w:rPr>
              <w:t xml:space="preserve">  информационно-разъяснительной группы (РИРГ)</w:t>
            </w:r>
          </w:p>
        </w:tc>
        <w:tc>
          <w:tcPr>
            <w:tcW w:w="1844" w:type="dxa"/>
          </w:tcPr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</w:rPr>
              <w:t>Предоставить список предполагаемых трудовых ресурсов с указанием Ф.И.О. и должностей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241" w:rsidRPr="00FC0241" w:rsidTr="005F6A02">
        <w:trPr>
          <w:trHeight w:val="462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bCs/>
                <w:color w:val="000000"/>
                <w:lang w:bidi="ar-EG"/>
              </w:rPr>
              <w:t>Компетентность привлекаемых специалистов</w:t>
            </w:r>
            <w:r w:rsidRPr="00FC024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, имеющих опыт по реабилитации лиц, подверженных </w:t>
            </w:r>
            <w:r w:rsidRPr="00FC024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идеологии деструктивных и нетрадиционных религиозных течений</w:t>
            </w:r>
          </w:p>
        </w:tc>
        <w:tc>
          <w:tcPr>
            <w:tcW w:w="6097" w:type="dxa"/>
          </w:tcPr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FC024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Потенциальный </w:t>
            </w:r>
            <w:r w:rsidR="00A26090" w:rsidRPr="00FC0241">
              <w:rPr>
                <w:rFonts w:ascii="Times New Roman" w:hAnsi="Times New Roman" w:cs="Times New Roman"/>
              </w:rPr>
              <w:t>Поставщик</w:t>
            </w:r>
            <w:r w:rsidRPr="00FC0241">
              <w:rPr>
                <w:rFonts w:ascii="Times New Roman" w:hAnsi="Times New Roman" w:cs="Times New Roman"/>
                <w:color w:val="000000"/>
                <w:lang w:val="kk-KZ"/>
              </w:rPr>
              <w:t xml:space="preserve"> должен </w:t>
            </w:r>
            <w:r w:rsidRPr="00FC0241">
              <w:rPr>
                <w:rFonts w:ascii="Times New Roman" w:hAnsi="Times New Roman" w:cs="Times New Roman"/>
                <w:color w:val="000000"/>
                <w:lang w:bidi="ar-EG"/>
              </w:rPr>
              <w:t>указать компетентность привлекаемых специалистов</w:t>
            </w:r>
            <w:r w:rsidRPr="00FC0241">
              <w:rPr>
                <w:rFonts w:ascii="Times New Roman" w:hAnsi="Times New Roman" w:cs="Times New Roman"/>
                <w:color w:val="000000"/>
                <w:lang w:val="kk-KZ"/>
              </w:rPr>
              <w:t xml:space="preserve">, имеющих опыт </w:t>
            </w:r>
            <w:r w:rsidRPr="00FC0241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по организации работы в части ограждения населения от радикальных и </w:t>
            </w:r>
            <w:r w:rsidRPr="00FC0241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псевдорелигиозных идей.</w:t>
            </w:r>
          </w:p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FC0241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Таблица-информация о привлекаемых специалистах</w:t>
            </w:r>
          </w:p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  <w:tbl>
            <w:tblPr>
              <w:tblW w:w="5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851"/>
              <w:gridCol w:w="737"/>
              <w:gridCol w:w="2411"/>
              <w:gridCol w:w="567"/>
              <w:gridCol w:w="963"/>
            </w:tblGrid>
            <w:tr w:rsidR="00FC0241" w:rsidRPr="00FC0241" w:rsidTr="005F6A02">
              <w:trPr>
                <w:trHeight w:val="574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№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Ф.И.О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Образо</w:t>
                  </w:r>
                </w:p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вани</w:t>
                  </w: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Наличие опыта </w:t>
                  </w:r>
                  <w:r w:rsidRPr="00FC024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  <w:t>в области реабилитационной работы.</w:t>
                  </w:r>
                </w:p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Теле</w:t>
                  </w:r>
                </w:p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фон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Адрес</w:t>
                  </w:r>
                </w:p>
              </w:tc>
            </w:tr>
          </w:tbl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844" w:type="dxa"/>
          </w:tcPr>
          <w:p w:rsidR="00FC0241" w:rsidRPr="00FC0241" w:rsidRDefault="00FC0241" w:rsidP="005F6A02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lastRenderedPageBreak/>
              <w:t xml:space="preserve">Список привлекаемых специалистов с </w:t>
            </w:r>
            <w:r w:rsidRPr="00FC0241">
              <w:rPr>
                <w:rFonts w:ascii="Times New Roman" w:hAnsi="Times New Roman" w:cs="Times New Roman"/>
                <w:lang w:val="kk-KZ"/>
              </w:rPr>
              <w:lastRenderedPageBreak/>
              <w:t xml:space="preserve">полной информацией (в табличной форме), также копии удостоверений личности, дипломов, трудовых договоров </w:t>
            </w:r>
            <w:r w:rsidRPr="00FC0241">
              <w:rPr>
                <w:rFonts w:ascii="Times New Roman" w:hAnsi="Times New Roman" w:cs="Times New Roman"/>
              </w:rPr>
              <w:t>либо другого подтверждающего документа должны быть приложены к конкурсной документации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241" w:rsidRPr="00FC0241" w:rsidTr="005F6A02">
        <w:trPr>
          <w:trHeight w:val="1267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lastRenderedPageBreak/>
              <w:t>1.4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0241">
              <w:rPr>
                <w:rFonts w:ascii="Times New Roman" w:hAnsi="Times New Roman" w:cs="Times New Roman"/>
                <w:b/>
              </w:rPr>
              <w:t>Проект графика оказания услуг</w:t>
            </w:r>
          </w:p>
        </w:tc>
        <w:tc>
          <w:tcPr>
            <w:tcW w:w="6097" w:type="dxa"/>
          </w:tcPr>
          <w:p w:rsidR="00FC0241" w:rsidRPr="00FC0241" w:rsidRDefault="00FC0241" w:rsidP="00A26090">
            <w:pPr>
              <w:pStyle w:val="a8"/>
              <w:spacing w:before="0" w:after="0"/>
              <w:contextualSpacing/>
              <w:rPr>
                <w:szCs w:val="24"/>
                <w:lang w:val="kk-KZ" w:eastAsia="en-US"/>
              </w:rPr>
            </w:pPr>
            <w:r w:rsidRPr="00FC0241">
              <w:rPr>
                <w:szCs w:val="24"/>
                <w:lang w:val="kk-KZ" w:eastAsia="en-US"/>
              </w:rPr>
              <w:t xml:space="preserve">Потенциальный </w:t>
            </w:r>
            <w:r w:rsidR="00A26090" w:rsidRPr="00FC0241">
              <w:t>Поставщик</w:t>
            </w:r>
            <w:r w:rsidRPr="00FC0241">
              <w:rPr>
                <w:szCs w:val="24"/>
                <w:lang w:val="kk-KZ" w:eastAsia="en-US"/>
              </w:rPr>
              <w:t xml:space="preserve"> при подготовке проекта графика проведения услуг должен указать виды оказываемых услуг с указанием сроков и ответственных лиц.</w:t>
            </w:r>
          </w:p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FC0241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График оказания услуг</w:t>
            </w:r>
          </w:p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  <w:tbl>
            <w:tblPr>
              <w:tblW w:w="5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1276"/>
              <w:gridCol w:w="1417"/>
              <w:gridCol w:w="1986"/>
              <w:gridCol w:w="850"/>
            </w:tblGrid>
            <w:tr w:rsidR="00FC0241" w:rsidRPr="00FC0241" w:rsidTr="005F6A02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Наименование услуги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Сроки реализации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Ответственный испол</w:t>
                  </w:r>
                </w:p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нитель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0241" w:rsidRPr="00FC0241" w:rsidRDefault="00FC0241" w:rsidP="005F6A02">
                  <w:pPr>
                    <w:tabs>
                      <w:tab w:val="left" w:pos="720"/>
                    </w:tabs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C024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Телефон</w:t>
                  </w:r>
                </w:p>
              </w:tc>
            </w:tr>
          </w:tbl>
          <w:p w:rsidR="00FC0241" w:rsidRPr="00FC0241" w:rsidRDefault="00FC0241" w:rsidP="005F6A02">
            <w:pPr>
              <w:pStyle w:val="a8"/>
              <w:spacing w:before="0" w:after="0"/>
              <w:contextualSpacing/>
              <w:jc w:val="left"/>
              <w:rPr>
                <w:szCs w:val="24"/>
                <w:lang w:val="kk-KZ" w:eastAsia="en-US"/>
              </w:rPr>
            </w:pPr>
          </w:p>
        </w:tc>
        <w:tc>
          <w:tcPr>
            <w:tcW w:w="1844" w:type="dxa"/>
          </w:tcPr>
          <w:p w:rsid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C0241">
              <w:rPr>
                <w:rFonts w:ascii="Times New Roman" w:hAnsi="Times New Roman" w:cs="Times New Roman"/>
              </w:rPr>
              <w:t xml:space="preserve">Проект </w:t>
            </w:r>
            <w:r w:rsidRPr="00FC0241">
              <w:rPr>
                <w:rFonts w:ascii="Times New Roman" w:hAnsi="Times New Roman" w:cs="Times New Roman"/>
                <w:lang w:val="kk-KZ"/>
              </w:rPr>
              <w:t xml:space="preserve">графика проведения услуг </w:t>
            </w:r>
            <w:r w:rsidRPr="00FC0241">
              <w:rPr>
                <w:rFonts w:ascii="Times New Roman" w:hAnsi="Times New Roman" w:cs="Times New Roman"/>
              </w:rPr>
              <w:t>должен быть приложен к конкурсной документации</w:t>
            </w:r>
          </w:p>
          <w:p w:rsidR="00DA04BB" w:rsidRDefault="00DA04BB" w:rsidP="005F6A0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A04BB" w:rsidRDefault="00DA04BB" w:rsidP="005F6A0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A04BB" w:rsidRPr="00FC0241" w:rsidRDefault="00DA04BB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241" w:rsidRPr="00FC0241" w:rsidTr="005F6A02">
        <w:trPr>
          <w:trHeight w:val="1267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0241">
              <w:rPr>
                <w:rFonts w:ascii="Times New Roman" w:hAnsi="Times New Roman" w:cs="Times New Roman"/>
                <w:b/>
              </w:rPr>
              <w:t>Согласование проекта графика оказания услуг</w:t>
            </w:r>
          </w:p>
        </w:tc>
        <w:tc>
          <w:tcPr>
            <w:tcW w:w="6097" w:type="dxa"/>
          </w:tcPr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</w:rPr>
              <w:t>Поставщик, должен в письменно</w:t>
            </w:r>
            <w:r w:rsidRPr="00FC0241">
              <w:rPr>
                <w:rFonts w:ascii="Times New Roman" w:hAnsi="Times New Roman" w:cs="Times New Roman"/>
                <w:lang w:val="kk-KZ"/>
              </w:rPr>
              <w:t>й</w:t>
            </w:r>
            <w:r w:rsidRPr="00FC0241">
              <w:rPr>
                <w:rFonts w:ascii="Times New Roman" w:hAnsi="Times New Roman" w:cs="Times New Roman"/>
              </w:rPr>
              <w:t xml:space="preserve"> форме согласовать с Заказчиком проект </w:t>
            </w:r>
            <w:r w:rsidRPr="00FC0241">
              <w:rPr>
                <w:rFonts w:ascii="Times New Roman" w:hAnsi="Times New Roman" w:cs="Times New Roman"/>
                <w:lang w:val="kk-KZ"/>
              </w:rPr>
              <w:t>графика проведения мероприятий.</w:t>
            </w:r>
          </w:p>
        </w:tc>
        <w:tc>
          <w:tcPr>
            <w:tcW w:w="1844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</w:rPr>
              <w:t xml:space="preserve">Согласованный </w:t>
            </w:r>
            <w:r w:rsidRPr="00FC0241">
              <w:rPr>
                <w:rFonts w:ascii="Times New Roman" w:hAnsi="Times New Roman" w:cs="Times New Roman"/>
                <w:lang w:val="kk-KZ"/>
              </w:rPr>
              <w:t xml:space="preserve">с </w:t>
            </w:r>
            <w:r w:rsidRPr="00FC0241">
              <w:rPr>
                <w:rFonts w:ascii="Times New Roman" w:hAnsi="Times New Roman" w:cs="Times New Roman"/>
              </w:rPr>
              <w:t xml:space="preserve">Заказчиком </w:t>
            </w:r>
            <w:r w:rsidRPr="00FC0241">
              <w:rPr>
                <w:rFonts w:ascii="Times New Roman" w:hAnsi="Times New Roman" w:cs="Times New Roman"/>
                <w:lang w:val="kk-KZ"/>
              </w:rPr>
              <w:t>график проведения услуг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Согласование в течение 10 рабочих дней со дня вступления договора в силу</w:t>
            </w:r>
          </w:p>
        </w:tc>
      </w:tr>
      <w:tr w:rsidR="00FC0241" w:rsidRPr="00FC0241" w:rsidTr="005F6A02">
        <w:trPr>
          <w:trHeight w:val="1029"/>
        </w:trPr>
        <w:tc>
          <w:tcPr>
            <w:tcW w:w="709" w:type="dxa"/>
          </w:tcPr>
          <w:p w:rsidR="00FC0241" w:rsidRPr="00A35A0E" w:rsidRDefault="00FC0241" w:rsidP="00A35A0E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</w:rPr>
              <w:lastRenderedPageBreak/>
              <w:t>1.</w:t>
            </w:r>
            <w:r w:rsidR="00A35A0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0241">
              <w:rPr>
                <w:rFonts w:ascii="Times New Roman" w:hAnsi="Times New Roman" w:cs="Times New Roman"/>
                <w:b/>
              </w:rPr>
              <w:t>Требования по охвату населения</w:t>
            </w:r>
          </w:p>
        </w:tc>
        <w:tc>
          <w:tcPr>
            <w:tcW w:w="6097" w:type="dxa"/>
          </w:tcPr>
          <w:p w:rsidR="00FC0241" w:rsidRPr="00FC0241" w:rsidRDefault="00114516" w:rsidP="00A26090">
            <w:pPr>
              <w:pStyle w:val="a8"/>
              <w:spacing w:before="0" w:after="0"/>
              <w:contextualSpacing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Поставщик</w:t>
            </w:r>
            <w:r w:rsidR="00FC0241" w:rsidRPr="00FC0241">
              <w:rPr>
                <w:szCs w:val="24"/>
                <w:lang w:eastAsia="en-US"/>
              </w:rPr>
              <w:t xml:space="preserve"> должен про</w:t>
            </w:r>
            <w:r>
              <w:rPr>
                <w:szCs w:val="24"/>
                <w:lang w:val="kk-KZ" w:eastAsia="en-US"/>
              </w:rPr>
              <w:t>вести</w:t>
            </w:r>
            <w:r w:rsidR="00FC0241" w:rsidRPr="00FC0241">
              <w:rPr>
                <w:szCs w:val="24"/>
                <w:lang w:val="kk-KZ" w:eastAsia="en-US"/>
              </w:rPr>
              <w:t xml:space="preserve"> </w:t>
            </w:r>
            <w:r w:rsidR="00E878C2">
              <w:rPr>
                <w:szCs w:val="24"/>
                <w:lang w:val="kk-KZ" w:eastAsia="en-US"/>
              </w:rPr>
              <w:t>6</w:t>
            </w:r>
            <w:r w:rsidR="00FC0241" w:rsidRPr="00FC0241">
              <w:rPr>
                <w:szCs w:val="24"/>
                <w:lang w:val="kk-KZ" w:eastAsia="en-US"/>
              </w:rPr>
              <w:t xml:space="preserve"> встреч с охватом на одной встрече </w:t>
            </w:r>
            <w:r w:rsidR="00FC0241" w:rsidRPr="00FC0241">
              <w:rPr>
                <w:szCs w:val="24"/>
                <w:lang w:eastAsia="en-US"/>
              </w:rPr>
              <w:t>не менее 15 человек</w:t>
            </w:r>
            <w:r w:rsidR="00FC0241" w:rsidRPr="00FC0241">
              <w:rPr>
                <w:szCs w:val="24"/>
                <w:lang w:val="kk-KZ" w:eastAsia="en-US"/>
              </w:rPr>
              <w:t xml:space="preserve"> </w:t>
            </w:r>
            <w:r w:rsidR="00FC0241" w:rsidRPr="00FC0241">
              <w:rPr>
                <w:szCs w:val="24"/>
                <w:lang w:eastAsia="en-US"/>
              </w:rPr>
              <w:t>(</w:t>
            </w:r>
            <w:r w:rsidR="00A26090">
              <w:rPr>
                <w:szCs w:val="24"/>
                <w:lang w:eastAsia="en-US"/>
              </w:rPr>
              <w:t xml:space="preserve">всего </w:t>
            </w:r>
            <w:r w:rsidR="00855399">
              <w:rPr>
                <w:szCs w:val="24"/>
                <w:lang w:val="kk-KZ" w:eastAsia="en-US"/>
              </w:rPr>
              <w:t>6</w:t>
            </w:r>
            <w:r w:rsidR="00FC0241" w:rsidRPr="00FC0241">
              <w:rPr>
                <w:szCs w:val="24"/>
                <w:lang w:val="kk-KZ" w:eastAsia="en-US"/>
              </w:rPr>
              <w:t xml:space="preserve"> лекций</w:t>
            </w:r>
            <w:r w:rsidR="00FC0241" w:rsidRPr="00FC0241">
              <w:rPr>
                <w:szCs w:val="24"/>
                <w:lang w:eastAsia="en-US"/>
              </w:rPr>
              <w:t>)</w:t>
            </w:r>
            <w:r w:rsidR="00A26090">
              <w:rPr>
                <w:szCs w:val="24"/>
                <w:lang w:eastAsia="en-US"/>
              </w:rPr>
              <w:t>.</w:t>
            </w:r>
          </w:p>
          <w:p w:rsidR="00FC0241" w:rsidRPr="00FC0241" w:rsidRDefault="00FC0241" w:rsidP="005F6A02">
            <w:pPr>
              <w:pStyle w:val="a8"/>
              <w:spacing w:before="0" w:after="0"/>
              <w:contextualSpacing/>
              <w:jc w:val="left"/>
              <w:rPr>
                <w:szCs w:val="24"/>
                <w:lang w:val="kk-KZ" w:eastAsia="en-US"/>
              </w:rPr>
            </w:pPr>
          </w:p>
        </w:tc>
        <w:tc>
          <w:tcPr>
            <w:tcW w:w="1844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</w:tr>
      <w:tr w:rsidR="00FC0241" w:rsidRPr="00FC0241" w:rsidTr="005F6A02">
        <w:trPr>
          <w:trHeight w:val="1029"/>
        </w:trPr>
        <w:tc>
          <w:tcPr>
            <w:tcW w:w="709" w:type="dxa"/>
          </w:tcPr>
          <w:p w:rsidR="00FC0241" w:rsidRPr="00A35A0E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</w:rPr>
              <w:t>1.</w:t>
            </w:r>
            <w:r w:rsidR="00A35A0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</w:rPr>
              <w:t xml:space="preserve">Требования к печатной </w:t>
            </w:r>
            <w:r w:rsidR="00A26090">
              <w:rPr>
                <w:rFonts w:ascii="Times New Roman" w:hAnsi="Times New Roman" w:cs="Times New Roman"/>
                <w:b/>
              </w:rPr>
              <w:t>продукции</w:t>
            </w:r>
          </w:p>
        </w:tc>
        <w:tc>
          <w:tcPr>
            <w:tcW w:w="6097" w:type="dxa"/>
          </w:tcPr>
          <w:p w:rsidR="00A26090" w:rsidRDefault="00A26090" w:rsidP="00A26090">
            <w:pPr>
              <w:pStyle w:val="a8"/>
              <w:spacing w:before="0" w:after="0"/>
              <w:contextualSpacing/>
              <w:rPr>
                <w:szCs w:val="24"/>
                <w:lang w:val="kk-KZ" w:eastAsia="en-US"/>
              </w:rPr>
            </w:pPr>
            <w:r>
              <w:rPr>
                <w:szCs w:val="24"/>
                <w:lang w:val="kk-KZ" w:eastAsia="en-US"/>
              </w:rPr>
              <w:t>Поставщик</w:t>
            </w:r>
            <w:r w:rsidRPr="00FC0241">
              <w:rPr>
                <w:szCs w:val="24"/>
                <w:lang w:eastAsia="en-US"/>
              </w:rPr>
              <w:t xml:space="preserve"> </w:t>
            </w:r>
            <w:r w:rsidR="00FC0241" w:rsidRPr="00FC0241">
              <w:rPr>
                <w:szCs w:val="24"/>
                <w:lang w:val="kk-KZ" w:eastAsia="en-US"/>
              </w:rPr>
              <w:t>обязан изд</w:t>
            </w:r>
            <w:r w:rsidR="00E878C2">
              <w:rPr>
                <w:szCs w:val="24"/>
                <w:lang w:val="kk-KZ" w:eastAsia="en-US"/>
              </w:rPr>
              <w:t xml:space="preserve">ать, напечатать вспомогательные </w:t>
            </w:r>
            <w:r w:rsidR="00FC0241" w:rsidRPr="00FC0241">
              <w:rPr>
                <w:szCs w:val="24"/>
                <w:lang w:val="kk-KZ" w:eastAsia="en-US"/>
              </w:rPr>
              <w:t>для работы листовки, памятки</w:t>
            </w:r>
            <w:r w:rsidR="00DA04BB">
              <w:rPr>
                <w:szCs w:val="24"/>
                <w:lang w:val="kk-KZ" w:eastAsia="en-US"/>
              </w:rPr>
              <w:t>,</w:t>
            </w:r>
            <w:r w:rsidR="00FC0241" w:rsidRPr="00FC0241">
              <w:rPr>
                <w:szCs w:val="24"/>
                <w:lang w:val="kk-KZ" w:eastAsia="en-US"/>
              </w:rPr>
              <w:t xml:space="preserve">  рекомендованные К</w:t>
            </w:r>
            <w:r>
              <w:rPr>
                <w:szCs w:val="24"/>
                <w:lang w:val="kk-KZ" w:eastAsia="en-US"/>
              </w:rPr>
              <w:t xml:space="preserve">омитетом по делам религий </w:t>
            </w:r>
            <w:r w:rsidR="00DA04BB" w:rsidRPr="00DA04BB">
              <w:rPr>
                <w:szCs w:val="24"/>
                <w:lang w:eastAsia="en-US"/>
              </w:rPr>
              <w:t>Министерства культуры и информации Республики Казахстан</w:t>
            </w:r>
          </w:p>
          <w:p w:rsidR="00FC0241" w:rsidRPr="00FC0241" w:rsidRDefault="00FC0241" w:rsidP="00A26090">
            <w:pPr>
              <w:pStyle w:val="a8"/>
              <w:spacing w:before="0" w:after="0"/>
              <w:contextualSpacing/>
              <w:rPr>
                <w:szCs w:val="24"/>
                <w:lang w:eastAsia="en-US"/>
              </w:rPr>
            </w:pPr>
            <w:r w:rsidRPr="00FC0241">
              <w:rPr>
                <w:szCs w:val="24"/>
                <w:lang w:val="kk-KZ" w:eastAsia="en-US"/>
              </w:rPr>
              <w:t>Тираж 1 издания не менее 10 экземпляров</w:t>
            </w:r>
          </w:p>
        </w:tc>
        <w:tc>
          <w:tcPr>
            <w:tcW w:w="1844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</w:tr>
      <w:tr w:rsidR="00FC0241" w:rsidRPr="00FC0241" w:rsidTr="005F6A02">
        <w:trPr>
          <w:trHeight w:val="1029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1.</w:t>
            </w:r>
            <w:r w:rsidR="00A35A0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</w:rPr>
              <w:t>Согласование списка запланированной к печати</w:t>
            </w:r>
            <w:r w:rsidR="00A26090">
              <w:rPr>
                <w:rFonts w:ascii="Times New Roman" w:hAnsi="Times New Roman" w:cs="Times New Roman"/>
                <w:b/>
              </w:rPr>
              <w:t xml:space="preserve"> продукции</w:t>
            </w:r>
          </w:p>
        </w:tc>
        <w:tc>
          <w:tcPr>
            <w:tcW w:w="6097" w:type="dxa"/>
          </w:tcPr>
          <w:p w:rsidR="00FC0241" w:rsidRPr="00FC0241" w:rsidRDefault="00A26090" w:rsidP="00A26090">
            <w:pPr>
              <w:pStyle w:val="a8"/>
              <w:spacing w:before="0" w:after="0"/>
              <w:contextualSpacing/>
              <w:rPr>
                <w:szCs w:val="24"/>
                <w:lang w:eastAsia="en-US"/>
              </w:rPr>
            </w:pPr>
            <w:r>
              <w:rPr>
                <w:szCs w:val="24"/>
                <w:lang w:val="kk-KZ" w:eastAsia="en-US"/>
              </w:rPr>
              <w:t>Поставщик</w:t>
            </w:r>
            <w:r w:rsidR="00FC0241" w:rsidRPr="00FC0241">
              <w:rPr>
                <w:szCs w:val="24"/>
                <w:lang w:eastAsia="en-US"/>
              </w:rPr>
              <w:t xml:space="preserve"> </w:t>
            </w:r>
            <w:r w:rsidR="00FC0241" w:rsidRPr="00FC0241">
              <w:rPr>
                <w:szCs w:val="24"/>
                <w:lang w:val="kk-KZ" w:eastAsia="en-US"/>
              </w:rPr>
              <w:t xml:space="preserve">должен согласовать с Заказчиком список запланированной к печати продукции. </w:t>
            </w:r>
          </w:p>
        </w:tc>
        <w:tc>
          <w:tcPr>
            <w:tcW w:w="1844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</w:tr>
      <w:tr w:rsidR="00FC0241" w:rsidRPr="00FC0241" w:rsidTr="0089059B">
        <w:trPr>
          <w:trHeight w:val="405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1.</w:t>
            </w:r>
            <w:r w:rsidR="00A35A0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0241">
              <w:rPr>
                <w:rFonts w:ascii="Times New Roman" w:hAnsi="Times New Roman" w:cs="Times New Roman"/>
                <w:b/>
              </w:rPr>
              <w:t xml:space="preserve">Обеспечение </w:t>
            </w:r>
            <w:r w:rsidR="00A26090" w:rsidRPr="00FC0241">
              <w:rPr>
                <w:rFonts w:ascii="Times New Roman" w:hAnsi="Times New Roman" w:cs="Times New Roman"/>
                <w:b/>
              </w:rPr>
              <w:t>фотосъемки</w:t>
            </w:r>
            <w:r w:rsidRPr="00FC0241">
              <w:rPr>
                <w:rFonts w:ascii="Times New Roman" w:hAnsi="Times New Roman" w:cs="Times New Roman"/>
                <w:b/>
              </w:rPr>
              <w:t xml:space="preserve"> каждого мероприятия</w:t>
            </w:r>
          </w:p>
        </w:tc>
        <w:tc>
          <w:tcPr>
            <w:tcW w:w="6097" w:type="dxa"/>
          </w:tcPr>
          <w:p w:rsidR="00FC0241" w:rsidRPr="00FC0241" w:rsidRDefault="00FC0241" w:rsidP="005F6A02">
            <w:pPr>
              <w:pStyle w:val="a8"/>
              <w:spacing w:before="0" w:after="0"/>
              <w:contextualSpacing/>
              <w:jc w:val="left"/>
              <w:rPr>
                <w:szCs w:val="24"/>
                <w:lang w:eastAsia="en-US"/>
              </w:rPr>
            </w:pPr>
            <w:r w:rsidRPr="00FC0241">
              <w:rPr>
                <w:szCs w:val="24"/>
                <w:lang w:eastAsia="en-US"/>
              </w:rPr>
              <w:t>Поставщик должен обеспечить фотосъемку проводимых мероприятий, за исключением индивидуальных встреч.</w:t>
            </w:r>
          </w:p>
        </w:tc>
        <w:tc>
          <w:tcPr>
            <w:tcW w:w="1844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 xml:space="preserve">Согласно графика оказания услуг, указанного в пункте 1.4 настоящей технической </w:t>
            </w:r>
            <w:r w:rsidRPr="00FC0241">
              <w:rPr>
                <w:rFonts w:ascii="Times New Roman" w:hAnsi="Times New Roman" w:cs="Times New Roman"/>
                <w:lang w:val="kk-KZ"/>
              </w:rPr>
              <w:lastRenderedPageBreak/>
              <w:t>спецификации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lastRenderedPageBreak/>
              <w:t>Согласно графика оказания услуг, указанного в пункте 1.4 настоящей технической спецификации</w:t>
            </w:r>
          </w:p>
        </w:tc>
      </w:tr>
      <w:tr w:rsidR="00FC0241" w:rsidRPr="00FC0241" w:rsidTr="005F6A02">
        <w:trPr>
          <w:trHeight w:val="1029"/>
        </w:trPr>
        <w:tc>
          <w:tcPr>
            <w:tcW w:w="709" w:type="dxa"/>
          </w:tcPr>
          <w:p w:rsidR="00FC0241" w:rsidRPr="00FC0241" w:rsidRDefault="00FC0241" w:rsidP="00A35A0E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lastRenderedPageBreak/>
              <w:t>1.1</w:t>
            </w:r>
            <w:r w:rsidR="00A35A0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4509" w:type="dxa"/>
          </w:tcPr>
          <w:p w:rsidR="00FC0241" w:rsidRPr="00FC0241" w:rsidRDefault="00FC0241" w:rsidP="00A35A0E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0241">
              <w:rPr>
                <w:rFonts w:ascii="Times New Roman" w:hAnsi="Times New Roman" w:cs="Times New Roman"/>
                <w:b/>
              </w:rPr>
              <w:t>Освещение мероприятий на интернет ресурсах, социальных сетях.</w:t>
            </w:r>
          </w:p>
        </w:tc>
        <w:tc>
          <w:tcPr>
            <w:tcW w:w="6097" w:type="dxa"/>
          </w:tcPr>
          <w:p w:rsidR="00FC0241" w:rsidRPr="00FC0241" w:rsidRDefault="00FC0241" w:rsidP="00A26090">
            <w:pPr>
              <w:pStyle w:val="a8"/>
              <w:spacing w:before="0" w:after="0"/>
              <w:contextualSpacing/>
              <w:rPr>
                <w:szCs w:val="24"/>
                <w:lang w:eastAsia="en-US"/>
              </w:rPr>
            </w:pPr>
            <w:r w:rsidRPr="00FC0241">
              <w:rPr>
                <w:szCs w:val="24"/>
                <w:lang w:eastAsia="en-US"/>
              </w:rPr>
              <w:t xml:space="preserve">Поставщик должен обеспечить </w:t>
            </w:r>
            <w:r w:rsidR="00A26090" w:rsidRPr="00FC0241">
              <w:rPr>
                <w:szCs w:val="24"/>
                <w:lang w:eastAsia="en-US"/>
              </w:rPr>
              <w:t>освещение</w:t>
            </w:r>
            <w:r w:rsidRPr="00FC0241">
              <w:rPr>
                <w:szCs w:val="24"/>
                <w:lang w:eastAsia="en-US"/>
              </w:rPr>
              <w:t xml:space="preserve"> проводимых мероприятий на интернет</w:t>
            </w:r>
            <w:r w:rsidR="00A26090">
              <w:rPr>
                <w:szCs w:val="24"/>
                <w:lang w:eastAsia="en-US"/>
              </w:rPr>
              <w:t>-</w:t>
            </w:r>
            <w:r w:rsidRPr="00FC0241">
              <w:rPr>
                <w:szCs w:val="24"/>
                <w:lang w:eastAsia="en-US"/>
              </w:rPr>
              <w:t>ресурсах</w:t>
            </w:r>
            <w:r w:rsidR="00A26090">
              <w:rPr>
                <w:szCs w:val="24"/>
                <w:lang w:eastAsia="en-US"/>
              </w:rPr>
              <w:t xml:space="preserve"> или</w:t>
            </w:r>
            <w:r w:rsidRPr="00FC0241">
              <w:rPr>
                <w:szCs w:val="24"/>
                <w:lang w:eastAsia="en-US"/>
              </w:rPr>
              <w:t xml:space="preserve"> в социальных сетях.</w:t>
            </w:r>
          </w:p>
        </w:tc>
        <w:tc>
          <w:tcPr>
            <w:tcW w:w="1844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</w:tr>
      <w:tr w:rsidR="00FC0241" w:rsidRPr="00FC0241" w:rsidTr="005F6A02">
        <w:trPr>
          <w:trHeight w:val="1029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1.1</w:t>
            </w:r>
            <w:r w:rsidR="00A35A0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0241">
              <w:rPr>
                <w:rFonts w:ascii="Times New Roman" w:hAnsi="Times New Roman" w:cs="Times New Roman"/>
                <w:b/>
              </w:rPr>
              <w:t>Предоставление протокола или справки по каждому проведенному мероприятию с предоставлением фото-отчета.</w:t>
            </w:r>
          </w:p>
        </w:tc>
        <w:tc>
          <w:tcPr>
            <w:tcW w:w="6097" w:type="dxa"/>
          </w:tcPr>
          <w:p w:rsidR="00FC0241" w:rsidRPr="00FC0241" w:rsidRDefault="00FC0241" w:rsidP="0089059B">
            <w:pPr>
              <w:pStyle w:val="a8"/>
              <w:spacing w:before="0" w:after="0"/>
              <w:contextualSpacing/>
              <w:rPr>
                <w:szCs w:val="24"/>
                <w:lang w:eastAsia="en-US"/>
              </w:rPr>
            </w:pPr>
            <w:r w:rsidRPr="00FC0241">
              <w:rPr>
                <w:szCs w:val="24"/>
                <w:lang w:eastAsia="en-US"/>
              </w:rPr>
              <w:t xml:space="preserve">Поставщик, определенный победителем </w:t>
            </w:r>
            <w:r w:rsidR="00A26090" w:rsidRPr="00FC0241">
              <w:rPr>
                <w:szCs w:val="24"/>
                <w:lang w:eastAsia="en-US"/>
              </w:rPr>
              <w:t>конкурса,</w:t>
            </w:r>
            <w:r w:rsidRPr="00FC0241">
              <w:rPr>
                <w:szCs w:val="24"/>
                <w:lang w:eastAsia="en-US"/>
              </w:rPr>
              <w:t xml:space="preserve"> должен обеспечить </w:t>
            </w:r>
            <w:r w:rsidR="00A26090" w:rsidRPr="00FC0241">
              <w:rPr>
                <w:szCs w:val="24"/>
                <w:lang w:eastAsia="en-US"/>
              </w:rPr>
              <w:t>предоставлени</w:t>
            </w:r>
            <w:r w:rsidR="00A26090">
              <w:rPr>
                <w:szCs w:val="24"/>
                <w:lang w:eastAsia="en-US"/>
              </w:rPr>
              <w:t>е</w:t>
            </w:r>
            <w:r w:rsidR="00A26090" w:rsidRPr="00FC0241">
              <w:rPr>
                <w:szCs w:val="24"/>
                <w:lang w:eastAsia="en-US"/>
              </w:rPr>
              <w:t xml:space="preserve"> отчета</w:t>
            </w:r>
            <w:r w:rsidRPr="00FC0241">
              <w:rPr>
                <w:szCs w:val="24"/>
                <w:lang w:eastAsia="en-US"/>
              </w:rPr>
              <w:t xml:space="preserve"> в виде протоколов или </w:t>
            </w:r>
            <w:r w:rsidR="00A26090" w:rsidRPr="00FC0241">
              <w:rPr>
                <w:szCs w:val="24"/>
                <w:lang w:eastAsia="en-US"/>
              </w:rPr>
              <w:t>справок о</w:t>
            </w:r>
            <w:r w:rsidRPr="00FC0241">
              <w:rPr>
                <w:szCs w:val="24"/>
                <w:lang w:eastAsia="en-US"/>
              </w:rPr>
              <w:t xml:space="preserve"> </w:t>
            </w:r>
            <w:r w:rsidR="00A26090" w:rsidRPr="00FC0241">
              <w:rPr>
                <w:szCs w:val="24"/>
                <w:lang w:eastAsia="en-US"/>
              </w:rPr>
              <w:t>проведенных мероприятиях с</w:t>
            </w:r>
            <w:r w:rsidRPr="00FC0241">
              <w:rPr>
                <w:szCs w:val="24"/>
                <w:lang w:eastAsia="en-US"/>
              </w:rPr>
              <w:t xml:space="preserve"> приложением фото</w:t>
            </w:r>
            <w:r w:rsidR="00A26090">
              <w:rPr>
                <w:szCs w:val="24"/>
                <w:lang w:eastAsia="en-US"/>
              </w:rPr>
              <w:t>графий</w:t>
            </w:r>
            <w:r w:rsidR="0089059B">
              <w:rPr>
                <w:szCs w:val="24"/>
                <w:lang w:eastAsia="en-US"/>
              </w:rPr>
              <w:t>. Срок оказания</w:t>
            </w:r>
            <w:r w:rsidRPr="00FC0241">
              <w:rPr>
                <w:szCs w:val="24"/>
                <w:lang w:eastAsia="en-US"/>
              </w:rPr>
              <w:t xml:space="preserve"> услуг в течение 202</w:t>
            </w:r>
            <w:r w:rsidR="0089059B">
              <w:rPr>
                <w:szCs w:val="24"/>
                <w:lang w:eastAsia="en-US"/>
              </w:rPr>
              <w:t>5</w:t>
            </w:r>
            <w:r w:rsidRPr="00FC0241">
              <w:rPr>
                <w:szCs w:val="24"/>
                <w:lang w:eastAsia="en-US"/>
              </w:rPr>
              <w:t xml:space="preserve"> года.</w:t>
            </w:r>
          </w:p>
        </w:tc>
        <w:tc>
          <w:tcPr>
            <w:tcW w:w="1844" w:type="dxa"/>
          </w:tcPr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</w:tr>
      <w:tr w:rsidR="00FC0241" w:rsidRPr="00FC0241" w:rsidTr="005F6A02">
        <w:trPr>
          <w:trHeight w:val="552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606" w:type="dxa"/>
            <w:gridSpan w:val="4"/>
          </w:tcPr>
          <w:p w:rsidR="00FC0241" w:rsidRPr="00FC0241" w:rsidRDefault="00FC0241" w:rsidP="005F6A0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lang w:val="kk-KZ"/>
              </w:rPr>
              <w:t>Предоставление услуги</w:t>
            </w:r>
          </w:p>
        </w:tc>
      </w:tr>
      <w:tr w:rsidR="00FC0241" w:rsidRPr="00FC0241" w:rsidTr="005F6A02">
        <w:trPr>
          <w:trHeight w:val="920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lang w:val="kk-KZ"/>
              </w:rPr>
              <w:t xml:space="preserve">Сроки </w:t>
            </w:r>
          </w:p>
        </w:tc>
        <w:tc>
          <w:tcPr>
            <w:tcW w:w="6097" w:type="dxa"/>
          </w:tcPr>
          <w:p w:rsidR="00FC0241" w:rsidRPr="00A26090" w:rsidRDefault="00A26090" w:rsidP="00A26090">
            <w:pPr>
              <w:pStyle w:val="a8"/>
              <w:spacing w:before="0" w:after="0"/>
              <w:contextualSpacing/>
              <w:rPr>
                <w:szCs w:val="24"/>
                <w:lang w:eastAsia="en-US"/>
              </w:rPr>
            </w:pPr>
            <w:r w:rsidRPr="00A26090">
              <w:rPr>
                <w:szCs w:val="24"/>
                <w:lang w:eastAsia="en-US"/>
              </w:rPr>
              <w:t>Поставщик,</w:t>
            </w:r>
            <w:r w:rsidRPr="00FC0241">
              <w:rPr>
                <w:szCs w:val="24"/>
                <w:lang w:eastAsia="en-US"/>
              </w:rPr>
              <w:t xml:space="preserve"> </w:t>
            </w:r>
            <w:r w:rsidR="00FC0241" w:rsidRPr="00A26090">
              <w:rPr>
                <w:szCs w:val="24"/>
                <w:lang w:eastAsia="en-US"/>
              </w:rPr>
              <w:t>определенный победителем конкурса, предоставляет услугу с момента подписания договора до 31 декабря 202</w:t>
            </w:r>
            <w:r w:rsidR="006B0AB1">
              <w:rPr>
                <w:szCs w:val="24"/>
                <w:lang w:eastAsia="en-US"/>
              </w:rPr>
              <w:t>5</w:t>
            </w:r>
            <w:r w:rsidR="00FC0241" w:rsidRPr="00A26090">
              <w:rPr>
                <w:szCs w:val="24"/>
                <w:lang w:eastAsia="en-US"/>
              </w:rPr>
              <w:t xml:space="preserve"> года.</w:t>
            </w:r>
          </w:p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4" w:type="dxa"/>
          </w:tcPr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Согласно графика оказания услуг, указанного в пункте 1.4 настоящей технической спецификации</w:t>
            </w:r>
          </w:p>
        </w:tc>
      </w:tr>
      <w:tr w:rsidR="00FC0241" w:rsidRPr="00FC0241" w:rsidTr="005F6A02">
        <w:trPr>
          <w:trHeight w:val="920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lang w:val="kk-KZ"/>
              </w:rPr>
              <w:t>Соответствие услуги графику оказания услуг</w:t>
            </w:r>
          </w:p>
        </w:tc>
        <w:tc>
          <w:tcPr>
            <w:tcW w:w="6097" w:type="dxa"/>
          </w:tcPr>
          <w:p w:rsidR="00FC0241" w:rsidRPr="00A26090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90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Поставщик, </w:t>
            </w:r>
            <w:r w:rsidRPr="00A26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определенный победителем, предоставляет услугу согласно графику оказания услуг.</w:t>
            </w:r>
          </w:p>
        </w:tc>
        <w:tc>
          <w:tcPr>
            <w:tcW w:w="1844" w:type="dxa"/>
          </w:tcPr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 xml:space="preserve">Согласно графика оказания услуг, указанного в </w:t>
            </w:r>
            <w:r w:rsidRPr="00FC0241">
              <w:rPr>
                <w:rFonts w:ascii="Times New Roman" w:hAnsi="Times New Roman" w:cs="Times New Roman"/>
                <w:lang w:val="kk-KZ"/>
              </w:rPr>
              <w:lastRenderedPageBreak/>
              <w:t>пункте 1.4 настоящей технической спецификации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lastRenderedPageBreak/>
              <w:t xml:space="preserve">Согласно графика оказания услуг, указанного в пункте 1.4 настоящей </w:t>
            </w:r>
            <w:r w:rsidRPr="00FC0241">
              <w:rPr>
                <w:rFonts w:ascii="Times New Roman" w:hAnsi="Times New Roman" w:cs="Times New Roman"/>
                <w:lang w:val="kk-KZ"/>
              </w:rPr>
              <w:lastRenderedPageBreak/>
              <w:t>технической спецификации</w:t>
            </w:r>
          </w:p>
        </w:tc>
      </w:tr>
      <w:tr w:rsidR="00FC0241" w:rsidRPr="00FC0241" w:rsidTr="005F6A02">
        <w:trPr>
          <w:trHeight w:val="920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lastRenderedPageBreak/>
              <w:t>2.3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lang w:val="kk-KZ"/>
              </w:rPr>
              <w:t>Внесение изменений</w:t>
            </w:r>
          </w:p>
        </w:tc>
        <w:tc>
          <w:tcPr>
            <w:tcW w:w="6097" w:type="dxa"/>
          </w:tcPr>
          <w:p w:rsidR="00FC0241" w:rsidRPr="00A26090" w:rsidRDefault="00D251E6" w:rsidP="00A26090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="00FC0241" w:rsidRPr="00A26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имеет право внести изменения в График после письменного согласования с Заказчиком.  </w:t>
            </w:r>
          </w:p>
        </w:tc>
        <w:tc>
          <w:tcPr>
            <w:tcW w:w="1844" w:type="dxa"/>
          </w:tcPr>
          <w:p w:rsidR="00FC0241" w:rsidRPr="00FC0241" w:rsidRDefault="00FC0241" w:rsidP="005F6A02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Письменное согласование с Заказчиком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После письменного согласования с Заказчиком</w:t>
            </w:r>
          </w:p>
        </w:tc>
      </w:tr>
      <w:tr w:rsidR="00FC0241" w:rsidRPr="00FC0241" w:rsidTr="005F6A02">
        <w:trPr>
          <w:trHeight w:val="384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14606" w:type="dxa"/>
            <w:gridSpan w:val="4"/>
          </w:tcPr>
          <w:p w:rsidR="00FC0241" w:rsidRPr="00FC0241" w:rsidRDefault="00FC0241" w:rsidP="005F6A0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bCs/>
                <w:lang w:val="kk-KZ"/>
              </w:rPr>
              <w:t>Отчет</w:t>
            </w:r>
          </w:p>
        </w:tc>
      </w:tr>
      <w:tr w:rsidR="00FC0241" w:rsidRPr="00FC0241" w:rsidTr="005F6A02">
        <w:trPr>
          <w:trHeight w:val="1978"/>
        </w:trPr>
        <w:tc>
          <w:tcPr>
            <w:tcW w:w="709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C0241">
              <w:rPr>
                <w:rFonts w:ascii="Times New Roman" w:hAnsi="Times New Roman" w:cs="Times New Roman"/>
                <w:lang w:val="kk-KZ"/>
              </w:rPr>
              <w:t>3.1</w:t>
            </w:r>
          </w:p>
        </w:tc>
        <w:tc>
          <w:tcPr>
            <w:tcW w:w="4509" w:type="dxa"/>
          </w:tcPr>
          <w:p w:rsidR="00FC0241" w:rsidRPr="00FC0241" w:rsidRDefault="00FC0241" w:rsidP="005F6A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0241">
              <w:rPr>
                <w:rFonts w:ascii="Times New Roman" w:hAnsi="Times New Roman" w:cs="Times New Roman"/>
                <w:b/>
                <w:lang w:val="kk-KZ"/>
              </w:rPr>
              <w:t>Предоставление отчета</w:t>
            </w:r>
          </w:p>
        </w:tc>
        <w:tc>
          <w:tcPr>
            <w:tcW w:w="6097" w:type="dxa"/>
          </w:tcPr>
          <w:p w:rsidR="00FC0241" w:rsidRPr="00FC0241" w:rsidRDefault="00D251E6" w:rsidP="00A26090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должен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r w:rsidR="00FC0241" w:rsidRPr="00A2609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Заказчику отчет</w:t>
            </w:r>
            <w:proofErr w:type="gramEnd"/>
            <w:r w:rsidR="00FC0241" w:rsidRPr="00A26090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проведенной работе по запросу Заказчика.</w:t>
            </w:r>
          </w:p>
        </w:tc>
        <w:tc>
          <w:tcPr>
            <w:tcW w:w="1844" w:type="dxa"/>
          </w:tcPr>
          <w:p w:rsidR="00FC0241" w:rsidRPr="00FC0241" w:rsidRDefault="00FC0241" w:rsidP="005F6A02">
            <w:pPr>
              <w:pStyle w:val="a8"/>
              <w:spacing w:before="0" w:after="0"/>
              <w:contextualSpacing/>
              <w:jc w:val="left"/>
              <w:rPr>
                <w:szCs w:val="24"/>
                <w:lang w:eastAsia="en-US"/>
              </w:rPr>
            </w:pPr>
            <w:r w:rsidRPr="00FC0241">
              <w:rPr>
                <w:lang w:val="kk-KZ" w:eastAsia="en-US"/>
              </w:rPr>
              <w:t>Согласно графика оказания услуг, указанного в пункте 1.4 настоящей технической спецификации</w:t>
            </w:r>
          </w:p>
        </w:tc>
        <w:tc>
          <w:tcPr>
            <w:tcW w:w="2156" w:type="dxa"/>
          </w:tcPr>
          <w:p w:rsidR="00FC0241" w:rsidRPr="00FC0241" w:rsidRDefault="00FC0241" w:rsidP="005F6A0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C0241">
              <w:rPr>
                <w:rFonts w:ascii="Times New Roman" w:hAnsi="Times New Roman" w:cs="Times New Roman"/>
              </w:rPr>
              <w:t>Окончательный отчет после завершения проекта</w:t>
            </w:r>
          </w:p>
        </w:tc>
      </w:tr>
    </w:tbl>
    <w:p w:rsidR="00FC0241" w:rsidRDefault="00FC0241" w:rsidP="00FC0241">
      <w:pPr>
        <w:rPr>
          <w:b/>
          <w:color w:val="000000"/>
          <w:sz w:val="26"/>
          <w:szCs w:val="26"/>
          <w:lang w:val="kk-KZ"/>
        </w:rPr>
      </w:pPr>
    </w:p>
    <w:sectPr w:rsidR="00FC0241" w:rsidSect="00B27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13" w:rsidRDefault="00DF2813" w:rsidP="009866C6">
      <w:pPr>
        <w:spacing w:after="0" w:line="240" w:lineRule="auto"/>
      </w:pPr>
      <w:r>
        <w:separator/>
      </w:r>
    </w:p>
  </w:endnote>
  <w:endnote w:type="continuationSeparator" w:id="0">
    <w:p w:rsidR="00DF2813" w:rsidRDefault="00DF2813" w:rsidP="0098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13" w:rsidRDefault="00DF2813" w:rsidP="009866C6">
      <w:pPr>
        <w:spacing w:after="0" w:line="240" w:lineRule="auto"/>
      </w:pPr>
      <w:r>
        <w:separator/>
      </w:r>
    </w:p>
  </w:footnote>
  <w:footnote w:type="continuationSeparator" w:id="0">
    <w:p w:rsidR="00DF2813" w:rsidRDefault="00DF2813" w:rsidP="00986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4604"/>
    <w:multiLevelType w:val="hybridMultilevel"/>
    <w:tmpl w:val="136440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49"/>
    <w:rsid w:val="000E6A61"/>
    <w:rsid w:val="00114516"/>
    <w:rsid w:val="00114D42"/>
    <w:rsid w:val="00176C43"/>
    <w:rsid w:val="001B7A7A"/>
    <w:rsid w:val="001E4B7A"/>
    <w:rsid w:val="00286A19"/>
    <w:rsid w:val="00290458"/>
    <w:rsid w:val="0029573B"/>
    <w:rsid w:val="002A0A43"/>
    <w:rsid w:val="00304F22"/>
    <w:rsid w:val="00320190"/>
    <w:rsid w:val="004D3E9A"/>
    <w:rsid w:val="00522A38"/>
    <w:rsid w:val="00533D95"/>
    <w:rsid w:val="006B0AB1"/>
    <w:rsid w:val="006B71DD"/>
    <w:rsid w:val="00745A3B"/>
    <w:rsid w:val="00793CF2"/>
    <w:rsid w:val="007A7078"/>
    <w:rsid w:val="00802486"/>
    <w:rsid w:val="00855399"/>
    <w:rsid w:val="00870F35"/>
    <w:rsid w:val="0089059B"/>
    <w:rsid w:val="008E6137"/>
    <w:rsid w:val="00931DDB"/>
    <w:rsid w:val="009866C6"/>
    <w:rsid w:val="00996E5C"/>
    <w:rsid w:val="009D307E"/>
    <w:rsid w:val="00A26090"/>
    <w:rsid w:val="00A35A0E"/>
    <w:rsid w:val="00B27249"/>
    <w:rsid w:val="00C04405"/>
    <w:rsid w:val="00C14163"/>
    <w:rsid w:val="00C948F8"/>
    <w:rsid w:val="00CB453D"/>
    <w:rsid w:val="00D07A2A"/>
    <w:rsid w:val="00D251E6"/>
    <w:rsid w:val="00D5589D"/>
    <w:rsid w:val="00D564DA"/>
    <w:rsid w:val="00DA04BB"/>
    <w:rsid w:val="00DE1D36"/>
    <w:rsid w:val="00DF2813"/>
    <w:rsid w:val="00E878C2"/>
    <w:rsid w:val="00F37490"/>
    <w:rsid w:val="00FC0241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Знак4 Знак,Знак4,Знак4 Знак Знак,Знак4 Знак Знак Знак Знак"/>
    <w:basedOn w:val="a"/>
    <w:uiPriority w:val="99"/>
    <w:rsid w:val="00B2724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986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66C6"/>
  </w:style>
  <w:style w:type="paragraph" w:styleId="a6">
    <w:name w:val="footer"/>
    <w:basedOn w:val="a"/>
    <w:link w:val="a7"/>
    <w:uiPriority w:val="99"/>
    <w:semiHidden/>
    <w:unhideWhenUsed/>
    <w:rsid w:val="00986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66C6"/>
  </w:style>
  <w:style w:type="paragraph" w:customStyle="1" w:styleId="a8">
    <w:name w:val="Стиль По ширине"/>
    <w:basedOn w:val="a"/>
    <w:uiPriority w:val="99"/>
    <w:rsid w:val="00FC0241"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Знак4 Знак,Знак4,Знак4 Знак Знак,Знак4 Знак Знак Знак Знак"/>
    <w:basedOn w:val="a"/>
    <w:uiPriority w:val="99"/>
    <w:rsid w:val="00B2724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986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66C6"/>
  </w:style>
  <w:style w:type="paragraph" w:styleId="a6">
    <w:name w:val="footer"/>
    <w:basedOn w:val="a"/>
    <w:link w:val="a7"/>
    <w:uiPriority w:val="99"/>
    <w:semiHidden/>
    <w:unhideWhenUsed/>
    <w:rsid w:val="00986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66C6"/>
  </w:style>
  <w:style w:type="paragraph" w:customStyle="1" w:styleId="a8">
    <w:name w:val="Стиль По ширине"/>
    <w:basedOn w:val="a"/>
    <w:uiPriority w:val="99"/>
    <w:rsid w:val="00FC0241"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74240-05B9-4E17-9D4C-F1351F4C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2025-02-07T13:34:00Z</dcterms:created>
  <dcterms:modified xsi:type="dcterms:W3CDTF">2025-02-07T13:34:00Z</dcterms:modified>
</cp:coreProperties>
</file>