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E0F1C" w14:textId="4C34ACDF" w:rsidR="00674471" w:rsidRPr="00674471" w:rsidRDefault="00733E72" w:rsidP="0067447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</w:t>
      </w:r>
      <w:r w:rsidR="00674471" w:rsidRPr="0067447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Қосымша</w:t>
      </w:r>
    </w:p>
    <w:p w14:paraId="1B625A35" w14:textId="26E598A3" w:rsidR="00674471" w:rsidRPr="00674471" w:rsidRDefault="00674471" w:rsidP="00674471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272B6066" w14:textId="77777777" w:rsidR="00324B56" w:rsidRDefault="00324B56" w:rsidP="00324B5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A57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қпараттандыру объектісіне қол жеткізу жөніндегі қызметтерді </w:t>
      </w:r>
    </w:p>
    <w:p w14:paraId="461DE4EC" w14:textId="77777777" w:rsidR="00324B56" w:rsidRPr="00A57C99" w:rsidRDefault="00324B56" w:rsidP="00324B5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7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сатып алу </w:t>
      </w:r>
      <w:r w:rsidRPr="00B50E11">
        <w:rPr>
          <w:rFonts w:ascii="Times New Roman" w:hAnsi="Times New Roman" w:cs="Times New Roman"/>
          <w:b/>
          <w:sz w:val="24"/>
          <w:szCs w:val="24"/>
          <w:lang w:val="kk-KZ"/>
        </w:rPr>
        <w:t>техникалық сипаттама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сы</w:t>
      </w:r>
    </w:p>
    <w:p w14:paraId="03E41099" w14:textId="554536E5" w:rsidR="00035A8D" w:rsidRPr="00035A8D" w:rsidRDefault="00324B56" w:rsidP="00324B56">
      <w:pPr>
        <w:pStyle w:val="ac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5A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35A8D" w:rsidRPr="00035A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035A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Pr="00324B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Тұрғын үй сертификаттарын беру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r w:rsidRPr="00324B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мемлекеттік қызмет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7116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ұсыну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24B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жөніндегі ақпараттық сервисіне</w:t>
      </w:r>
      <w:r w:rsidR="00035A8D" w:rsidRPr="00035A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5F5D6F68" w14:textId="77777777" w:rsidR="00035A8D" w:rsidRPr="00035A8D" w:rsidRDefault="00035A8D" w:rsidP="00023B7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87E0F8" w14:textId="77777777" w:rsidR="00324B56" w:rsidRPr="00D005F2" w:rsidRDefault="00324B56" w:rsidP="00324B56">
      <w:pPr>
        <w:spacing w:after="0" w:line="240" w:lineRule="auto"/>
        <w:ind w:firstLine="248"/>
        <w:rPr>
          <w:rFonts w:ascii="Times New Roman" w:hAnsi="Times New Roman" w:cs="Times New Roman"/>
          <w:sz w:val="24"/>
          <w:szCs w:val="24"/>
          <w:lang w:val="kk-KZ"/>
        </w:rPr>
      </w:pPr>
      <w:r w:rsidRPr="00D005F2">
        <w:rPr>
          <w:rFonts w:ascii="Times New Roman" w:hAnsi="Times New Roman" w:cs="Times New Roman"/>
          <w:sz w:val="24"/>
          <w:szCs w:val="24"/>
          <w:lang w:val="kk-KZ"/>
        </w:rPr>
        <w:t>Осы техникалық ерекшеліктің барлық талаптары міндетті болып табылады.</w:t>
      </w:r>
    </w:p>
    <w:tbl>
      <w:tblPr>
        <w:tblpPr w:leftFromText="180" w:rightFromText="180" w:vertAnchor="text" w:tblpX="98" w:tblpY="1"/>
        <w:tblOverlap w:val="never"/>
        <w:tblW w:w="9776" w:type="dxa"/>
        <w:tblLook w:val="0000" w:firstRow="0" w:lastRow="0" w:firstColumn="0" w:lastColumn="0" w:noHBand="0" w:noVBand="0"/>
      </w:tblPr>
      <w:tblGrid>
        <w:gridCol w:w="561"/>
        <w:gridCol w:w="2411"/>
        <w:gridCol w:w="6804"/>
      </w:tblGrid>
      <w:tr w:rsidR="00324B56" w:rsidRPr="00DA54EE" w14:paraId="344CE3F3" w14:textId="77777777" w:rsidTr="003E3901">
        <w:trPr>
          <w:cantSplit/>
          <w:trHeight w:val="451"/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E4B0E" w14:textId="77777777" w:rsidR="00324B56" w:rsidRPr="00EE6179" w:rsidRDefault="00324B56" w:rsidP="00324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2446F" w14:textId="77777777" w:rsidR="00324B56" w:rsidRPr="00EE6179" w:rsidRDefault="00324B56" w:rsidP="00324B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Тапсырыс берушінің атауы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822D4" w14:textId="1F0CDC66" w:rsidR="00324B56" w:rsidRPr="00DA54EE" w:rsidRDefault="00DA54EE" w:rsidP="003E3901">
            <w:pPr>
              <w:spacing w:after="0" w:line="240" w:lineRule="auto"/>
              <w:ind w:firstLine="2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A54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"Қазығұрт аудандық тұрғын үй-коммуналдық шаруашылық, жолаушылар көліг</w:t>
            </w:r>
            <w:bookmarkStart w:id="0" w:name="_GoBack"/>
            <w:bookmarkEnd w:id="0"/>
            <w:r w:rsidRPr="00DA54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және автомобиль жолдары бөлімі" КММ»  Мемлекеттік мекемесі.</w:t>
            </w:r>
          </w:p>
        </w:tc>
      </w:tr>
      <w:tr w:rsidR="00324B56" w:rsidRPr="00DA54EE" w14:paraId="22E0DE9E" w14:textId="77777777" w:rsidTr="003E3901">
        <w:trPr>
          <w:trHeight w:val="8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1BF51" w14:textId="77777777" w:rsidR="00324B56" w:rsidRPr="00035A8D" w:rsidRDefault="00324B56" w:rsidP="00324B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A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53853" w14:textId="77777777" w:rsidR="00324B56" w:rsidRPr="00EE6179" w:rsidRDefault="00324B56" w:rsidP="00324B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Лоттың атауы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C74E" w14:textId="0FEC3093" w:rsidR="00324B56" w:rsidRPr="00174876" w:rsidRDefault="00356391" w:rsidP="00356391">
            <w:pPr>
              <w:spacing w:after="0" w:line="240" w:lineRule="auto"/>
              <w:ind w:firstLine="24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Жергілікті атқарушы органдардың «</w:t>
            </w:r>
            <w:r w:rsidR="00324B56" w:rsidRPr="00324B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Тұрғын үй сертификаттарын беру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» </w:t>
            </w:r>
            <w:r w:rsidR="00471165" w:rsidRPr="00471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мемлекеттік қызметтерін көрсету ақпараттық қызметіне (бұдан әрі – АЖ) қол жеткізу қызметі</w:t>
            </w:r>
          </w:p>
        </w:tc>
      </w:tr>
      <w:tr w:rsidR="007F1DBF" w:rsidRPr="00DA54EE" w14:paraId="37F949E1" w14:textId="77777777" w:rsidTr="00153776">
        <w:trPr>
          <w:trHeight w:val="8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920BA" w14:textId="77777777" w:rsidR="007F1DBF" w:rsidRPr="009F7FD6" w:rsidRDefault="007F1DBF" w:rsidP="007F1D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9446D" w14:textId="77777777" w:rsidR="007F1DBF" w:rsidRPr="009F7FD6" w:rsidRDefault="007F1DBF" w:rsidP="007F1D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AF6">
              <w:rPr>
                <w:rFonts w:ascii="Times New Roman" w:hAnsi="Times New Roman" w:cs="Times New Roman"/>
                <w:sz w:val="24"/>
                <w:szCs w:val="24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1246" w14:textId="77777777" w:rsidR="007F1DBF" w:rsidRPr="00C8381B" w:rsidRDefault="007F1DBF" w:rsidP="007F1DBF">
            <w:pPr>
              <w:spacing w:after="0" w:line="240" w:lineRule="auto"/>
              <w:ind w:firstLine="24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1EB1D489" w14:textId="77777777" w:rsidR="007F1DBF" w:rsidRPr="00C8381B" w:rsidRDefault="007F1DBF" w:rsidP="007F1DBF">
            <w:pPr>
              <w:spacing w:after="0" w:line="240" w:lineRule="auto"/>
              <w:ind w:firstLine="24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6CFA7696" w14:textId="77777777" w:rsidR="00471165" w:rsidRDefault="00471165" w:rsidP="007F1DBF">
            <w:pPr>
              <w:spacing w:after="0" w:line="240" w:lineRule="auto"/>
              <w:ind w:firstLine="24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71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620230.000.000001</w:t>
            </w:r>
          </w:p>
          <w:p w14:paraId="46F173EE" w14:textId="756DEB3A" w:rsidR="007F1DBF" w:rsidRPr="00C8381B" w:rsidRDefault="00471165" w:rsidP="004711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</w:t>
            </w:r>
            <w:r w:rsidR="00C8381B" w:rsidRPr="00C8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Ақпараттық жүйені қостау және техникалық қолдау көрсету бойынша қызмет көрсетулер</w:t>
            </w:r>
          </w:p>
        </w:tc>
      </w:tr>
      <w:tr w:rsidR="002B395A" w:rsidRPr="00035A8D" w14:paraId="6A5C874A" w14:textId="77777777" w:rsidTr="003E390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</w:tcPr>
          <w:p w14:paraId="7193FD19" w14:textId="77777777" w:rsidR="002B395A" w:rsidRPr="00035A8D" w:rsidRDefault="00CD3F75" w:rsidP="00023B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</w:tcPr>
          <w:p w14:paraId="5561A968" w14:textId="77777777" w:rsidR="002B395A" w:rsidRPr="00035A8D" w:rsidRDefault="00324B56" w:rsidP="00023B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Қызметтің атауы</w:t>
            </w:r>
            <w:r w:rsidRPr="00801C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ACE867" w14:textId="77777777" w:rsidR="00324B56" w:rsidRPr="001872FB" w:rsidRDefault="00324B56" w:rsidP="00674471">
            <w:pPr>
              <w:spacing w:after="0" w:line="240" w:lineRule="auto"/>
              <w:ind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B56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Республикасы Индустрия және инфрақұрылымдық даму министрінің 2019 жылғы 20 маусымдағы </w:t>
            </w:r>
            <w:r w:rsidRPr="00324B56">
              <w:rPr>
                <w:rFonts w:ascii="Times New Roman" w:hAnsi="Times New Roman" w:cs="Times New Roman"/>
                <w:sz w:val="24"/>
                <w:szCs w:val="24"/>
              </w:rPr>
              <w:t>№ 417 бұйрығымен</w:t>
            </w:r>
            <w:r w:rsidR="006744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Pr="00324B56">
              <w:rPr>
                <w:rFonts w:ascii="Times New Roman" w:hAnsi="Times New Roman" w:cs="Times New Roman"/>
                <w:sz w:val="24"/>
                <w:szCs w:val="24"/>
              </w:rPr>
              <w:t>екітілген</w:t>
            </w:r>
            <w:r w:rsidR="006744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4471" w:rsidRPr="00D005F2">
              <w:rPr>
                <w:rFonts w:ascii="Times New Roman" w:hAnsi="Times New Roman" w:cs="Times New Roman"/>
                <w:sz w:val="24"/>
                <w:szCs w:val="24"/>
              </w:rPr>
              <w:t>(бұдан әрі – Ереже)</w:t>
            </w:r>
            <w:r w:rsidR="006744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Қазақстан Республикасы азаматтарының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447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4B56">
              <w:rPr>
                <w:rFonts w:ascii="Times New Roman" w:hAnsi="Times New Roman" w:cs="Times New Roman"/>
                <w:sz w:val="24"/>
                <w:szCs w:val="24"/>
              </w:rPr>
              <w:t>ұрғын үй сертификаттарын әлеуметтік көмек немесе бюджеттік кредит түрінде беру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үшін АЖ-</w:t>
            </w:r>
            <w:r w:rsidR="00607C99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r w:rsidRPr="00D005F2">
              <w:rPr>
                <w:rFonts w:ascii="Times New Roman" w:hAnsi="Times New Roman" w:cs="Times New Roman"/>
                <w:sz w:val="24"/>
                <w:szCs w:val="24"/>
              </w:rPr>
              <w:t xml:space="preserve"> қол жеткізу қызметі</w:t>
            </w:r>
            <w:r w:rsidRPr="00324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6F5" w:rsidRPr="00035A8D" w14:paraId="3C088F81" w14:textId="77777777" w:rsidTr="003E3901">
        <w:trPr>
          <w:trHeight w:val="5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</w:tcPr>
          <w:p w14:paraId="7ABF13D8" w14:textId="77777777" w:rsidR="00BD46F5" w:rsidRDefault="00BD46F5" w:rsidP="00BD46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</w:tcPr>
          <w:p w14:paraId="0F69503D" w14:textId="77777777" w:rsidR="00BD46F5" w:rsidRPr="00801C34" w:rsidRDefault="00BD46F5" w:rsidP="00BD4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 бірлігі</w:t>
            </w:r>
            <w:r w:rsidRPr="00801C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37F6EC" w14:textId="77777777" w:rsidR="00BD46F5" w:rsidRPr="00B95AF6" w:rsidRDefault="00BD46F5" w:rsidP="003E3901">
            <w:pPr>
              <w:ind w:firstLine="24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</w:tr>
      <w:tr w:rsidR="00BD46F5" w:rsidRPr="00035A8D" w14:paraId="42806BD2" w14:textId="77777777" w:rsidTr="003E3901">
        <w:trPr>
          <w:trHeight w:val="74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F76248D" w14:textId="77777777" w:rsidR="00BD46F5" w:rsidRDefault="00BD46F5" w:rsidP="00BD46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2650325" w14:textId="77777777" w:rsidR="00BD46F5" w:rsidRPr="00801C34" w:rsidRDefault="00BD46F5" w:rsidP="00BD4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Саны</w:t>
            </w:r>
            <w:r w:rsidRPr="00801C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</w:t>
            </w:r>
            <w:r w:rsidRPr="00801C34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369F0C" w14:textId="77777777" w:rsidR="00BD46F5" w:rsidRPr="00801C34" w:rsidRDefault="00BD46F5" w:rsidP="003E3901">
            <w:pPr>
              <w:ind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B56" w:rsidRPr="00035A8D" w14:paraId="055B2841" w14:textId="77777777" w:rsidTr="003E3901">
        <w:trPr>
          <w:trHeight w:val="58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</w:tcPr>
          <w:p w14:paraId="53B536AC" w14:textId="77777777" w:rsidR="00324B56" w:rsidRPr="00801C34" w:rsidRDefault="00324B56" w:rsidP="0032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</w:tcPr>
          <w:p w14:paraId="69FF4716" w14:textId="77777777" w:rsidR="00324B56" w:rsidRPr="00801C34" w:rsidRDefault="00324B56" w:rsidP="00324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 көрсету орны</w:t>
            </w:r>
            <w:r w:rsidRPr="00801C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5718B2" w14:textId="77777777" w:rsidR="00324B56" w:rsidRPr="00801C34" w:rsidRDefault="00607C99" w:rsidP="00874675">
            <w:pPr>
              <w:ind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Қызмет көрсетушінің </w:t>
            </w:r>
            <w:r w:rsidR="00324B56" w:rsidRPr="001D1196">
              <w:rPr>
                <w:rFonts w:ascii="Times New Roman" w:hAnsi="Times New Roman" w:cs="Times New Roman"/>
                <w:sz w:val="24"/>
                <w:szCs w:val="24"/>
              </w:rPr>
              <w:t xml:space="preserve">орналасқан жері бойынша (облыстың, </w:t>
            </w:r>
            <w:r w:rsidR="00874675">
              <w:rPr>
                <w:rFonts w:ascii="Times New Roman" w:hAnsi="Times New Roman" w:cs="Times New Roman"/>
                <w:sz w:val="24"/>
                <w:szCs w:val="24"/>
              </w:rPr>
              <w:t xml:space="preserve"> ауданның,</w:t>
            </w:r>
            <w:r w:rsidR="00874675" w:rsidRPr="001D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B56" w:rsidRPr="001D119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республикалық </w:t>
            </w:r>
            <w:r w:rsidR="00874675" w:rsidRPr="001D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6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="00874675" w:rsidRPr="001D1196">
              <w:rPr>
                <w:rFonts w:ascii="Times New Roman" w:hAnsi="Times New Roman" w:cs="Times New Roman"/>
                <w:sz w:val="24"/>
                <w:szCs w:val="24"/>
              </w:rPr>
              <w:t xml:space="preserve">облыстық </w:t>
            </w:r>
            <w:r w:rsidR="00324B56" w:rsidRPr="001D1196">
              <w:rPr>
                <w:rFonts w:ascii="Times New Roman" w:hAnsi="Times New Roman" w:cs="Times New Roman"/>
                <w:sz w:val="24"/>
                <w:szCs w:val="24"/>
              </w:rPr>
              <w:t>маңызы бар қалан</w:t>
            </w:r>
            <w:r w:rsidR="00324B56">
              <w:rPr>
                <w:rFonts w:ascii="Times New Roman" w:hAnsi="Times New Roman" w:cs="Times New Roman"/>
                <w:sz w:val="24"/>
                <w:szCs w:val="24"/>
              </w:rPr>
              <w:t>ың</w:t>
            </w:r>
            <w:r w:rsidR="00324B56" w:rsidRPr="001D1196">
              <w:rPr>
                <w:rFonts w:ascii="Times New Roman" w:hAnsi="Times New Roman" w:cs="Times New Roman"/>
                <w:sz w:val="24"/>
                <w:szCs w:val="24"/>
              </w:rPr>
              <w:t xml:space="preserve"> жергілікті атқарушы органының құрылымдық бөлімшесі)</w:t>
            </w:r>
          </w:p>
        </w:tc>
      </w:tr>
      <w:tr w:rsidR="00324B56" w:rsidRPr="00324B56" w14:paraId="1B475A02" w14:textId="77777777" w:rsidTr="003E3901">
        <w:trPr>
          <w:trHeight w:val="58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</w:tcPr>
          <w:p w14:paraId="1523F2F3" w14:textId="77777777" w:rsidR="00324B56" w:rsidRPr="00801C34" w:rsidRDefault="00324B56" w:rsidP="00324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</w:tcPr>
          <w:p w14:paraId="1F2C0F22" w14:textId="77777777" w:rsidR="00324B56" w:rsidRPr="00801C34" w:rsidRDefault="00324B56" w:rsidP="00324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 сипаттамасы</w:t>
            </w:r>
            <w:r w:rsidRPr="00801C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4D3E0E" w14:textId="77777777" w:rsidR="00324B56" w:rsidRDefault="00324B56" w:rsidP="003E3901">
            <w:pPr>
              <w:spacing w:after="0" w:line="240" w:lineRule="auto"/>
              <w:ind w:firstLine="248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E">
              <w:rPr>
                <w:rFonts w:ascii="Times New Roman" w:hAnsi="Times New Roman" w:cs="Times New Roman"/>
                <w:sz w:val="24"/>
                <w:szCs w:val="24"/>
              </w:rPr>
              <w:t>Сатып алынатын қызметтердің техникалық сипаттамасы мемлекеттік сатып алу туралы шарттың ажырамас бөлігі болып табылады.</w:t>
            </w:r>
          </w:p>
          <w:p w14:paraId="4652A608" w14:textId="77777777" w:rsidR="00324B56" w:rsidRDefault="00324B56" w:rsidP="003E3901">
            <w:pPr>
              <w:spacing w:after="0" w:line="240" w:lineRule="auto"/>
              <w:ind w:firstLine="248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7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сипаттама «Тұрғын үй қатынастары туралы» Қазақстан Республикасының 1997 жылғы 16 сәуірдегі Заңына, «Мемлекеттік сатып алу туралы» Қазақстан Республикасының 2015 жылғы 4 желтоқсандағы Заңына, Қазақстан Республикасы Индустрия және инфрақұрылымдық даму министрінің 2021 жылғы 13 тамызындағы № 441 бұйрығына сәйкес әзірленді.</w:t>
            </w:r>
          </w:p>
          <w:p w14:paraId="6BB85FFD" w14:textId="77777777" w:rsidR="00324B56" w:rsidRPr="00324B56" w:rsidRDefault="00324B56" w:rsidP="00243111">
            <w:pPr>
              <w:spacing w:after="0" w:line="240" w:lineRule="auto"/>
              <w:ind w:firstLine="248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7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Қызметтің мақса</w:t>
            </w:r>
            <w:r w:rsidR="00243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 Тапсырыс берушіге АЖ-ға қол жеткізуді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ұсыну болып табылады</w:t>
            </w:r>
            <w:r w:rsidRPr="00F741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24B56" w:rsidRPr="00DA54EE" w14:paraId="2240F292" w14:textId="77777777" w:rsidTr="003E3901">
        <w:trPr>
          <w:trHeight w:val="58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</w:tcPr>
          <w:p w14:paraId="1B54C430" w14:textId="77777777" w:rsidR="00324B56" w:rsidRPr="009A6FAC" w:rsidRDefault="00BD46F5" w:rsidP="00324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</w:tcPr>
          <w:p w14:paraId="1DF72787" w14:textId="77777777" w:rsidR="00324B56" w:rsidRPr="00B74902" w:rsidRDefault="00324B56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Қызметке қойылатын талаптар</w:t>
            </w:r>
          </w:p>
          <w:p w14:paraId="2DB42176" w14:textId="77777777" w:rsidR="00324B56" w:rsidRPr="00801C34" w:rsidRDefault="00324B56" w:rsidP="00324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748747" w14:textId="77777777" w:rsidR="00324B56" w:rsidRPr="00274330" w:rsidRDefault="00324B56" w:rsidP="003E3901">
            <w:pPr>
              <w:pStyle w:val="22"/>
              <w:tabs>
                <w:tab w:val="left" w:pos="531"/>
              </w:tabs>
              <w:spacing w:before="0" w:after="0"/>
              <w:ind w:firstLine="248"/>
              <w:jc w:val="both"/>
              <w:rPr>
                <w:color w:val="000000" w:themeColor="text1"/>
                <w:lang w:val="kk-KZ"/>
              </w:rPr>
            </w:pPr>
            <w:r w:rsidRPr="005515C5">
              <w:rPr>
                <w:color w:val="000000" w:themeColor="text1"/>
                <w:lang w:val="kk-KZ"/>
              </w:rPr>
              <w:t>АЖ-да келесі функционалдық мүмкіндіктер болуы тиіс:</w:t>
            </w:r>
          </w:p>
          <w:p w14:paraId="7B769FB5" w14:textId="77777777" w:rsidR="00324B56" w:rsidRPr="005515C5" w:rsidRDefault="006D0D53" w:rsidP="003E3901">
            <w:pPr>
              <w:pStyle w:val="22"/>
              <w:numPr>
                <w:ilvl w:val="0"/>
                <w:numId w:val="6"/>
              </w:numPr>
              <w:tabs>
                <w:tab w:val="left" w:pos="531"/>
              </w:tabs>
              <w:spacing w:before="0" w:after="0"/>
              <w:ind w:left="0" w:firstLine="248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 xml:space="preserve">қызмет </w:t>
            </w:r>
            <w:r w:rsidR="00324B56">
              <w:rPr>
                <w:color w:val="000000" w:themeColor="text1"/>
                <w:lang w:val="kk-KZ"/>
              </w:rPr>
              <w:t>алушының</w:t>
            </w:r>
            <w:r>
              <w:rPr>
                <w:color w:val="000000" w:themeColor="text1"/>
                <w:lang w:val="kk-KZ"/>
              </w:rPr>
              <w:t xml:space="preserve"> (</w:t>
            </w:r>
            <w:r w:rsidR="00324B56">
              <w:rPr>
                <w:color w:val="000000" w:themeColor="text1"/>
                <w:lang w:val="kk-KZ"/>
              </w:rPr>
              <w:t>өтініш берушінің</w:t>
            </w:r>
            <w:r>
              <w:rPr>
                <w:color w:val="000000" w:themeColor="text1"/>
                <w:lang w:val="kk-KZ"/>
              </w:rPr>
              <w:t xml:space="preserve">) </w:t>
            </w:r>
            <w:r>
              <w:rPr>
                <w:lang w:val="kk-KZ"/>
              </w:rPr>
              <w:t>өтініш беруі</w:t>
            </w:r>
            <w:r w:rsidR="00324B56" w:rsidRPr="001D07B2">
              <w:rPr>
                <w:color w:val="000000" w:themeColor="text1"/>
                <w:lang w:val="kk-KZ"/>
              </w:rPr>
              <w:t>;</w:t>
            </w:r>
          </w:p>
          <w:p w14:paraId="10D9D8C5" w14:textId="77777777" w:rsidR="00324B56" w:rsidRPr="00386049" w:rsidRDefault="00386049" w:rsidP="003E3901">
            <w:pPr>
              <w:pStyle w:val="22"/>
              <w:numPr>
                <w:ilvl w:val="0"/>
                <w:numId w:val="6"/>
              </w:numPr>
              <w:tabs>
                <w:tab w:val="left" w:pos="531"/>
              </w:tabs>
              <w:spacing w:before="0" w:after="0"/>
              <w:ind w:left="0" w:firstLine="248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 xml:space="preserve">АЖ-ның мемлекеттік органдар мен ұйымдардың ақпараттық жүйелерімен ақпараттық өзара әрекеті нәтижесінде өтініш берушінің деректерін (форматтық-логикалық бақылау) </w:t>
            </w:r>
            <w:r>
              <w:rPr>
                <w:color w:val="000000" w:themeColor="text1"/>
                <w:lang w:val="kk-KZ"/>
              </w:rPr>
              <w:lastRenderedPageBreak/>
              <w:t>тексеру</w:t>
            </w:r>
            <w:r w:rsidR="00324B56" w:rsidRPr="00324B56">
              <w:rPr>
                <w:lang w:val="kk-KZ"/>
              </w:rPr>
              <w:t xml:space="preserve">, </w:t>
            </w:r>
            <w:r w:rsidR="00324B56">
              <w:rPr>
                <w:lang w:val="kk-KZ"/>
              </w:rPr>
              <w:t>оның ішінде</w:t>
            </w:r>
            <w:r w:rsidR="00324B56" w:rsidRPr="00324B56">
              <w:rPr>
                <w:lang w:val="kk-KZ"/>
              </w:rPr>
              <w:t>:</w:t>
            </w:r>
          </w:p>
          <w:p w14:paraId="105DB458" w14:textId="77777777" w:rsidR="00386049" w:rsidRPr="00874675" w:rsidRDefault="00386049" w:rsidP="00386049">
            <w:pPr>
              <w:pStyle w:val="af3"/>
              <w:tabs>
                <w:tab w:val="left" w:pos="488"/>
              </w:tabs>
              <w:spacing w:after="0" w:line="240" w:lineRule="auto"/>
              <w:ind w:left="0" w:firstLine="24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4675">
              <w:rPr>
                <w:rFonts w:ascii="Times New Roman" w:hAnsi="Times New Roman"/>
                <w:sz w:val="24"/>
                <w:szCs w:val="24"/>
                <w:lang w:val="kk-KZ"/>
              </w:rPr>
              <w:t>- өтініш берушінің Тұрғын үй сертификаттарын алушылар санаттарының тізіміне (бұдан әрі – Тізім) сәйкестігін тексеруі;</w:t>
            </w:r>
          </w:p>
          <w:p w14:paraId="75DC3EFA" w14:textId="77777777" w:rsidR="00386049" w:rsidRDefault="00386049" w:rsidP="00386049">
            <w:pPr>
              <w:pStyle w:val="af3"/>
              <w:tabs>
                <w:tab w:val="left" w:pos="488"/>
              </w:tabs>
              <w:spacing w:after="0" w:line="240" w:lineRule="auto"/>
              <w:ind w:left="0" w:firstLine="24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46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555CD6">
              <w:rPr>
                <w:rFonts w:ascii="Times New Roman" w:hAnsi="Times New Roman"/>
                <w:sz w:val="24"/>
                <w:szCs w:val="24"/>
                <w:lang w:val="kk-KZ"/>
              </w:rPr>
              <w:t>отбасының әрбір мүшесіне айына ең төмен күнкөріс деңгейінің 2 көрсеткішінен аспайтын, еңбек және (немесе) кәсіпкерлік қызметтен соңғы 6 айдағы орташа табысы</w:t>
            </w:r>
            <w:r w:rsidR="00782E89">
              <w:rPr>
                <w:rFonts w:ascii="Times New Roman" w:hAnsi="Times New Roman"/>
                <w:sz w:val="24"/>
                <w:szCs w:val="24"/>
                <w:lang w:val="kk-KZ"/>
              </w:rPr>
              <w:t>н тексеруі</w:t>
            </w:r>
            <w:r w:rsidR="00555CD6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1D68E0B4" w14:textId="77777777" w:rsidR="00555CD6" w:rsidRDefault="00555CD6" w:rsidP="00386049">
            <w:pPr>
              <w:pStyle w:val="af3"/>
              <w:tabs>
                <w:tab w:val="left" w:pos="488"/>
              </w:tabs>
              <w:spacing w:after="0" w:line="240" w:lineRule="auto"/>
              <w:ind w:left="0" w:firstLine="24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тұрақты бірге тұруға өтініш берушінің отбасы мүшелері</w:t>
            </w:r>
            <w:r w:rsidR="00782E89">
              <w:rPr>
                <w:rFonts w:ascii="Times New Roman" w:hAnsi="Times New Roman"/>
                <w:sz w:val="24"/>
                <w:szCs w:val="24"/>
                <w:lang w:val="kk-KZ"/>
              </w:rPr>
              <w:t>н тексеруі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5B8111CF" w14:textId="77777777" w:rsidR="00555CD6" w:rsidRDefault="00555CD6" w:rsidP="00386049">
            <w:pPr>
              <w:pStyle w:val="af3"/>
              <w:tabs>
                <w:tab w:val="left" w:pos="488"/>
              </w:tabs>
              <w:spacing w:after="0" w:line="240" w:lineRule="auto"/>
              <w:ind w:left="0" w:firstLine="24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жеке басын сәйкестендіру</w:t>
            </w:r>
            <w:r w:rsidR="00782E89">
              <w:rPr>
                <w:rFonts w:ascii="Times New Roman" w:hAnsi="Times New Roman"/>
                <w:sz w:val="24"/>
                <w:szCs w:val="24"/>
                <w:lang w:val="kk-KZ"/>
              </w:rPr>
              <w:t>ін тексеруі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(соның ішінде тіркеу мен өмірлік мәртебесі: тірі немесе қайтыс болған)</w:t>
            </w:r>
            <w:r w:rsidR="004F6732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019529CA" w14:textId="77777777" w:rsidR="00782E89" w:rsidRDefault="00782E89" w:rsidP="00386049">
            <w:pPr>
              <w:pStyle w:val="af3"/>
              <w:tabs>
                <w:tab w:val="left" w:pos="488"/>
              </w:tabs>
              <w:spacing w:after="0" w:line="240" w:lineRule="auto"/>
              <w:ind w:left="0" w:firstLine="24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3) </w:t>
            </w:r>
            <w:r w:rsidRPr="00782E89">
              <w:rPr>
                <w:lang w:val="kk-KZ"/>
              </w:rPr>
              <w:t xml:space="preserve"> </w:t>
            </w:r>
            <w:r w:rsidRPr="00782E89">
              <w:rPr>
                <w:rFonts w:ascii="Times New Roman" w:hAnsi="Times New Roman"/>
                <w:sz w:val="24"/>
                <w:szCs w:val="24"/>
                <w:lang w:val="kk-KZ"/>
              </w:rPr>
              <w:t>электрондық құжат түрінде оң немесе теріс шешімі бар жауапты қалыптастыра отырып өтінішті қарау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ы;</w:t>
            </w:r>
          </w:p>
          <w:p w14:paraId="5270D9F6" w14:textId="77777777" w:rsidR="00A97321" w:rsidRDefault="00782E89" w:rsidP="00782E89">
            <w:pPr>
              <w:pStyle w:val="af3"/>
              <w:tabs>
                <w:tab w:val="left" w:pos="488"/>
              </w:tabs>
              <w:spacing w:after="0" w:line="240" w:lineRule="auto"/>
              <w:ind w:left="0" w:firstLine="24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4) </w:t>
            </w:r>
            <w:r w:rsidRPr="00782E89">
              <w:rPr>
                <w:lang w:val="kk-KZ"/>
              </w:rPr>
              <w:t xml:space="preserve"> </w:t>
            </w:r>
            <w:r w:rsidRPr="00782E89">
              <w:rPr>
                <w:rFonts w:ascii="Times New Roman" w:hAnsi="Times New Roman"/>
                <w:sz w:val="24"/>
                <w:szCs w:val="24"/>
                <w:lang w:val="kk-KZ"/>
              </w:rPr>
              <w:t>ҚР Ұлттық куәландырушы орталығымен берілген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782E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электрондық цифрлық қолтаңб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амен Тараптардың қолы қойылған к</w:t>
            </w:r>
            <w:r w:rsidRPr="00782E89">
              <w:rPr>
                <w:rFonts w:ascii="Times New Roman" w:hAnsi="Times New Roman"/>
                <w:sz w:val="24"/>
                <w:szCs w:val="24"/>
                <w:lang w:val="kk-KZ"/>
              </w:rPr>
              <w:t>елісімді генерациялау (тұрғын үй сертификатын беру туралы)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4E669952" w14:textId="77777777" w:rsidR="00782E89" w:rsidRDefault="00782E89" w:rsidP="00782E89">
            <w:pPr>
              <w:pStyle w:val="af3"/>
              <w:tabs>
                <w:tab w:val="left" w:pos="488"/>
              </w:tabs>
              <w:spacing w:after="0" w:line="240" w:lineRule="auto"/>
              <w:ind w:left="0" w:firstLine="24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5) </w:t>
            </w:r>
            <w:r w:rsidRPr="00782E89">
              <w:rPr>
                <w:lang w:val="kk-KZ"/>
              </w:rPr>
              <w:t xml:space="preserve"> </w:t>
            </w:r>
            <w:r w:rsidRPr="00782E89">
              <w:rPr>
                <w:rFonts w:ascii="Times New Roman" w:hAnsi="Times New Roman"/>
                <w:sz w:val="24"/>
                <w:szCs w:val="24"/>
                <w:lang w:val="kk-KZ"/>
              </w:rPr>
              <w:t>жергілікті мәслихаттың бөлін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ген қаражат мөлшері және Тізімі</w:t>
            </w:r>
            <w:r w:rsidRPr="00782E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шешімдерін жариялау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5114B3C2" w14:textId="77777777" w:rsidR="00782E89" w:rsidRPr="00782E89" w:rsidRDefault="00782E89" w:rsidP="00782E89">
            <w:pPr>
              <w:pStyle w:val="af3"/>
              <w:tabs>
                <w:tab w:val="left" w:pos="488"/>
              </w:tabs>
              <w:spacing w:after="0" w:line="240" w:lineRule="auto"/>
              <w:ind w:left="0" w:firstLine="24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6) </w:t>
            </w:r>
            <w:r w:rsidRPr="00782E89">
              <w:rPr>
                <w:rFonts w:ascii="Times New Roman" w:hAnsi="Times New Roman"/>
                <w:sz w:val="24"/>
                <w:szCs w:val="24"/>
                <w:lang w:val="kk-KZ"/>
              </w:rPr>
              <w:t>интерактивті картада тұрғын үй сертификаттарын ұсыну үшін бөлінген қаржыландыруды пайдалану динамикасы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782E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өтініш берушілер бойынша, облыстар/аудандар бөлінісінде есептілікті қалыптастыра отырып,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мем.</w:t>
            </w:r>
            <w:r w:rsidRPr="00782E89">
              <w:rPr>
                <w:rFonts w:ascii="Times New Roman" w:hAnsi="Times New Roman"/>
                <w:sz w:val="24"/>
                <w:szCs w:val="24"/>
                <w:lang w:val="kk-KZ"/>
              </w:rPr>
              <w:t>қызметтерді ұсыну кезінде мониторингті жүзеге асыру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A97321" w:rsidRPr="00DA54EE" w14:paraId="2198214A" w14:textId="77777777" w:rsidTr="003E3901">
        <w:trPr>
          <w:trHeight w:val="58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</w:tcPr>
          <w:p w14:paraId="30A67D64" w14:textId="77777777" w:rsidR="00A97321" w:rsidRPr="009A6FAC" w:rsidRDefault="00BD46F5" w:rsidP="00782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</w:tcPr>
          <w:p w14:paraId="7E254190" w14:textId="77777777" w:rsidR="00A97321" w:rsidRPr="00BE7ADF" w:rsidRDefault="00A97321" w:rsidP="00782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7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Ақпараттық қауіпсіздікті қамтамасыз етуге қойылатын талаптар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512227" w14:textId="77777777" w:rsidR="00A97321" w:rsidRPr="001D07B2" w:rsidRDefault="00A97321" w:rsidP="00782E89">
            <w:pPr>
              <w:spacing w:after="0" w:line="240" w:lineRule="auto"/>
              <w:ind w:firstLine="24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07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АЖ орналастырылған цифрлық платформа Қазақстан Республикасының ақпараттық қауіпсіздік талаптарына сәйкес келуі тиіс (ЦДИАӨМ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1D07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қпараттық қауіпсіздік комитеті берген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1D07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ынақ актісімен расталады)</w:t>
            </w:r>
            <w:r w:rsidR="00782E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97321" w:rsidRPr="00035A8D" w14:paraId="49462754" w14:textId="77777777" w:rsidTr="003E390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1D5BE" w14:textId="77777777" w:rsidR="00A97321" w:rsidRPr="009A6FAC" w:rsidRDefault="00BD46F5" w:rsidP="00A973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1CD43" w14:textId="77777777" w:rsidR="00A97321" w:rsidRPr="00035A8D" w:rsidRDefault="00A97321" w:rsidP="00A973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АЖ-да операциялар жүргізу кезінде ЭЦҚ-ға қойылатын талаптар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6B1D" w14:textId="77777777" w:rsidR="00A97321" w:rsidRPr="00560E80" w:rsidRDefault="00A97321" w:rsidP="00560E80">
            <w:pPr>
              <w:spacing w:after="0" w:line="240" w:lineRule="auto"/>
              <w:ind w:firstLine="248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E7ADF">
              <w:rPr>
                <w:rFonts w:ascii="Times New Roman" w:hAnsi="Times New Roman" w:cs="Times New Roman"/>
                <w:sz w:val="24"/>
                <w:szCs w:val="24"/>
              </w:rPr>
              <w:t>АЖ-да операциялар жүргізу үшін (</w:t>
            </w:r>
            <w:r w:rsidR="00560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өтінішке </w:t>
            </w:r>
            <w:r w:rsidRPr="00BE7ADF">
              <w:rPr>
                <w:rFonts w:ascii="Times New Roman" w:hAnsi="Times New Roman" w:cs="Times New Roman"/>
                <w:sz w:val="24"/>
                <w:szCs w:val="24"/>
              </w:rPr>
              <w:t>қол қою және т.б.) пайдаланушылардың қо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қою құқығы бар ЭЦҚ болуы тиіс</w:t>
            </w:r>
            <w:r w:rsidR="00560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97321" w:rsidRPr="00035A8D" w14:paraId="159C9D31" w14:textId="77777777" w:rsidTr="003E390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F9BA8" w14:textId="77777777" w:rsidR="00A97321" w:rsidRPr="009A6FAC" w:rsidRDefault="00A97321" w:rsidP="00BD46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BD4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34337" w14:textId="77777777" w:rsidR="00A97321" w:rsidRPr="00BE7ADF" w:rsidRDefault="00A97321" w:rsidP="00A973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E7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Жүйе деректерінің тиесілілігіне қойылатын талаптар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5DE3" w14:textId="77777777" w:rsidR="00A97321" w:rsidRPr="00560E80" w:rsidRDefault="00A97321" w:rsidP="003E3901">
            <w:pPr>
              <w:spacing w:after="0" w:line="240" w:lineRule="auto"/>
              <w:ind w:firstLine="248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7ADF">
              <w:rPr>
                <w:rFonts w:ascii="Times New Roman" w:hAnsi="Times New Roman" w:cs="Times New Roman"/>
                <w:sz w:val="24"/>
                <w:szCs w:val="24"/>
              </w:rPr>
              <w:t>АЖ-да қалыптастырылатын дерек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 мемлекеттік меншікке жатады</w:t>
            </w:r>
            <w:r w:rsidR="00560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97321" w:rsidRPr="00035A8D" w14:paraId="2E77B491" w14:textId="77777777" w:rsidTr="003E390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71E78" w14:textId="77777777" w:rsidR="00A97321" w:rsidRPr="009A6FAC" w:rsidRDefault="00A97321" w:rsidP="00BD46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BD4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8A7E1" w14:textId="77777777" w:rsidR="00A97321" w:rsidRPr="00801C34" w:rsidRDefault="00A97321" w:rsidP="00A97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АЖ интерфейсіне қойылатын талаптар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24BF" w14:textId="77777777" w:rsidR="00A97321" w:rsidRPr="001164CA" w:rsidRDefault="00A97321" w:rsidP="003E3901">
            <w:pPr>
              <w:spacing w:after="0" w:line="240" w:lineRule="auto"/>
              <w:ind w:firstLine="24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АЖ</w:t>
            </w:r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интерфейсі оңай, ыңғайлы болуы керек. Жұмыс кезінде АЖ пайдаланушыларына жұмыс процестеріндегі рөлдеріне сәйкес қажетті функциялар ғана қолжетімді болуы тиіс. АЖ ағымдағы сәтте жүйеде жұмыс істейтін пайдаланушыларды қарау мүмкіндігін қа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мтамасыз етуі тиіс. АЖ жүйеде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</w:t>
            </w:r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қиғалар журналы) және нақты құжат үшін барлық іс-әрекеттер туралы хабарламаларды жазу мүмкіндігін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қамтамасыз етуі тиіс</w:t>
            </w:r>
            <w:r w:rsidR="00116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A97321" w:rsidRPr="00035A8D" w14:paraId="75DA9DC5" w14:textId="77777777" w:rsidTr="003E390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6D7D9" w14:textId="77777777" w:rsidR="00A97321" w:rsidRPr="009A6FAC" w:rsidRDefault="00A97321" w:rsidP="00BD46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BD4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36A03" w14:textId="77777777" w:rsidR="00A97321" w:rsidRPr="00035A8D" w:rsidRDefault="00A97321" w:rsidP="00A973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Деректерді сақтауға қойылатын талаптар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C830" w14:textId="77777777" w:rsidR="00A97321" w:rsidRPr="001164CA" w:rsidRDefault="00A97321" w:rsidP="003E3901">
            <w:pPr>
              <w:spacing w:after="0" w:line="240" w:lineRule="auto"/>
              <w:ind w:firstLine="24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7ADF">
              <w:rPr>
                <w:rFonts w:ascii="Times New Roman" w:hAnsi="Times New Roman" w:cs="Times New Roman"/>
                <w:sz w:val="24"/>
                <w:szCs w:val="24"/>
              </w:rPr>
              <w:t xml:space="preserve">АЖ-дағы барлық қатысушылар қалыптастыратын деректер авариялық жағдайлар кезінде деректерді қалпына келтіру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мүмкіндігімен резервтелуге тиіс</w:t>
            </w:r>
            <w:r w:rsidR="00116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97321" w:rsidRPr="00035A8D" w14:paraId="0A5733A8" w14:textId="77777777" w:rsidTr="003E390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38194" w14:textId="77777777" w:rsidR="00A97321" w:rsidRPr="009A6FAC" w:rsidRDefault="00A97321" w:rsidP="00BD46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BD4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F0413" w14:textId="77777777" w:rsidR="00A97321" w:rsidRPr="00BE7ADF" w:rsidRDefault="00A97321" w:rsidP="00A9732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ADF">
              <w:rPr>
                <w:rFonts w:ascii="Times New Roman" w:hAnsi="Times New Roman" w:cs="Times New Roman"/>
                <w:sz w:val="24"/>
                <w:szCs w:val="24"/>
              </w:rPr>
              <w:t>Субъектілерге консультация беру мүмкіндігін қамтамасыз ету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29A9" w14:textId="77777777" w:rsidR="00A97321" w:rsidRPr="00BE7ADF" w:rsidRDefault="001164CA" w:rsidP="003E3901">
            <w:pPr>
              <w:pStyle w:val="ac"/>
              <w:ind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4CA">
              <w:rPr>
                <w:rFonts w:ascii="Times New Roman" w:hAnsi="Times New Roman" w:cs="Times New Roman"/>
                <w:sz w:val="24"/>
                <w:szCs w:val="24"/>
              </w:rPr>
              <w:t>Тапсырыс беруші АЖ-мен жұмыс істеу бойынша консул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ьтациялар беру және оқыту үшін и</w:t>
            </w:r>
            <w:r w:rsidRPr="001164CA">
              <w:rPr>
                <w:rFonts w:ascii="Times New Roman" w:hAnsi="Times New Roman" w:cs="Times New Roman"/>
                <w:sz w:val="24"/>
                <w:szCs w:val="24"/>
              </w:rPr>
              <w:t xml:space="preserve">нтернет желісіне компьютерлік және телекоммуникациялық жабдықтың қол жеткізуін қамтамасыз ете отырып, өнім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берушінің қызметкеріне (қызметкер</w:t>
            </w:r>
            <w:r w:rsidRPr="001164CA">
              <w:rPr>
                <w:rFonts w:ascii="Times New Roman" w:hAnsi="Times New Roman" w:cs="Times New Roman"/>
                <w:sz w:val="24"/>
                <w:szCs w:val="24"/>
              </w:rPr>
              <w:t>леріне) жұмыс орнын (жеке кабинет, жұмыс үстелі, орындық, электр қуаты, телефон нөмірі) ұсынады.</w:t>
            </w:r>
          </w:p>
        </w:tc>
      </w:tr>
      <w:tr w:rsidR="00A97321" w:rsidRPr="00035A8D" w14:paraId="247754FF" w14:textId="77777777" w:rsidTr="003E390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55FCA" w14:textId="77777777" w:rsidR="00A97321" w:rsidRPr="009A6FAC" w:rsidRDefault="00A97321" w:rsidP="00BD46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BD4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8A539" w14:textId="77777777" w:rsidR="00A97321" w:rsidRPr="00035A8D" w:rsidRDefault="00A97321" w:rsidP="00A973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902">
              <w:rPr>
                <w:rFonts w:ascii="Times New Roman" w:hAnsi="Times New Roman" w:cs="Times New Roman"/>
                <w:sz w:val="24"/>
                <w:szCs w:val="24"/>
              </w:rPr>
              <w:t xml:space="preserve">Техникалық қолдау </w:t>
            </w:r>
            <w:r w:rsidRPr="00B74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 сүйемелдеуге қойылатын талаптар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3135" w14:textId="77777777" w:rsidR="00A97321" w:rsidRPr="001D07B2" w:rsidRDefault="003E26BE" w:rsidP="003E3901">
            <w:pPr>
              <w:pStyle w:val="ac"/>
              <w:numPr>
                <w:ilvl w:val="0"/>
                <w:numId w:val="10"/>
              </w:numPr>
              <w:tabs>
                <w:tab w:val="left" w:pos="346"/>
              </w:tabs>
              <w:ind w:left="0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</w:t>
            </w:r>
            <w:r w:rsidR="00A97321" w:rsidRPr="001D07B2">
              <w:rPr>
                <w:rFonts w:ascii="Times New Roman" w:hAnsi="Times New Roman" w:cs="Times New Roman"/>
                <w:sz w:val="24"/>
                <w:szCs w:val="24"/>
              </w:rPr>
              <w:t xml:space="preserve">ехникалық маманның ден қою уақыты </w:t>
            </w:r>
            <w:r w:rsidR="00DA51E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97321" w:rsidRPr="001D07B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DA5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(екі)</w:t>
            </w:r>
            <w:r w:rsidR="00A97321" w:rsidRPr="001D07B2">
              <w:rPr>
                <w:rFonts w:ascii="Times New Roman" w:hAnsi="Times New Roman" w:cs="Times New Roman"/>
                <w:sz w:val="24"/>
                <w:szCs w:val="24"/>
              </w:rPr>
              <w:t xml:space="preserve"> жұмыс </w:t>
            </w:r>
            <w:r w:rsidR="00A97321" w:rsidRPr="001D07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күні ішінде (қашықтан);</w:t>
            </w:r>
            <w:r w:rsidR="00A97321" w:rsidRPr="001D07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B778C41" w14:textId="77777777" w:rsidR="00A97321" w:rsidRPr="001D07B2" w:rsidRDefault="00A97321" w:rsidP="003E3901">
            <w:pPr>
              <w:pStyle w:val="ac"/>
              <w:numPr>
                <w:ilvl w:val="0"/>
                <w:numId w:val="10"/>
              </w:numPr>
              <w:tabs>
                <w:tab w:val="left" w:pos="346"/>
              </w:tabs>
              <w:ind w:left="0" w:firstLine="24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</w:t>
            </w:r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нім беруші үшін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ші тараптан – ақпараттық жүйе/ м</w:t>
            </w:r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емлекеттік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еректер қоры иесінің ақпараттық өзара іс-қимылын тоқтату/ тоқтата тұру жағдайларын қоспағанда, АЖ-ның үздіксіз жұмысын қамтамасыз етуге міндеттенеді;</w:t>
            </w:r>
          </w:p>
          <w:p w14:paraId="244C76D3" w14:textId="77777777" w:rsidR="00A97321" w:rsidRPr="00BE7ADF" w:rsidRDefault="00A97321" w:rsidP="003E3901">
            <w:pPr>
              <w:pStyle w:val="ac"/>
              <w:numPr>
                <w:ilvl w:val="0"/>
                <w:numId w:val="10"/>
              </w:numPr>
              <w:tabs>
                <w:tab w:val="left" w:pos="346"/>
              </w:tabs>
              <w:ind w:left="0" w:firstLine="248"/>
              <w:jc w:val="both"/>
              <w:rPr>
                <w:color w:val="000000" w:themeColor="text1"/>
              </w:rPr>
            </w:pPr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шарттар мен жағдайлар анықталып қолданыстағы Қағидалармен реттелмеген жағдайда, АЖ-ны пысықтау және/немесе күйге келтіру Қазақстан Республикасы Индустрия және инфрақұрылымдық даму Министрлігі Құрылыс және тұрғын үй-коммуналдық шаруашылық істері комитетінің жазбаша түсініктемелері негізінде жүргізіледі.</w:t>
            </w:r>
          </w:p>
        </w:tc>
      </w:tr>
      <w:tr w:rsidR="00A97321" w:rsidRPr="00035A8D" w14:paraId="43BDCA2F" w14:textId="77777777" w:rsidTr="003E390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47409" w14:textId="77777777" w:rsidR="00A97321" w:rsidRPr="009A6FAC" w:rsidRDefault="00BD46F5" w:rsidP="00A973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435FD" w14:textId="77777777" w:rsidR="00A97321" w:rsidRPr="00035A8D" w:rsidRDefault="00A97321" w:rsidP="00A973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Интеграциялар бойынша талаптар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1802" w14:textId="77777777" w:rsidR="00A97321" w:rsidRPr="0008014D" w:rsidRDefault="00A97321" w:rsidP="003E3901">
            <w:pPr>
              <w:pStyle w:val="af3"/>
              <w:spacing w:after="0" w:line="240" w:lineRule="auto"/>
              <w:ind w:left="0" w:firstLine="248"/>
              <w:contextualSpacing w:val="0"/>
              <w:mirrorIndents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АЖ-ның ақпараттық жүйелермен және дерекқорлармен ақпараттық өзара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әрекеттестік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қамтамасыз етіледі</w:t>
            </w:r>
            <w:r w:rsidRPr="000801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еке тұлғалар» МДҚ, «</w:t>
            </w:r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Заңды тұлғалар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МДҚ</w:t>
            </w:r>
            <w:r w:rsidRPr="000801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заматтық хал актілерін жазу» ақпараттық жүйесі</w:t>
            </w:r>
            <w:r w:rsidRPr="000801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З</w:t>
            </w:r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ейнетақы мен жәрдемақы төлеудің орталықтандырылған дерекқоры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»</w:t>
            </w:r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автомат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тандырылған ақпараттық жүйесі</w:t>
            </w:r>
            <w:r w:rsidRPr="000801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Төлемдерді өңдеуді ұйымдастыру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»</w:t>
            </w:r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автоматт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андырылған ақпараттық жүйесі</w:t>
            </w:r>
            <w:r w:rsidRPr="000801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</w:t>
            </w:r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үгедектігі бар адамдардың орталықтандырылған дерекқоры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»</w:t>
            </w:r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автомат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тандырылған ақпараттық жүйесі</w:t>
            </w:r>
            <w:r w:rsidRPr="000801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Мекенжай тіркелімі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ақпараттық жүйесі</w:t>
            </w:r>
            <w:r w:rsidRPr="000801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Е-ҚЫЗМЕТ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ақпараттық жүйесі</w:t>
            </w:r>
            <w:r w:rsidRPr="000801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Мемлекеттік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мүлік тізілімі»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АЖ</w:t>
            </w:r>
            <w:r w:rsidRPr="000801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Мобильдік үкімет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ақпараттық жүйесінің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обильдік азаматтар базасы»</w:t>
            </w:r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компоненті</w:t>
            </w:r>
            <w:r w:rsidRPr="000801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обильдік үкімет»</w:t>
            </w:r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ақпараттық жүйесі (SMS-хабарламалар жіберу үшін)</w:t>
            </w:r>
            <w:r w:rsidRPr="000801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Қазақстан Республикасыны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ң Ұлттық куәландырушы орталығы</w:t>
            </w:r>
          </w:p>
        </w:tc>
      </w:tr>
      <w:tr w:rsidR="002C05A4" w:rsidRPr="00035A8D" w14:paraId="310A3850" w14:textId="77777777" w:rsidTr="003E390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C6A8A" w14:textId="3B3E1276" w:rsidR="002C05A4" w:rsidRPr="00C17CC1" w:rsidRDefault="002C05A4" w:rsidP="001B5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B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032F5" w14:textId="77777777" w:rsidR="002C05A4" w:rsidRPr="00035A8D" w:rsidRDefault="002C05A4" w:rsidP="002C05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902">
              <w:rPr>
                <w:rFonts w:ascii="Times New Roman" w:hAnsi="Times New Roman" w:cs="Times New Roman"/>
                <w:sz w:val="24"/>
                <w:szCs w:val="24"/>
              </w:rPr>
              <w:t>Қызмет көрсету мерзімі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C08A" w14:textId="148625A6" w:rsidR="002C05A4" w:rsidRPr="00413739" w:rsidRDefault="002C05A4" w:rsidP="006F5805">
            <w:pPr>
              <w:spacing w:after="0" w:line="240" w:lineRule="auto"/>
              <w:ind w:firstLine="24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Шарт жасалған күннен бастап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АЖ-ге</w:t>
            </w:r>
            <w:r w:rsidRPr="007F5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қол жеткізу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ді қамтамасыз ету жөніндегі</w:t>
            </w:r>
            <w:r w:rsidRPr="007F5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қызметтерді ме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млекеттік сатып алу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) </w:t>
            </w:r>
            <w:r w:rsidRPr="007F5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6F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жылды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ң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31 желтоқсанына дейін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2C05A4" w:rsidRPr="00035A8D" w14:paraId="36FE6BF0" w14:textId="77777777" w:rsidTr="003E390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F2828" w14:textId="4BA63FBC" w:rsidR="002C05A4" w:rsidRPr="00474174" w:rsidRDefault="001B57B6" w:rsidP="002C0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4713A" w14:textId="77777777" w:rsidR="002C05A4" w:rsidRPr="007B2556" w:rsidRDefault="002C05A4" w:rsidP="002C05A4">
            <w:pPr>
              <w:pStyle w:val="af3"/>
              <w:spacing w:after="0" w:line="240" w:lineRule="auto"/>
              <w:ind w:left="0"/>
              <w:contextualSpacing w:val="0"/>
              <w:mirrorIndents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Актіле</w:t>
            </w:r>
            <w:r w:rsidRPr="007F5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 тәртібіне қойылатын талаптар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B116" w14:textId="77777777" w:rsidR="002C05A4" w:rsidRPr="00413739" w:rsidRDefault="002C05A4" w:rsidP="002C05A4">
            <w:pPr>
              <w:pStyle w:val="af3"/>
              <w:spacing w:after="0" w:line="240" w:lineRule="auto"/>
              <w:ind w:left="0" w:firstLine="248"/>
              <w:contextualSpacing w:val="0"/>
              <w:mirrorIndents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АЖ-ға қол жеткізу үшін біржолғы а</w:t>
            </w:r>
            <w:r w:rsidRPr="003820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боненттік төлем б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өлінбейтін болып табылады және Т</w:t>
            </w:r>
            <w:r w:rsidRPr="003820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апсырыс беруші шарт жасалғ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 күннен бастап екі ай ішінде Ө</w:t>
            </w:r>
            <w:r w:rsidRPr="003820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нім беруші </w:t>
            </w:r>
            <w:r w:rsidRPr="00CC63F5">
              <w:rPr>
                <w:rFonts w:ascii="Times New Roman" w:hAnsi="Times New Roman"/>
                <w:sz w:val="24"/>
                <w:szCs w:val="24"/>
              </w:rPr>
              <w:t>қоятын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820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қызметтер актісі негізінде біржолғы төлеммен жүргізеді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</w:tbl>
    <w:p w14:paraId="597FB2F3" w14:textId="77777777" w:rsidR="004100B1" w:rsidRDefault="004100B1" w:rsidP="00023B7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300E92D" w14:textId="359F7996" w:rsidR="003463C0" w:rsidRPr="00DB2484" w:rsidRDefault="00CD3F75" w:rsidP="000715C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br w:type="textWrapping" w:clear="all"/>
      </w:r>
    </w:p>
    <w:sectPr w:rsidR="003463C0" w:rsidRPr="00DB2484" w:rsidSect="00023B7A">
      <w:headerReference w:type="default" r:id="rId7"/>
      <w:headerReference w:type="first" r:id="rId8"/>
      <w:pgSz w:w="11906" w:h="16838"/>
      <w:pgMar w:top="851" w:right="851" w:bottom="851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3E51E" w14:textId="77777777" w:rsidR="00D42372" w:rsidRDefault="00D42372" w:rsidP="00390D91">
      <w:pPr>
        <w:spacing w:after="0" w:line="240" w:lineRule="auto"/>
      </w:pPr>
      <w:r>
        <w:separator/>
      </w:r>
    </w:p>
  </w:endnote>
  <w:endnote w:type="continuationSeparator" w:id="0">
    <w:p w14:paraId="11926DE1" w14:textId="77777777" w:rsidR="00D42372" w:rsidRDefault="00D42372" w:rsidP="0039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5E946" w14:textId="77777777" w:rsidR="00D42372" w:rsidRDefault="00D42372" w:rsidP="00390D91">
      <w:pPr>
        <w:spacing w:after="0" w:line="240" w:lineRule="auto"/>
      </w:pPr>
      <w:r>
        <w:separator/>
      </w:r>
    </w:p>
  </w:footnote>
  <w:footnote w:type="continuationSeparator" w:id="0">
    <w:p w14:paraId="5411A51B" w14:textId="77777777" w:rsidR="00D42372" w:rsidRDefault="00D42372" w:rsidP="00390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4726238"/>
      <w:docPartObj>
        <w:docPartGallery w:val="Page Numbers (Top of Page)"/>
        <w:docPartUnique/>
      </w:docPartObj>
    </w:sdtPr>
    <w:sdtEndPr/>
    <w:sdtContent>
      <w:p w14:paraId="5BC4F81D" w14:textId="68CD0C46" w:rsidR="00054459" w:rsidRDefault="0005445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4EE">
          <w:rPr>
            <w:noProof/>
          </w:rPr>
          <w:t>2</w:t>
        </w:r>
        <w:r>
          <w:fldChar w:fldCharType="end"/>
        </w:r>
      </w:p>
    </w:sdtContent>
  </w:sdt>
  <w:p w14:paraId="2E6F6413" w14:textId="77777777" w:rsidR="00390D91" w:rsidRDefault="00390D9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6B2C0" w14:textId="77777777" w:rsidR="00047661" w:rsidRDefault="0004766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E2763"/>
    <w:multiLevelType w:val="hybridMultilevel"/>
    <w:tmpl w:val="AB3EE96E"/>
    <w:lvl w:ilvl="0" w:tplc="B70A853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917F1"/>
    <w:multiLevelType w:val="multilevel"/>
    <w:tmpl w:val="2F12415A"/>
    <w:lvl w:ilvl="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65" w:hanging="720"/>
      </w:p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2" w15:restartNumberingAfterBreak="0">
    <w:nsid w:val="304B7C39"/>
    <w:multiLevelType w:val="hybridMultilevel"/>
    <w:tmpl w:val="1B3C1C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D72D0"/>
    <w:multiLevelType w:val="hybridMultilevel"/>
    <w:tmpl w:val="F03A6542"/>
    <w:lvl w:ilvl="0" w:tplc="829C2D1C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8340B6"/>
    <w:multiLevelType w:val="multilevel"/>
    <w:tmpl w:val="62AE3BCE"/>
    <w:lvl w:ilvl="0">
      <w:start w:val="1"/>
      <w:numFmt w:val="decimal"/>
      <w:lvlText w:val="%1)"/>
      <w:lvlJc w:val="left"/>
      <w:pPr>
        <w:tabs>
          <w:tab w:val="num" w:pos="360"/>
        </w:tabs>
        <w:ind w:left="1405" w:hanging="360"/>
      </w:pPr>
      <w:rPr>
        <w:rFonts w:ascii="Times New Roman" w:hAnsi="Times New Roman" w:cs="Times New Roman"/>
        <w:strike w:val="0"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2125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84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565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4285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5005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725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445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7165" w:hanging="180"/>
      </w:pPr>
    </w:lvl>
  </w:abstractNum>
  <w:abstractNum w:abstractNumId="5" w15:restartNumberingAfterBreak="0">
    <w:nsid w:val="53231D9C"/>
    <w:multiLevelType w:val="hybridMultilevel"/>
    <w:tmpl w:val="F368966E"/>
    <w:lvl w:ilvl="0" w:tplc="B94649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E1BD4"/>
    <w:multiLevelType w:val="multilevel"/>
    <w:tmpl w:val="969C52E2"/>
    <w:lvl w:ilvl="0">
      <w:start w:val="1"/>
      <w:numFmt w:val="none"/>
      <w:lvlText w:val=""/>
      <w:lvlJc w:val="left"/>
      <w:pPr>
        <w:ind w:left="72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</w:rPr>
    </w:lvl>
    <w:lvl w:ilvl="3">
      <w:start w:val="1"/>
      <w:numFmt w:val="decimal"/>
      <w:pStyle w:val="a"/>
      <w:lvlText w:val="%4."/>
      <w:lvlJc w:val="left"/>
      <w:pPr>
        <w:ind w:left="3009" w:firstLine="25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707" w:firstLine="324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</w:rPr>
    </w:lvl>
  </w:abstractNum>
  <w:abstractNum w:abstractNumId="7" w15:restartNumberingAfterBreak="0">
    <w:nsid w:val="60D176E4"/>
    <w:multiLevelType w:val="hybridMultilevel"/>
    <w:tmpl w:val="D4F8A9C2"/>
    <w:lvl w:ilvl="0" w:tplc="C9CE7F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49484D"/>
    <w:multiLevelType w:val="hybridMultilevel"/>
    <w:tmpl w:val="81622B1A"/>
    <w:lvl w:ilvl="0" w:tplc="2CA05E48">
      <w:start w:val="1"/>
      <w:numFmt w:val="decimal"/>
      <w:lvlText w:val="%1)"/>
      <w:lvlJc w:val="left"/>
      <w:pPr>
        <w:ind w:left="565" w:hanging="360"/>
      </w:pPr>
    </w:lvl>
    <w:lvl w:ilvl="1" w:tplc="04190019">
      <w:start w:val="1"/>
      <w:numFmt w:val="lowerLetter"/>
      <w:lvlText w:val="%2."/>
      <w:lvlJc w:val="left"/>
      <w:pPr>
        <w:ind w:left="1285" w:hanging="360"/>
      </w:pPr>
    </w:lvl>
    <w:lvl w:ilvl="2" w:tplc="0419001B">
      <w:start w:val="1"/>
      <w:numFmt w:val="lowerRoman"/>
      <w:lvlText w:val="%3."/>
      <w:lvlJc w:val="right"/>
      <w:pPr>
        <w:ind w:left="2005" w:hanging="180"/>
      </w:pPr>
    </w:lvl>
    <w:lvl w:ilvl="3" w:tplc="0419000F">
      <w:start w:val="1"/>
      <w:numFmt w:val="decimal"/>
      <w:lvlText w:val="%4."/>
      <w:lvlJc w:val="left"/>
      <w:pPr>
        <w:ind w:left="2725" w:hanging="360"/>
      </w:pPr>
    </w:lvl>
    <w:lvl w:ilvl="4" w:tplc="04190019">
      <w:start w:val="1"/>
      <w:numFmt w:val="lowerLetter"/>
      <w:lvlText w:val="%5."/>
      <w:lvlJc w:val="left"/>
      <w:pPr>
        <w:ind w:left="3445" w:hanging="360"/>
      </w:pPr>
    </w:lvl>
    <w:lvl w:ilvl="5" w:tplc="0419001B">
      <w:start w:val="1"/>
      <w:numFmt w:val="lowerRoman"/>
      <w:lvlText w:val="%6."/>
      <w:lvlJc w:val="right"/>
      <w:pPr>
        <w:ind w:left="4165" w:hanging="180"/>
      </w:pPr>
    </w:lvl>
    <w:lvl w:ilvl="6" w:tplc="0419000F">
      <w:start w:val="1"/>
      <w:numFmt w:val="decimal"/>
      <w:lvlText w:val="%7."/>
      <w:lvlJc w:val="left"/>
      <w:pPr>
        <w:ind w:left="4885" w:hanging="360"/>
      </w:pPr>
    </w:lvl>
    <w:lvl w:ilvl="7" w:tplc="04190019">
      <w:start w:val="1"/>
      <w:numFmt w:val="lowerLetter"/>
      <w:lvlText w:val="%8."/>
      <w:lvlJc w:val="left"/>
      <w:pPr>
        <w:ind w:left="5605" w:hanging="360"/>
      </w:pPr>
    </w:lvl>
    <w:lvl w:ilvl="8" w:tplc="0419001B">
      <w:start w:val="1"/>
      <w:numFmt w:val="lowerRoman"/>
      <w:lvlText w:val="%9."/>
      <w:lvlJc w:val="right"/>
      <w:pPr>
        <w:ind w:left="6325" w:hanging="180"/>
      </w:pPr>
    </w:lvl>
  </w:abstractNum>
  <w:abstractNum w:abstractNumId="9" w15:restartNumberingAfterBreak="0">
    <w:nsid w:val="78E3790C"/>
    <w:multiLevelType w:val="hybridMultilevel"/>
    <w:tmpl w:val="5A9C70C0"/>
    <w:lvl w:ilvl="0" w:tplc="DE96C4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F07"/>
    <w:rsid w:val="00006BF2"/>
    <w:rsid w:val="00007131"/>
    <w:rsid w:val="00013243"/>
    <w:rsid w:val="0001756F"/>
    <w:rsid w:val="0002158B"/>
    <w:rsid w:val="00023B7A"/>
    <w:rsid w:val="00026B60"/>
    <w:rsid w:val="00035A8D"/>
    <w:rsid w:val="00035CFD"/>
    <w:rsid w:val="00037488"/>
    <w:rsid w:val="00040B81"/>
    <w:rsid w:val="00041C8B"/>
    <w:rsid w:val="0004551A"/>
    <w:rsid w:val="00047661"/>
    <w:rsid w:val="000505CB"/>
    <w:rsid w:val="00054228"/>
    <w:rsid w:val="00054459"/>
    <w:rsid w:val="000609AB"/>
    <w:rsid w:val="000632B9"/>
    <w:rsid w:val="00070D02"/>
    <w:rsid w:val="000715C1"/>
    <w:rsid w:val="0008014D"/>
    <w:rsid w:val="0009261F"/>
    <w:rsid w:val="00093771"/>
    <w:rsid w:val="0009402A"/>
    <w:rsid w:val="00094072"/>
    <w:rsid w:val="00094662"/>
    <w:rsid w:val="0009613A"/>
    <w:rsid w:val="000A3138"/>
    <w:rsid w:val="000A4CEE"/>
    <w:rsid w:val="000B6D34"/>
    <w:rsid w:val="000B7121"/>
    <w:rsid w:val="000C2EFE"/>
    <w:rsid w:val="000C3076"/>
    <w:rsid w:val="000C531E"/>
    <w:rsid w:val="000D49CE"/>
    <w:rsid w:val="000E150B"/>
    <w:rsid w:val="000E7E7F"/>
    <w:rsid w:val="000F00E7"/>
    <w:rsid w:val="000F1720"/>
    <w:rsid w:val="000F189E"/>
    <w:rsid w:val="00105399"/>
    <w:rsid w:val="00110C2F"/>
    <w:rsid w:val="001120DA"/>
    <w:rsid w:val="00114F5F"/>
    <w:rsid w:val="0011532D"/>
    <w:rsid w:val="001159DA"/>
    <w:rsid w:val="001164CA"/>
    <w:rsid w:val="00124A4A"/>
    <w:rsid w:val="00126348"/>
    <w:rsid w:val="001353AD"/>
    <w:rsid w:val="00136452"/>
    <w:rsid w:val="001406C2"/>
    <w:rsid w:val="001428C8"/>
    <w:rsid w:val="00143679"/>
    <w:rsid w:val="00143E58"/>
    <w:rsid w:val="001513E2"/>
    <w:rsid w:val="0015631B"/>
    <w:rsid w:val="00161285"/>
    <w:rsid w:val="00163DE1"/>
    <w:rsid w:val="001668B5"/>
    <w:rsid w:val="00166F7A"/>
    <w:rsid w:val="001708E7"/>
    <w:rsid w:val="00174876"/>
    <w:rsid w:val="00174C2F"/>
    <w:rsid w:val="001756E2"/>
    <w:rsid w:val="001765B9"/>
    <w:rsid w:val="00176CC8"/>
    <w:rsid w:val="00181F57"/>
    <w:rsid w:val="00183F39"/>
    <w:rsid w:val="001872FB"/>
    <w:rsid w:val="0019392A"/>
    <w:rsid w:val="00194B48"/>
    <w:rsid w:val="00195DFD"/>
    <w:rsid w:val="001A0116"/>
    <w:rsid w:val="001A19AA"/>
    <w:rsid w:val="001A1C8F"/>
    <w:rsid w:val="001A5EB8"/>
    <w:rsid w:val="001A7BCB"/>
    <w:rsid w:val="001A7C47"/>
    <w:rsid w:val="001B0DEE"/>
    <w:rsid w:val="001B2FE1"/>
    <w:rsid w:val="001B57B6"/>
    <w:rsid w:val="001B75EA"/>
    <w:rsid w:val="001C02ED"/>
    <w:rsid w:val="001C76F0"/>
    <w:rsid w:val="001D6E57"/>
    <w:rsid w:val="001E1BA9"/>
    <w:rsid w:val="001E26FB"/>
    <w:rsid w:val="00202886"/>
    <w:rsid w:val="0020292E"/>
    <w:rsid w:val="00207771"/>
    <w:rsid w:val="00210356"/>
    <w:rsid w:val="00211EFC"/>
    <w:rsid w:val="002328E5"/>
    <w:rsid w:val="00234F6F"/>
    <w:rsid w:val="0023535E"/>
    <w:rsid w:val="00240BE8"/>
    <w:rsid w:val="00241F94"/>
    <w:rsid w:val="0024234C"/>
    <w:rsid w:val="00243111"/>
    <w:rsid w:val="00245232"/>
    <w:rsid w:val="0025287A"/>
    <w:rsid w:val="002530F1"/>
    <w:rsid w:val="00261468"/>
    <w:rsid w:val="002679AD"/>
    <w:rsid w:val="00273F3B"/>
    <w:rsid w:val="00274330"/>
    <w:rsid w:val="00277922"/>
    <w:rsid w:val="00281131"/>
    <w:rsid w:val="00282149"/>
    <w:rsid w:val="00283F13"/>
    <w:rsid w:val="00284860"/>
    <w:rsid w:val="0028713D"/>
    <w:rsid w:val="002A301E"/>
    <w:rsid w:val="002A4157"/>
    <w:rsid w:val="002A50A8"/>
    <w:rsid w:val="002A6D6E"/>
    <w:rsid w:val="002B395A"/>
    <w:rsid w:val="002B5D5A"/>
    <w:rsid w:val="002B70A8"/>
    <w:rsid w:val="002C05A4"/>
    <w:rsid w:val="002C204F"/>
    <w:rsid w:val="002C6262"/>
    <w:rsid w:val="002D451F"/>
    <w:rsid w:val="002E47B6"/>
    <w:rsid w:val="00306CD4"/>
    <w:rsid w:val="00320AC6"/>
    <w:rsid w:val="00320DCD"/>
    <w:rsid w:val="00321B94"/>
    <w:rsid w:val="00324B56"/>
    <w:rsid w:val="003262FF"/>
    <w:rsid w:val="003354B4"/>
    <w:rsid w:val="00344157"/>
    <w:rsid w:val="00345672"/>
    <w:rsid w:val="003463C0"/>
    <w:rsid w:val="00346AD1"/>
    <w:rsid w:val="00347915"/>
    <w:rsid w:val="00356391"/>
    <w:rsid w:val="003673A2"/>
    <w:rsid w:val="00370D4A"/>
    <w:rsid w:val="00371450"/>
    <w:rsid w:val="003802C1"/>
    <w:rsid w:val="00383D86"/>
    <w:rsid w:val="00386049"/>
    <w:rsid w:val="00387243"/>
    <w:rsid w:val="00390D91"/>
    <w:rsid w:val="0039104C"/>
    <w:rsid w:val="00392814"/>
    <w:rsid w:val="003968B7"/>
    <w:rsid w:val="00396C30"/>
    <w:rsid w:val="003A7E72"/>
    <w:rsid w:val="003B358E"/>
    <w:rsid w:val="003B3BCF"/>
    <w:rsid w:val="003C7280"/>
    <w:rsid w:val="003D1D8C"/>
    <w:rsid w:val="003D1F64"/>
    <w:rsid w:val="003D6D6C"/>
    <w:rsid w:val="003D7925"/>
    <w:rsid w:val="003D7DD1"/>
    <w:rsid w:val="003D7F07"/>
    <w:rsid w:val="003E26BE"/>
    <w:rsid w:val="003E34DF"/>
    <w:rsid w:val="003E3901"/>
    <w:rsid w:val="003E5582"/>
    <w:rsid w:val="003F03BF"/>
    <w:rsid w:val="003F1D14"/>
    <w:rsid w:val="00401DD4"/>
    <w:rsid w:val="00403413"/>
    <w:rsid w:val="00405F7F"/>
    <w:rsid w:val="004100B1"/>
    <w:rsid w:val="00412233"/>
    <w:rsid w:val="00413739"/>
    <w:rsid w:val="0042504B"/>
    <w:rsid w:val="00425F7C"/>
    <w:rsid w:val="0043060C"/>
    <w:rsid w:val="00431DE6"/>
    <w:rsid w:val="00434B0D"/>
    <w:rsid w:val="004425F6"/>
    <w:rsid w:val="00443D52"/>
    <w:rsid w:val="00444B7E"/>
    <w:rsid w:val="00457134"/>
    <w:rsid w:val="00466E9D"/>
    <w:rsid w:val="00470B6B"/>
    <w:rsid w:val="00471165"/>
    <w:rsid w:val="0047380C"/>
    <w:rsid w:val="00474174"/>
    <w:rsid w:val="00474F88"/>
    <w:rsid w:val="00475B3A"/>
    <w:rsid w:val="00481107"/>
    <w:rsid w:val="0048270C"/>
    <w:rsid w:val="00484419"/>
    <w:rsid w:val="004913CE"/>
    <w:rsid w:val="00493CBF"/>
    <w:rsid w:val="00494D40"/>
    <w:rsid w:val="004A6B50"/>
    <w:rsid w:val="004A6C28"/>
    <w:rsid w:val="004B46E9"/>
    <w:rsid w:val="004B60D3"/>
    <w:rsid w:val="004D04ED"/>
    <w:rsid w:val="004E5114"/>
    <w:rsid w:val="004E692B"/>
    <w:rsid w:val="004F6732"/>
    <w:rsid w:val="00505079"/>
    <w:rsid w:val="00510F03"/>
    <w:rsid w:val="00515C45"/>
    <w:rsid w:val="00520AC7"/>
    <w:rsid w:val="00523859"/>
    <w:rsid w:val="00524E9E"/>
    <w:rsid w:val="00530FAD"/>
    <w:rsid w:val="00532CB6"/>
    <w:rsid w:val="005332F6"/>
    <w:rsid w:val="00533382"/>
    <w:rsid w:val="005361FA"/>
    <w:rsid w:val="00545670"/>
    <w:rsid w:val="00545D73"/>
    <w:rsid w:val="005526FC"/>
    <w:rsid w:val="00553747"/>
    <w:rsid w:val="00554C35"/>
    <w:rsid w:val="00554F84"/>
    <w:rsid w:val="00555CD6"/>
    <w:rsid w:val="0056066D"/>
    <w:rsid w:val="00560E80"/>
    <w:rsid w:val="00561104"/>
    <w:rsid w:val="00565E45"/>
    <w:rsid w:val="00567543"/>
    <w:rsid w:val="00581FC7"/>
    <w:rsid w:val="00582138"/>
    <w:rsid w:val="00583C5A"/>
    <w:rsid w:val="005949D3"/>
    <w:rsid w:val="00595C61"/>
    <w:rsid w:val="005A04A8"/>
    <w:rsid w:val="005A2C52"/>
    <w:rsid w:val="005A74F1"/>
    <w:rsid w:val="005A7D6E"/>
    <w:rsid w:val="005B1152"/>
    <w:rsid w:val="005B23B5"/>
    <w:rsid w:val="005B70F0"/>
    <w:rsid w:val="005C7811"/>
    <w:rsid w:val="005E09BB"/>
    <w:rsid w:val="005E38D7"/>
    <w:rsid w:val="005F0AB5"/>
    <w:rsid w:val="005F39B4"/>
    <w:rsid w:val="005F4F86"/>
    <w:rsid w:val="005F64E4"/>
    <w:rsid w:val="005F6CDF"/>
    <w:rsid w:val="00601735"/>
    <w:rsid w:val="00605A0E"/>
    <w:rsid w:val="006064BA"/>
    <w:rsid w:val="00607C99"/>
    <w:rsid w:val="006123DF"/>
    <w:rsid w:val="00616C2F"/>
    <w:rsid w:val="006174F7"/>
    <w:rsid w:val="00632F37"/>
    <w:rsid w:val="006354F6"/>
    <w:rsid w:val="00635619"/>
    <w:rsid w:val="00650830"/>
    <w:rsid w:val="00654B7B"/>
    <w:rsid w:val="00657BDB"/>
    <w:rsid w:val="00660ABA"/>
    <w:rsid w:val="006671FF"/>
    <w:rsid w:val="00671CD0"/>
    <w:rsid w:val="00674471"/>
    <w:rsid w:val="00674801"/>
    <w:rsid w:val="00685CA3"/>
    <w:rsid w:val="00686E0F"/>
    <w:rsid w:val="00692E8F"/>
    <w:rsid w:val="00695C26"/>
    <w:rsid w:val="0069780D"/>
    <w:rsid w:val="006B2D81"/>
    <w:rsid w:val="006B7743"/>
    <w:rsid w:val="006C5113"/>
    <w:rsid w:val="006D0C1D"/>
    <w:rsid w:val="006D0D53"/>
    <w:rsid w:val="006D2E10"/>
    <w:rsid w:val="006D3267"/>
    <w:rsid w:val="006D3558"/>
    <w:rsid w:val="006D5D34"/>
    <w:rsid w:val="006E64B2"/>
    <w:rsid w:val="006F27FF"/>
    <w:rsid w:val="006F5805"/>
    <w:rsid w:val="00711BBC"/>
    <w:rsid w:val="007126B9"/>
    <w:rsid w:val="007133B3"/>
    <w:rsid w:val="0071439D"/>
    <w:rsid w:val="00714EB1"/>
    <w:rsid w:val="00721946"/>
    <w:rsid w:val="0072282C"/>
    <w:rsid w:val="00724CE0"/>
    <w:rsid w:val="00733E72"/>
    <w:rsid w:val="00740551"/>
    <w:rsid w:val="00743918"/>
    <w:rsid w:val="00745B7A"/>
    <w:rsid w:val="00752BB8"/>
    <w:rsid w:val="007541EA"/>
    <w:rsid w:val="00756D5D"/>
    <w:rsid w:val="0076424A"/>
    <w:rsid w:val="00764322"/>
    <w:rsid w:val="00764AF0"/>
    <w:rsid w:val="007657EA"/>
    <w:rsid w:val="007660D3"/>
    <w:rsid w:val="00766BE8"/>
    <w:rsid w:val="00766DBC"/>
    <w:rsid w:val="00772204"/>
    <w:rsid w:val="00773FA6"/>
    <w:rsid w:val="0078154B"/>
    <w:rsid w:val="00782D40"/>
    <w:rsid w:val="00782E89"/>
    <w:rsid w:val="00791D1E"/>
    <w:rsid w:val="00794EB5"/>
    <w:rsid w:val="00797D15"/>
    <w:rsid w:val="007A18B9"/>
    <w:rsid w:val="007A5C41"/>
    <w:rsid w:val="007B2556"/>
    <w:rsid w:val="007B699A"/>
    <w:rsid w:val="007C34F1"/>
    <w:rsid w:val="007C6CEE"/>
    <w:rsid w:val="007C7C04"/>
    <w:rsid w:val="007E0857"/>
    <w:rsid w:val="007E1C75"/>
    <w:rsid w:val="007E3D63"/>
    <w:rsid w:val="007F0A14"/>
    <w:rsid w:val="007F1DBF"/>
    <w:rsid w:val="007F3859"/>
    <w:rsid w:val="007F79FA"/>
    <w:rsid w:val="00816F51"/>
    <w:rsid w:val="00817A77"/>
    <w:rsid w:val="008251F6"/>
    <w:rsid w:val="008252EF"/>
    <w:rsid w:val="00826AE3"/>
    <w:rsid w:val="00827ADF"/>
    <w:rsid w:val="00827B38"/>
    <w:rsid w:val="0083181E"/>
    <w:rsid w:val="00841ADB"/>
    <w:rsid w:val="00844E6F"/>
    <w:rsid w:val="008454A1"/>
    <w:rsid w:val="0084567A"/>
    <w:rsid w:val="00846688"/>
    <w:rsid w:val="00846850"/>
    <w:rsid w:val="00846A0A"/>
    <w:rsid w:val="00847DED"/>
    <w:rsid w:val="008540FB"/>
    <w:rsid w:val="00854CFC"/>
    <w:rsid w:val="00861124"/>
    <w:rsid w:val="008705FB"/>
    <w:rsid w:val="008725FA"/>
    <w:rsid w:val="00874675"/>
    <w:rsid w:val="0087709F"/>
    <w:rsid w:val="00882BE1"/>
    <w:rsid w:val="00886213"/>
    <w:rsid w:val="0088641A"/>
    <w:rsid w:val="00892B90"/>
    <w:rsid w:val="0089314A"/>
    <w:rsid w:val="008935D3"/>
    <w:rsid w:val="0089660C"/>
    <w:rsid w:val="00896655"/>
    <w:rsid w:val="008A024E"/>
    <w:rsid w:val="008A1660"/>
    <w:rsid w:val="008B0FC7"/>
    <w:rsid w:val="008B327C"/>
    <w:rsid w:val="008B5637"/>
    <w:rsid w:val="008C2954"/>
    <w:rsid w:val="008C4F6F"/>
    <w:rsid w:val="008C731D"/>
    <w:rsid w:val="008C790C"/>
    <w:rsid w:val="008D17AB"/>
    <w:rsid w:val="008E24E7"/>
    <w:rsid w:val="008F39AD"/>
    <w:rsid w:val="008F3AF2"/>
    <w:rsid w:val="008F4A35"/>
    <w:rsid w:val="008F5BC0"/>
    <w:rsid w:val="00903A30"/>
    <w:rsid w:val="0090699F"/>
    <w:rsid w:val="0091208A"/>
    <w:rsid w:val="009133CD"/>
    <w:rsid w:val="00917591"/>
    <w:rsid w:val="0092184E"/>
    <w:rsid w:val="00933AA7"/>
    <w:rsid w:val="00937AF6"/>
    <w:rsid w:val="00943A89"/>
    <w:rsid w:val="00946B78"/>
    <w:rsid w:val="00952B55"/>
    <w:rsid w:val="00960DF0"/>
    <w:rsid w:val="0096326B"/>
    <w:rsid w:val="00964376"/>
    <w:rsid w:val="00964389"/>
    <w:rsid w:val="00965241"/>
    <w:rsid w:val="00966619"/>
    <w:rsid w:val="009734C0"/>
    <w:rsid w:val="00977E9C"/>
    <w:rsid w:val="00984A10"/>
    <w:rsid w:val="00987494"/>
    <w:rsid w:val="00987600"/>
    <w:rsid w:val="00991B77"/>
    <w:rsid w:val="00995210"/>
    <w:rsid w:val="00997359"/>
    <w:rsid w:val="009A14A9"/>
    <w:rsid w:val="009A1D71"/>
    <w:rsid w:val="009A4D77"/>
    <w:rsid w:val="009A6FAC"/>
    <w:rsid w:val="009B0C5A"/>
    <w:rsid w:val="009B2A11"/>
    <w:rsid w:val="009D07B7"/>
    <w:rsid w:val="009D691C"/>
    <w:rsid w:val="009E18C8"/>
    <w:rsid w:val="009F10E8"/>
    <w:rsid w:val="009F4017"/>
    <w:rsid w:val="009F6F69"/>
    <w:rsid w:val="009F7F0C"/>
    <w:rsid w:val="009F7FD6"/>
    <w:rsid w:val="00A02792"/>
    <w:rsid w:val="00A02ACC"/>
    <w:rsid w:val="00A0590C"/>
    <w:rsid w:val="00A131D8"/>
    <w:rsid w:val="00A139A4"/>
    <w:rsid w:val="00A152B9"/>
    <w:rsid w:val="00A1564D"/>
    <w:rsid w:val="00A20907"/>
    <w:rsid w:val="00A236FC"/>
    <w:rsid w:val="00A24253"/>
    <w:rsid w:val="00A247A9"/>
    <w:rsid w:val="00A273C8"/>
    <w:rsid w:val="00A30551"/>
    <w:rsid w:val="00A3114F"/>
    <w:rsid w:val="00A32068"/>
    <w:rsid w:val="00A32F17"/>
    <w:rsid w:val="00A34446"/>
    <w:rsid w:val="00A35D04"/>
    <w:rsid w:val="00A41523"/>
    <w:rsid w:val="00A43313"/>
    <w:rsid w:val="00A44CC9"/>
    <w:rsid w:val="00A52705"/>
    <w:rsid w:val="00A63065"/>
    <w:rsid w:val="00A64206"/>
    <w:rsid w:val="00A64B96"/>
    <w:rsid w:val="00A65F16"/>
    <w:rsid w:val="00A70A35"/>
    <w:rsid w:val="00A710B7"/>
    <w:rsid w:val="00A75320"/>
    <w:rsid w:val="00A75E62"/>
    <w:rsid w:val="00A95A20"/>
    <w:rsid w:val="00A97321"/>
    <w:rsid w:val="00AA4519"/>
    <w:rsid w:val="00AA5F13"/>
    <w:rsid w:val="00AB2129"/>
    <w:rsid w:val="00AB7E84"/>
    <w:rsid w:val="00AC09E7"/>
    <w:rsid w:val="00AC4708"/>
    <w:rsid w:val="00AC6007"/>
    <w:rsid w:val="00AC72FC"/>
    <w:rsid w:val="00AD1243"/>
    <w:rsid w:val="00AD140B"/>
    <w:rsid w:val="00AD2D79"/>
    <w:rsid w:val="00AE3D2E"/>
    <w:rsid w:val="00AE7658"/>
    <w:rsid w:val="00AF37FA"/>
    <w:rsid w:val="00AF3A39"/>
    <w:rsid w:val="00AF506B"/>
    <w:rsid w:val="00AF5126"/>
    <w:rsid w:val="00AF5199"/>
    <w:rsid w:val="00B00A49"/>
    <w:rsid w:val="00B031D3"/>
    <w:rsid w:val="00B057C2"/>
    <w:rsid w:val="00B223E8"/>
    <w:rsid w:val="00B24299"/>
    <w:rsid w:val="00B26121"/>
    <w:rsid w:val="00B31679"/>
    <w:rsid w:val="00B37DB5"/>
    <w:rsid w:val="00B41005"/>
    <w:rsid w:val="00B41C78"/>
    <w:rsid w:val="00B47A76"/>
    <w:rsid w:val="00B50CD9"/>
    <w:rsid w:val="00B5129E"/>
    <w:rsid w:val="00B52966"/>
    <w:rsid w:val="00B627C5"/>
    <w:rsid w:val="00B63212"/>
    <w:rsid w:val="00B648C8"/>
    <w:rsid w:val="00B72E2B"/>
    <w:rsid w:val="00B763DC"/>
    <w:rsid w:val="00B80522"/>
    <w:rsid w:val="00B9269B"/>
    <w:rsid w:val="00B936EF"/>
    <w:rsid w:val="00B93A45"/>
    <w:rsid w:val="00B946E3"/>
    <w:rsid w:val="00B97350"/>
    <w:rsid w:val="00BA508D"/>
    <w:rsid w:val="00BB6251"/>
    <w:rsid w:val="00BC07DD"/>
    <w:rsid w:val="00BC1832"/>
    <w:rsid w:val="00BC3FDD"/>
    <w:rsid w:val="00BC5E78"/>
    <w:rsid w:val="00BC7BAF"/>
    <w:rsid w:val="00BD3D35"/>
    <w:rsid w:val="00BD46F5"/>
    <w:rsid w:val="00BD6185"/>
    <w:rsid w:val="00BE5B00"/>
    <w:rsid w:val="00BE7E1D"/>
    <w:rsid w:val="00BF03DD"/>
    <w:rsid w:val="00BF3A18"/>
    <w:rsid w:val="00BF50D3"/>
    <w:rsid w:val="00C002DC"/>
    <w:rsid w:val="00C01D07"/>
    <w:rsid w:val="00C06095"/>
    <w:rsid w:val="00C06C00"/>
    <w:rsid w:val="00C1145B"/>
    <w:rsid w:val="00C124DE"/>
    <w:rsid w:val="00C1341C"/>
    <w:rsid w:val="00C17CC1"/>
    <w:rsid w:val="00C24056"/>
    <w:rsid w:val="00C31D17"/>
    <w:rsid w:val="00C34190"/>
    <w:rsid w:val="00C407F1"/>
    <w:rsid w:val="00C467DC"/>
    <w:rsid w:val="00C474DC"/>
    <w:rsid w:val="00C52CB7"/>
    <w:rsid w:val="00C64C2C"/>
    <w:rsid w:val="00C7121B"/>
    <w:rsid w:val="00C72C9F"/>
    <w:rsid w:val="00C77AFF"/>
    <w:rsid w:val="00C82C46"/>
    <w:rsid w:val="00C8381B"/>
    <w:rsid w:val="00C84CFB"/>
    <w:rsid w:val="00C85B85"/>
    <w:rsid w:val="00C94661"/>
    <w:rsid w:val="00C946EE"/>
    <w:rsid w:val="00C964C1"/>
    <w:rsid w:val="00CA049F"/>
    <w:rsid w:val="00CA1D23"/>
    <w:rsid w:val="00CB0199"/>
    <w:rsid w:val="00CB456B"/>
    <w:rsid w:val="00CB4795"/>
    <w:rsid w:val="00CC0049"/>
    <w:rsid w:val="00CC4AB7"/>
    <w:rsid w:val="00CC6C2B"/>
    <w:rsid w:val="00CD16C0"/>
    <w:rsid w:val="00CD3F75"/>
    <w:rsid w:val="00CD7B02"/>
    <w:rsid w:val="00CE1B33"/>
    <w:rsid w:val="00CF4321"/>
    <w:rsid w:val="00CF4682"/>
    <w:rsid w:val="00D001E5"/>
    <w:rsid w:val="00D02C06"/>
    <w:rsid w:val="00D04AEC"/>
    <w:rsid w:val="00D069D1"/>
    <w:rsid w:val="00D07612"/>
    <w:rsid w:val="00D174AF"/>
    <w:rsid w:val="00D2078A"/>
    <w:rsid w:val="00D22949"/>
    <w:rsid w:val="00D22D2B"/>
    <w:rsid w:val="00D247F4"/>
    <w:rsid w:val="00D30EA8"/>
    <w:rsid w:val="00D31AF8"/>
    <w:rsid w:val="00D3257F"/>
    <w:rsid w:val="00D349FC"/>
    <w:rsid w:val="00D34E5B"/>
    <w:rsid w:val="00D3590E"/>
    <w:rsid w:val="00D35D85"/>
    <w:rsid w:val="00D40A30"/>
    <w:rsid w:val="00D42372"/>
    <w:rsid w:val="00D42D24"/>
    <w:rsid w:val="00D43813"/>
    <w:rsid w:val="00D52A3A"/>
    <w:rsid w:val="00D5462D"/>
    <w:rsid w:val="00D55AA6"/>
    <w:rsid w:val="00D622E2"/>
    <w:rsid w:val="00D8178C"/>
    <w:rsid w:val="00D81839"/>
    <w:rsid w:val="00D83D9E"/>
    <w:rsid w:val="00D83F3E"/>
    <w:rsid w:val="00D86F81"/>
    <w:rsid w:val="00DA05E4"/>
    <w:rsid w:val="00DA1626"/>
    <w:rsid w:val="00DA18D1"/>
    <w:rsid w:val="00DA51E8"/>
    <w:rsid w:val="00DA54EE"/>
    <w:rsid w:val="00DB2484"/>
    <w:rsid w:val="00DB2D83"/>
    <w:rsid w:val="00DB4473"/>
    <w:rsid w:val="00DC2D58"/>
    <w:rsid w:val="00DC45DE"/>
    <w:rsid w:val="00DC6BBB"/>
    <w:rsid w:val="00DC7494"/>
    <w:rsid w:val="00DD4B3F"/>
    <w:rsid w:val="00DD6092"/>
    <w:rsid w:val="00DE6BDF"/>
    <w:rsid w:val="00DF05EB"/>
    <w:rsid w:val="00E01942"/>
    <w:rsid w:val="00E01DA3"/>
    <w:rsid w:val="00E0783B"/>
    <w:rsid w:val="00E133B6"/>
    <w:rsid w:val="00E16B44"/>
    <w:rsid w:val="00E26535"/>
    <w:rsid w:val="00E274C6"/>
    <w:rsid w:val="00E33B3C"/>
    <w:rsid w:val="00E37E65"/>
    <w:rsid w:val="00E44878"/>
    <w:rsid w:val="00E45208"/>
    <w:rsid w:val="00E611E0"/>
    <w:rsid w:val="00E6578F"/>
    <w:rsid w:val="00E77650"/>
    <w:rsid w:val="00E81E57"/>
    <w:rsid w:val="00E85F3B"/>
    <w:rsid w:val="00E905F5"/>
    <w:rsid w:val="00E97C8F"/>
    <w:rsid w:val="00EA0654"/>
    <w:rsid w:val="00EA4213"/>
    <w:rsid w:val="00EA5F4C"/>
    <w:rsid w:val="00EB165A"/>
    <w:rsid w:val="00EB59C4"/>
    <w:rsid w:val="00EB5B1D"/>
    <w:rsid w:val="00EC02F2"/>
    <w:rsid w:val="00EC160F"/>
    <w:rsid w:val="00EC5138"/>
    <w:rsid w:val="00ED29C1"/>
    <w:rsid w:val="00EE001F"/>
    <w:rsid w:val="00EE29C2"/>
    <w:rsid w:val="00EE568F"/>
    <w:rsid w:val="00EE6179"/>
    <w:rsid w:val="00EF3CBE"/>
    <w:rsid w:val="00EF5173"/>
    <w:rsid w:val="00EF7083"/>
    <w:rsid w:val="00F0600E"/>
    <w:rsid w:val="00F115BB"/>
    <w:rsid w:val="00F11831"/>
    <w:rsid w:val="00F12162"/>
    <w:rsid w:val="00F13FEB"/>
    <w:rsid w:val="00F16C5B"/>
    <w:rsid w:val="00F17546"/>
    <w:rsid w:val="00F250D9"/>
    <w:rsid w:val="00F3225C"/>
    <w:rsid w:val="00F32FB9"/>
    <w:rsid w:val="00F3479B"/>
    <w:rsid w:val="00F414DB"/>
    <w:rsid w:val="00F4369E"/>
    <w:rsid w:val="00F44C8E"/>
    <w:rsid w:val="00F47A39"/>
    <w:rsid w:val="00F514B8"/>
    <w:rsid w:val="00F556ED"/>
    <w:rsid w:val="00F653B9"/>
    <w:rsid w:val="00F656E7"/>
    <w:rsid w:val="00F664D5"/>
    <w:rsid w:val="00F66B1E"/>
    <w:rsid w:val="00F72635"/>
    <w:rsid w:val="00F84D16"/>
    <w:rsid w:val="00F9397C"/>
    <w:rsid w:val="00F9715B"/>
    <w:rsid w:val="00FB341E"/>
    <w:rsid w:val="00FC0179"/>
    <w:rsid w:val="00FC77CC"/>
    <w:rsid w:val="00FE4CA0"/>
    <w:rsid w:val="00FF24AF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DBD08"/>
  <w15:docId w15:val="{ABE32424-9118-4C13-BCBB-85C94911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1E1B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01D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F51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pple-converted-space">
    <w:name w:val="apple-converted-space"/>
    <w:basedOn w:val="a1"/>
    <w:rsid w:val="00827B38"/>
  </w:style>
  <w:style w:type="character" w:styleId="a4">
    <w:name w:val="Hyperlink"/>
    <w:basedOn w:val="a1"/>
    <w:uiPriority w:val="99"/>
    <w:unhideWhenUsed/>
    <w:rsid w:val="00827B38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367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3673A2"/>
    <w:rPr>
      <w:rFonts w:ascii="Segoe UI" w:hAnsi="Segoe UI" w:cs="Segoe U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39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90D91"/>
  </w:style>
  <w:style w:type="paragraph" w:styleId="a9">
    <w:name w:val="footer"/>
    <w:basedOn w:val="a0"/>
    <w:link w:val="aa"/>
    <w:uiPriority w:val="99"/>
    <w:unhideWhenUsed/>
    <w:rsid w:val="0039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90D91"/>
  </w:style>
  <w:style w:type="character" w:styleId="ab">
    <w:name w:val="Strong"/>
    <w:basedOn w:val="a1"/>
    <w:uiPriority w:val="22"/>
    <w:qFormat/>
    <w:rsid w:val="00F556ED"/>
    <w:rPr>
      <w:b/>
      <w:bCs/>
    </w:rPr>
  </w:style>
  <w:style w:type="paragraph" w:styleId="ac">
    <w:name w:val="No Spacing"/>
    <w:link w:val="ad"/>
    <w:uiPriority w:val="1"/>
    <w:qFormat/>
    <w:rsid w:val="00F556ED"/>
    <w:pPr>
      <w:spacing w:after="0" w:line="240" w:lineRule="auto"/>
    </w:pPr>
  </w:style>
  <w:style w:type="paragraph" w:styleId="ae">
    <w:name w:val="Body Text Indent"/>
    <w:basedOn w:val="a0"/>
    <w:link w:val="af"/>
    <w:uiPriority w:val="99"/>
    <w:semiHidden/>
    <w:unhideWhenUsed/>
    <w:rsid w:val="00105399"/>
    <w:pPr>
      <w:spacing w:after="120" w:line="240" w:lineRule="auto"/>
      <w:ind w:left="283"/>
    </w:pPr>
    <w:rPr>
      <w:rFonts w:eastAsiaTheme="minorEastAsia" w:cs="Times New Roman"/>
      <w:sz w:val="24"/>
      <w:szCs w:val="24"/>
    </w:r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105399"/>
    <w:rPr>
      <w:rFonts w:eastAsiaTheme="minorEastAsia" w:cs="Times New Roman"/>
      <w:sz w:val="24"/>
      <w:szCs w:val="24"/>
    </w:rPr>
  </w:style>
  <w:style w:type="character" w:customStyle="1" w:styleId="s0">
    <w:name w:val="s0"/>
    <w:rsid w:val="003D792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f0">
    <w:name w:val="Normal (Web)"/>
    <w:basedOn w:val="a0"/>
    <w:uiPriority w:val="99"/>
    <w:semiHidden/>
    <w:unhideWhenUsed/>
    <w:rsid w:val="00617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1E1B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">
    <w:name w:val="Без интервала Знак"/>
    <w:link w:val="ac"/>
    <w:uiPriority w:val="1"/>
    <w:locked/>
    <w:rsid w:val="002328E5"/>
  </w:style>
  <w:style w:type="table" w:styleId="af1">
    <w:name w:val="Table Grid"/>
    <w:aliases w:val="Обозначения"/>
    <w:basedOn w:val="a2"/>
    <w:uiPriority w:val="59"/>
    <w:rsid w:val="00794EB5"/>
    <w:pPr>
      <w:spacing w:after="0" w:line="240" w:lineRule="auto"/>
    </w:pPr>
    <w:rPr>
      <w:rFonts w:ascii="Arial" w:eastAsia="Arial" w:hAnsi="Arial" w:cs="Arial"/>
      <w:color w:val="00000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0"/>
    <w:link w:val="Tabletext0"/>
    <w:qFormat/>
    <w:rsid w:val="00320A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Tabletext0">
    <w:name w:val="Table text Знак"/>
    <w:link w:val="Tabletext"/>
    <w:rsid w:val="00320AC6"/>
    <w:rPr>
      <w:rFonts w:ascii="Times New Roman" w:eastAsia="Calibri" w:hAnsi="Times New Roman" w:cs="Times New Roman"/>
      <w:sz w:val="24"/>
    </w:rPr>
  </w:style>
  <w:style w:type="character" w:customStyle="1" w:styleId="s1">
    <w:name w:val="s1"/>
    <w:rsid w:val="00211EF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highlight">
    <w:name w:val="highlight"/>
    <w:basedOn w:val="a1"/>
    <w:rsid w:val="00F664D5"/>
  </w:style>
  <w:style w:type="character" w:styleId="af2">
    <w:name w:val="Emphasis"/>
    <w:basedOn w:val="a1"/>
    <w:qFormat/>
    <w:rsid w:val="00F664D5"/>
    <w:rPr>
      <w:i/>
      <w:iCs/>
    </w:rPr>
  </w:style>
  <w:style w:type="paragraph" w:styleId="af3">
    <w:name w:val="List Paragraph"/>
    <w:aliases w:val="Heading1,Colorful List - Accent 11,Colorful List - Accent 11CxSpLast,H1-1,Заголовок3,маркированный,Bullet List,FooterText,numbered,Содержание. 2 уровень,AC List 01,Bullets before,без абзаца,References,Bullet 1,Списки"/>
    <w:basedOn w:val="a0"/>
    <w:link w:val="af4"/>
    <w:uiPriority w:val="34"/>
    <w:qFormat/>
    <w:rsid w:val="002A415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">
    <w:name w:val="caption"/>
    <w:basedOn w:val="a0"/>
    <w:next w:val="a0"/>
    <w:link w:val="af5"/>
    <w:uiPriority w:val="35"/>
    <w:qFormat/>
    <w:rsid w:val="00401DD4"/>
    <w:pPr>
      <w:numPr>
        <w:ilvl w:val="3"/>
        <w:numId w:val="3"/>
      </w:numPr>
      <w:tabs>
        <w:tab w:val="left" w:pos="993"/>
      </w:tabs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f5">
    <w:name w:val="Название объекта Знак"/>
    <w:link w:val="a"/>
    <w:uiPriority w:val="35"/>
    <w:qFormat/>
    <w:locked/>
    <w:rsid w:val="00401DD4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11">
    <w:name w:val="Обычный1"/>
    <w:basedOn w:val="a0"/>
    <w:qFormat/>
    <w:rsid w:val="00401DD4"/>
    <w:pPr>
      <w:suppressAutoHyphens/>
      <w:spacing w:after="0" w:line="240" w:lineRule="auto"/>
      <w:ind w:firstLine="720"/>
      <w:jc w:val="both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customStyle="1" w:styleId="21">
    <w:name w:val="Заголовок 2 + курсив"/>
    <w:aliases w:val="Перед:  6 пт,После:  3 пт,Междустр.интервал:  одинарн..."/>
    <w:basedOn w:val="2"/>
    <w:rsid w:val="00401DD4"/>
    <w:pPr>
      <w:keepLines w:val="0"/>
      <w:widowControl w:val="0"/>
      <w:tabs>
        <w:tab w:val="num" w:pos="360"/>
        <w:tab w:val="left" w:pos="1134"/>
      </w:tabs>
      <w:spacing w:before="0" w:line="240" w:lineRule="auto"/>
      <w:ind w:left="1069"/>
      <w:contextualSpacing/>
    </w:pPr>
    <w:rPr>
      <w:rFonts w:asciiTheme="minorHAnsi" w:eastAsia="MS Mincho" w:hAnsiTheme="minorHAnsi" w:cstheme="minorHAnsi"/>
      <w:bCs w:val="0"/>
      <w:color w:val="auto"/>
      <w:kern w:val="28"/>
      <w:sz w:val="24"/>
      <w:szCs w:val="24"/>
      <w:lang w:eastAsia="ru-RU"/>
    </w:rPr>
  </w:style>
  <w:style w:type="paragraph" w:customStyle="1" w:styleId="12">
    <w:name w:val="заголовок 1"/>
    <w:basedOn w:val="a0"/>
    <w:next w:val="a0"/>
    <w:rsid w:val="00401DD4"/>
    <w:pPr>
      <w:keepNext/>
      <w:tabs>
        <w:tab w:val="left" w:pos="993"/>
      </w:tabs>
      <w:spacing w:after="0" w:line="240" w:lineRule="auto"/>
      <w:ind w:left="927" w:hanging="360"/>
      <w:outlineLvl w:val="0"/>
    </w:pPr>
    <w:rPr>
      <w:rFonts w:ascii="Baltica" w:eastAsia="Times New Roman" w:hAnsi="Baltica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401D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AF51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6">
    <w:name w:val="Body Text"/>
    <w:basedOn w:val="a0"/>
    <w:link w:val="af7"/>
    <w:uiPriority w:val="99"/>
    <w:semiHidden/>
    <w:unhideWhenUsed/>
    <w:rsid w:val="00035A8D"/>
    <w:pPr>
      <w:spacing w:after="120"/>
    </w:pPr>
  </w:style>
  <w:style w:type="character" w:customStyle="1" w:styleId="af7">
    <w:name w:val="Основной текст Знак"/>
    <w:basedOn w:val="a1"/>
    <w:link w:val="af6"/>
    <w:uiPriority w:val="99"/>
    <w:semiHidden/>
    <w:rsid w:val="00035A8D"/>
  </w:style>
  <w:style w:type="character" w:customStyle="1" w:styleId="af4">
    <w:name w:val="Абзац списка Знак"/>
    <w:aliases w:val="Heading1 Знак,Colorful List - Accent 11 Знак,Colorful List - Accent 11CxSpLast Знак,H1-1 Знак,Заголовок3 Знак,маркированный Знак,Bullet List Знак,FooterText Знак,numbered Знак,Содержание. 2 уровень Знак,AC List 01 Знак,без абзаца Знак"/>
    <w:link w:val="af3"/>
    <w:uiPriority w:val="34"/>
    <w:qFormat/>
    <w:locked/>
    <w:rsid w:val="00035A8D"/>
    <w:rPr>
      <w:rFonts w:ascii="Calibri" w:eastAsia="Times New Roman" w:hAnsi="Calibri" w:cs="Times New Roman"/>
      <w:lang w:eastAsia="ru-RU"/>
    </w:rPr>
  </w:style>
  <w:style w:type="paragraph" w:customStyle="1" w:styleId="22">
    <w:name w:val="Обычный2"/>
    <w:qFormat/>
    <w:rsid w:val="00035A8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4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Азамат Курманов</dc:creator>
  <cp:lastModifiedBy>Даурен Ошакбай</cp:lastModifiedBy>
  <cp:revision>14</cp:revision>
  <cp:lastPrinted>2021-09-15T04:39:00Z</cp:lastPrinted>
  <dcterms:created xsi:type="dcterms:W3CDTF">2023-04-24T04:01:00Z</dcterms:created>
  <dcterms:modified xsi:type="dcterms:W3CDTF">2025-02-07T11:58:00Z</dcterms:modified>
</cp:coreProperties>
</file>