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bookmarkEnd w:id="0"/>
      <w:proofErr w:type="spellStart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>Қызметтердің</w:t>
      </w:r>
      <w:proofErr w:type="spellEnd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>сипаттамасы</w:t>
      </w:r>
      <w:proofErr w:type="spellEnd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>Интернетке</w:t>
      </w:r>
      <w:proofErr w:type="spellEnd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>кіру</w:t>
      </w:r>
      <w:proofErr w:type="spellEnd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b/>
          <w:sz w:val="28"/>
          <w:szCs w:val="28"/>
          <w:lang w:eastAsia="en-US"/>
        </w:rPr>
        <w:t>қызметі</w:t>
      </w:r>
      <w:proofErr w:type="spell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72D3">
        <w:rPr>
          <w:rFonts w:ascii="Times New Roman" w:eastAsia="Calibri" w:hAnsi="Times New Roman"/>
          <w:sz w:val="28"/>
          <w:szCs w:val="28"/>
          <w:lang w:eastAsia="en-US"/>
        </w:rPr>
        <w:t>1-кесте</w:t>
      </w:r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Интернетке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кіру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жылдамдығы</w:t>
      </w:r>
      <w:proofErr w:type="spell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8 Мбит/с – 1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ұпай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 саны –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сымды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 интернет</w:t>
      </w:r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Телефон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байланысы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қызметі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 – 2 </w:t>
      </w:r>
      <w:proofErr w:type="gram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дана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72D3">
        <w:rPr>
          <w:rFonts w:ascii="Times New Roman" w:eastAsia="Calibri" w:hAnsi="Times New Roman"/>
          <w:sz w:val="28"/>
          <w:szCs w:val="28"/>
          <w:lang w:eastAsia="en-US"/>
        </w:rPr>
        <w:t xml:space="preserve">Сип-телефония - 3 </w:t>
      </w:r>
      <w:proofErr w:type="gramStart"/>
      <w:r w:rsidRPr="001A72D3">
        <w:rPr>
          <w:rFonts w:ascii="Times New Roman" w:eastAsia="Calibri" w:hAnsi="Times New Roman"/>
          <w:sz w:val="28"/>
          <w:szCs w:val="28"/>
          <w:lang w:eastAsia="en-US"/>
        </w:rPr>
        <w:t>дана</w:t>
      </w:r>
      <w:proofErr w:type="gramEnd"/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Трафикті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шектеу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белгілі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бі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р</w:t>
      </w:r>
      <w:proofErr w:type="spellEnd"/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көлемге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жеткенде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жылдамдықты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төмендетпей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шектеусіз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тариф.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Жеткізушімен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кезінде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2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күн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ішінде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елеулі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себептерсіз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тұрақты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жылдамдықтың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төмендеуі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орын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алса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Тапсырыс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беруші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көрсетушіге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жазбаша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хабарлама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жіберу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арқылы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шартты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біржақты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тәртіппен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бұ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зу</w:t>
      </w:r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ға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құқылы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Қол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жеткізу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жылдамдығы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көрсетуші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жабдығының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портында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орнатылады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</w:t>
      </w:r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әне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Тапсырыс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берушінің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жазбаша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өтініші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бойынша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өзгертіледі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Егер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Жеткізушінің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техникалық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мүмкіндігі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болса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Интернетке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қолжетімділікті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қамтамасыз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ету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тұрақты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сенімді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қосылымды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қамтамасыз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ету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үшін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радиоқабылдау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және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спутниктік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арналар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арқылы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ұйымдастырылған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учаскелердің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қатысуынсыз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бүкіл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маршрут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бойынша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сымды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байланыс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желілері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арқылы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жүзеге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асырылуы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керек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Қызметтің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қолжетімділі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spellEnd"/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коэффициенті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айына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99,5%-дан кем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емес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Жеткізушіде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тұ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тынушы</w:t>
      </w:r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ға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осы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мониторингті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қарау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мүмкіндігімен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тұтынылған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трафик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көлемінің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онлайн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мониторингі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бар.</w:t>
      </w:r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Тұтынушының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көрсетуге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қосылу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нүктесінің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мекенжайын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өзгерту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қажет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болған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жағдайда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Жеткізуші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көрсетілген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мекенжайда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техникалық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мүмкіндік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болған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жағдайда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3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жұмыс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күні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ішінде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жаңа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кі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ру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үктесінде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қызметті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қосуға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міндеттенеді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Ұсынылатын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қызметтерге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және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жабдық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конфигурациясына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барлық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өзгертулер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мен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түрлендірулер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Тапсырыс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берушінің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жазбаша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өтініші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негізінде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жүзеге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асырылады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30E3C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Мемлекеттік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сатып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алу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туралы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Қазақстан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Республикасының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Заңына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(9-бап)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сәйкес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жұмыстарды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орындау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немесе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қызметтерді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үшін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қосалқы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мердігерлерге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бірлесі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spellEnd"/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орындаушыларға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берілуі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мүмкін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жұмыстар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мен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көрсетілетін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қызметтердің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көлемі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белгіленген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мөлшерден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аспауы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тиіс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орындалған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жұмыстардың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немесе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көрсетілген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қызметтердің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жалпы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көлемінің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үштен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екі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Қосал</w:t>
      </w:r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қы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мердігермен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келісім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болған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жағдайда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қосалқы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мердігермен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келісімді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сондай-ақ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Интернетті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ұсыну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құқығын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растайтын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құжаттарды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ұсыныңыз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Тендерлік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құ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жаттама</w:t>
      </w:r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ға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растайтын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құжаттарды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тіркеңіз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A72D3" w:rsidRPr="00930E3C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Жеткізуші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тарапынан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залалдарды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жою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пайдаланылатын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және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Жеткізушінің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тікелей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бақылауында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және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бақылауында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болатын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аппараттық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немесе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бағдарламалық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қамтамасыз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ету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өтінім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келі</w:t>
      </w:r>
      <w:proofErr w:type="gram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spellEnd"/>
      <w:proofErr w:type="gram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түскен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сәттен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бастап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3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сағатқа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дейінгі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бақылау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кезеңінде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(форс-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мажорлық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жағдайларды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қоспағанда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жүзеге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асырылуы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30E3C">
        <w:rPr>
          <w:rFonts w:ascii="Times New Roman" w:eastAsia="Calibri" w:hAnsi="Times New Roman"/>
          <w:sz w:val="28"/>
          <w:szCs w:val="28"/>
          <w:lang w:eastAsia="en-US"/>
        </w:rPr>
        <w:t>тиіс</w:t>
      </w:r>
      <w:proofErr w:type="spellEnd"/>
      <w:r w:rsidRPr="00930E3C">
        <w:rPr>
          <w:rFonts w:ascii="Times New Roman" w:eastAsia="Calibri" w:hAnsi="Times New Roman"/>
          <w:sz w:val="28"/>
          <w:szCs w:val="28"/>
          <w:lang w:eastAsia="en-US"/>
        </w:rPr>
        <w:t>. .</w:t>
      </w:r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Көрсетілетін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қызметтер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Қазақстан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Республикасының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аумағында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қолданылып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жүрген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нормативтік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құқықтық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актілердің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талаптарына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сәйкес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болуы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тиіс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Провайдер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желі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күйін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тәулігіне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24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сағат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жылына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365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lastRenderedPageBreak/>
        <w:t>бақылайды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Арна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ақауы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болған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жағдайда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Тұтынушы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ақаулық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туралы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Жеткізушінің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техникалық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қолдау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қызметіне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хабарлайды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ол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ақаулықтың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күйін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анықтайды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және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ақаулықтарды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жою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үшін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тиісті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персоналды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шақырады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Жеткізуші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Клиенттің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өтінішін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алған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сәттен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бастап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24 (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жиырма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төрт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)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сағат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ішінде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зақымдануды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жою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бойынша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қажетті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шараларды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қабылдайды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және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қажет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болған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жағдайда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ақауларды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жою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үшін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Тапсырыс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берушіге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тиісті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персоналды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жібереді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Жеткізуші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Тапсырыс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берушіні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залалды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жою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бойынша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қабылданған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шаралар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туралы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хабарлайды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Алдын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алу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жұмыстары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түнде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жүргізіледі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Жүргізілетін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жұмыстар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туралы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хабарлама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48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сағат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бұрын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беріледі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Провайдер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шартқа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қол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қойғаннан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кейін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3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жұмыс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күні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ішінде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(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деректерді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үздіксіз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беруді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қамтамасыз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ету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үшін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)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қызмет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көрсетуге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міндеттенеді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Азаматтық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кодекс</w:t>
      </w:r>
      <w:proofErr w:type="spell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(277-бап.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P 1.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Егер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мiндеттеме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оның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орындалатын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күнiн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немесе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ол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орындалуға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тиiс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уақыт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мерзiмiн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көздейтiн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болса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немесе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анықтауға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мүмкiндiк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берсе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мiндеттеме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сол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күнi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немесе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тиiсiнше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осындай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мерзiм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iшiнде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кез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келген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сәтте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орындалуға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жатады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кезең</w:t>
      </w:r>
      <w:proofErr w:type="spellEnd"/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     </w:t>
      </w:r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P 2.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Мiндеттемеде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оны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мерзiмi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көзделмеген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және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осы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мерзiмдi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анықтауға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мүмкiндiк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беретiн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шарттар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болмаған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жағдайларда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ол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мiндеттеме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туындағаннан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кейiн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қисынды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мерзiмде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орындалуға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тиiс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    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Ақылға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қонымды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мерзімде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орындалмаған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міндеттемені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сондай-ақ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мерзімі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талап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ету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сәтімен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айқындалатын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міндеттемені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борышқор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кредитор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берген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күннен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бастап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күн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ішінде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орындауға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егер</w:t>
      </w:r>
      <w:proofErr w:type="spellEnd"/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басқа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мерзімде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міндеттемесі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заңнамадан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міндеттеме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шарттарынан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іскерлік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әдеттерден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айналымнан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немесе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міндеттеменің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мәнінен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туындамаса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оны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орындауды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талап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етуге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құқылы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Біліктілік</w:t>
      </w:r>
      <w:proofErr w:type="spell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Мемлекеттік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сатып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алу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туралы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заңға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сәйкес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9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Әлеуетті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өнім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берушіге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қойылатын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біліктілік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талаптары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4-бап.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Тауарларды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жұмыстарды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көрсетілетін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қызметтерді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мемлекеттік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сатып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алу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туралы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шарт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бойынша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міндеттемелерді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орындау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үшін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жеткілікті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тиісті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материалдық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және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еңбек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ресурстарына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ие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болу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.)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Жеткізушіде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байланыс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және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байланыс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саласында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кемінде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2 (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екі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)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білікті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қызметкер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болуы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керек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Жеткізуші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қызметкерінің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байланыс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және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байланыс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саласында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кемінде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2 (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екі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)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халықаралық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сертификаты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болуы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керек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Тендерлік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құжаттамаға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сертификаттарды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тіркеңіз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</w:p>
    <w:p w:rsidR="001A72D3" w:rsidRPr="001A72D3" w:rsidRDefault="001A72D3" w:rsidP="001A72D3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proofErr w:type="gram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Жеткізуші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көрсететін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қызметтердің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сапасы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Қазақстан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Республикасының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мемлекеттік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стандарттарында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және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басқа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нормативтік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құжаттарында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белгіленген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техникалық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стандарттар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мен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талаптарға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сәйкес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болуы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тиіс</w:t>
      </w:r>
      <w:proofErr w:type="spellEnd"/>
      <w:r w:rsidRPr="001A72D3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proofErr w:type="gramEnd"/>
    </w:p>
    <w:p w:rsidR="001A72D3" w:rsidRDefault="001A72D3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:rsidR="001A72D3" w:rsidRDefault="001A72D3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:rsidR="00F07C13" w:rsidRDefault="00F07C13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:rsidR="00F07C13" w:rsidRDefault="00F07C13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:rsidR="00F07C13" w:rsidRDefault="00F07C13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:rsidR="00416367" w:rsidRPr="00416367" w:rsidRDefault="00416367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b/>
          <w:sz w:val="28"/>
          <w:szCs w:val="28"/>
          <w:lang w:val="kk-KZ" w:eastAsia="en-US"/>
        </w:rPr>
        <w:lastRenderedPageBreak/>
        <w:t>Описание услуг:</w:t>
      </w:r>
    </w:p>
    <w:p w:rsidR="00416367" w:rsidRPr="00416367" w:rsidRDefault="00416367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416367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услуга доступа к сети Интернет </w:t>
      </w:r>
    </w:p>
    <w:p w:rsidR="00416367" w:rsidRPr="00416367" w:rsidRDefault="00416367" w:rsidP="00416367">
      <w:pPr>
        <w:tabs>
          <w:tab w:val="left" w:pos="993"/>
        </w:tabs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6367" w:rsidRPr="00416367" w:rsidTr="00416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ind w:left="142" w:firstLine="8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163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Скорость доступа к сети Интернет</w:t>
            </w:r>
          </w:p>
        </w:tc>
      </w:tr>
      <w:tr w:rsidR="00416367" w:rsidRPr="00416367" w:rsidTr="00416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ind w:left="142" w:firstLine="8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ind w:firstLine="35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163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Мбит/</w:t>
            </w:r>
            <w:proofErr w:type="gramStart"/>
            <w:r w:rsidRPr="004163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с-</w:t>
            </w:r>
            <w:proofErr w:type="gramEnd"/>
            <w:r w:rsidRPr="004163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кол во 1 точка- проводной интернет</w:t>
            </w:r>
          </w:p>
        </w:tc>
      </w:tr>
      <w:tr w:rsidR="00416367" w:rsidRPr="00416367" w:rsidTr="00416367">
        <w:trPr>
          <w:trHeight w:val="37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ind w:left="142" w:firstLine="8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163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Услуги телефонной связи – 2шт</w:t>
            </w:r>
          </w:p>
        </w:tc>
      </w:tr>
      <w:tr w:rsidR="00416367" w:rsidRPr="00416367" w:rsidTr="00416367">
        <w:trPr>
          <w:trHeight w:val="37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ind w:left="142" w:firstLine="8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67" w:rsidRPr="00416367" w:rsidRDefault="00416367" w:rsidP="00416367">
            <w:pPr>
              <w:tabs>
                <w:tab w:val="left" w:pos="993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16367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Sip </w:t>
            </w:r>
            <w:r w:rsidRPr="004163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телефония– 3шт</w:t>
            </w:r>
          </w:p>
        </w:tc>
      </w:tr>
    </w:tbl>
    <w:p w:rsidR="00416367" w:rsidRPr="00416367" w:rsidRDefault="00416367" w:rsidP="00416367">
      <w:pPr>
        <w:tabs>
          <w:tab w:val="left" w:pos="993"/>
        </w:tabs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Ограничение трафика – </w:t>
      </w:r>
      <w:proofErr w:type="spell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безлимитный</w:t>
      </w:r>
      <w:proofErr w:type="spell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тариф без понижения скорости </w:t>
      </w:r>
      <w:proofErr w:type="gram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при</w:t>
      </w:r>
      <w:proofErr w:type="gram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достижений определенного объема. Если в ходе предоставления услуги поставщиком будут постоянные понижения скорости без каких-либо существенных причин в течени</w:t>
      </w:r>
      <w:proofErr w:type="gram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и</w:t>
      </w:r>
      <w:proofErr w:type="gram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2-х дней, то Заказчик вправе в одностороннем порядке расторгнуть договор направив письменное уведомление Поставщику услуг. Скорость доступа устанавливается на порту оборудования Поставщика услуг и изменяется по письменной заявке Заказчика (при технической возможности Поставщика).</w:t>
      </w:r>
    </w:p>
    <w:p w:rsidR="00416367" w:rsidRPr="00416367" w:rsidRDefault="00416367" w:rsidP="00416367">
      <w:pPr>
        <w:tabs>
          <w:tab w:val="left" w:pos="993"/>
        </w:tabs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>Предоставление доступа к сети Интернет должно осуществляться по проводным линиям связи на всём протяжении трассы без наличия участков организованных посредством радиодоступа и спутниковых каналов, для обеспечения устойчивого надежного соединения.</w:t>
      </w:r>
    </w:p>
    <w:p w:rsidR="00416367" w:rsidRPr="00416367" w:rsidRDefault="00416367" w:rsidP="00416367">
      <w:pPr>
        <w:tabs>
          <w:tab w:val="left" w:pos="993"/>
        </w:tabs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>Коэффициент доступности услуги не менее 99,5% в месяц.</w:t>
      </w:r>
    </w:p>
    <w:p w:rsidR="00416367" w:rsidRPr="00416367" w:rsidRDefault="00416367" w:rsidP="00416367">
      <w:pPr>
        <w:tabs>
          <w:tab w:val="left" w:pos="993"/>
        </w:tabs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Наличие у Поставщика </w:t>
      </w:r>
      <w:proofErr w:type="spell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online</w:t>
      </w:r>
      <w:proofErr w:type="spell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мониторинга объема потребленного трафика, с предоставлением возможности просмотра данного мониторинга заказчику.</w:t>
      </w:r>
    </w:p>
    <w:p w:rsidR="00416367" w:rsidRPr="00416367" w:rsidRDefault="00416367" w:rsidP="00416367">
      <w:pPr>
        <w:tabs>
          <w:tab w:val="left" w:pos="993"/>
        </w:tabs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</w:t>
      </w:r>
      <w:proofErr w:type="gram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необходимости изменения адреса точки подключения</w:t>
      </w:r>
      <w:proofErr w:type="gram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услугиЗаказчика</w:t>
      </w:r>
      <w:proofErr w:type="spellEnd"/>
      <w:r w:rsidRPr="00416367">
        <w:rPr>
          <w:rFonts w:ascii="Times New Roman" w:eastAsia="Calibri" w:hAnsi="Times New Roman"/>
          <w:sz w:val="28"/>
          <w:szCs w:val="28"/>
          <w:lang w:eastAsia="en-US"/>
        </w:rPr>
        <w:t>, Поставщик обязуется в течении3 рабочих дней подключить услугу в новом пункте точки доступа, при наличии по указанному адресу технической возможности.</w:t>
      </w:r>
    </w:p>
    <w:p w:rsidR="00416367" w:rsidRPr="00416367" w:rsidRDefault="00416367" w:rsidP="00416367">
      <w:pPr>
        <w:tabs>
          <w:tab w:val="left" w:pos="993"/>
        </w:tabs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>Все изменения и модификации оказываемых услуг и конфигурации оборудования производятся на основании письменной заявки Заказчика.</w:t>
      </w:r>
    </w:p>
    <w:p w:rsidR="00416367" w:rsidRPr="00416367" w:rsidRDefault="00416367" w:rsidP="00416367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Законом РК "О государственных закупках"  (статья 9)  объемы работ и услуг, которые могут быть переданы субподрядчикам (соисполнителям) для выполнения работ либо оказания услуг, не должны превышать в совокупности две трети объема выполняемых работ или оказываемых услуг. В случае наличия договора с субподрядной организацией, предоставить </w:t>
      </w:r>
      <w:proofErr w:type="spell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договорс</w:t>
      </w:r>
      <w:proofErr w:type="spell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субподрядной организацией, а так же подтверждающие документы на право предоставления Интернета. Вложить подтверждающие документы в конкурсную документацию. </w:t>
      </w:r>
    </w:p>
    <w:p w:rsidR="00416367" w:rsidRPr="00416367" w:rsidRDefault="00416367" w:rsidP="00416367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Устранение повреждений на стороне Поставщика (оборудование или программное обеспечение, используемое и находящееся под прямым управлением и контролем Поставщика) должно </w:t>
      </w:r>
      <w:proofErr w:type="gram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производится</w:t>
      </w:r>
      <w:proofErr w:type="gram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в контрольный срок до 3-х часов (кроме форс-мажорных обстоятельств)  с момента поступления заявки.</w:t>
      </w:r>
    </w:p>
    <w:p w:rsidR="00416367" w:rsidRPr="00416367" w:rsidRDefault="00416367" w:rsidP="00416367">
      <w:pPr>
        <w:spacing w:after="0" w:line="240" w:lineRule="auto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Предоставляемые услуги  должны соответствовать требованиям нормативно правовых актов действующих на территории РК. Поставщик отслеживает состояние сети  24 часа в сутки, 365 дней в году. В случае выхода канала из строя, </w:t>
      </w:r>
      <w:proofErr w:type="spellStart"/>
      <w:r w:rsidRPr="00416367">
        <w:rPr>
          <w:rFonts w:ascii="Times New Roman" w:eastAsia="Calibri" w:hAnsi="Times New Roman"/>
          <w:sz w:val="28"/>
          <w:szCs w:val="28"/>
          <w:lang w:eastAsia="en-US"/>
        </w:rPr>
        <w:t>Заказчиксообщает</w:t>
      </w:r>
      <w:proofErr w:type="spellEnd"/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 о проблеме в службу технической поддержки Поставщика, который определяет статус проблемы и вызывает соответствующий персонал для устранения неисправностей. В течение 24 (двадцати четырех) часов с момента получения обращения Клиента, Поставщик предпринимает необходимые меры для устранения повреждений и, в случае необходимости, направляет к Заказчику соответствующий персонал для устранения неисправностей. Поставщик уведомляет Заказчика о предпринятых мерах по устранению повреждений.</w:t>
      </w:r>
    </w:p>
    <w:p w:rsidR="00416367" w:rsidRPr="00416367" w:rsidRDefault="00416367" w:rsidP="00416367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>Профилактические работы проводятся в ночное время. Извещение о проведении работ производится за 48 часов.</w:t>
      </w:r>
    </w:p>
    <w:p w:rsidR="00416367" w:rsidRPr="00416367" w:rsidRDefault="00416367" w:rsidP="00416367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>Поставщик обязуется предоставить услугу в течении3 рабочих дней (для обеспечения бесперебойной передачи данных), после подписания договора.</w:t>
      </w:r>
    </w:p>
    <w:p w:rsidR="00416367" w:rsidRPr="00416367" w:rsidRDefault="00416367" w:rsidP="00416367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 xml:space="preserve">Гражданский кодекс </w:t>
      </w:r>
    </w:p>
    <w:p w:rsidR="00416367" w:rsidRPr="00416367" w:rsidRDefault="00416367" w:rsidP="00416367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416367">
        <w:rPr>
          <w:rFonts w:ascii="Times New Roman" w:eastAsia="Calibri" w:hAnsi="Times New Roman"/>
          <w:b/>
          <w:sz w:val="28"/>
          <w:szCs w:val="28"/>
          <w:lang w:eastAsia="en-US"/>
        </w:rPr>
        <w:t>(Статья 277.</w:t>
      </w:r>
      <w:proofErr w:type="gramEnd"/>
    </w:p>
    <w:p w:rsidR="00416367" w:rsidRPr="00416367" w:rsidRDefault="00416367" w:rsidP="00416367">
      <w:pPr>
        <w:shd w:val="clear" w:color="auto" w:fill="FFFFFF"/>
        <w:spacing w:after="0" w:line="285" w:lineRule="atLeast"/>
        <w:ind w:left="142" w:firstLine="851"/>
        <w:jc w:val="both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proofErr w:type="gramStart"/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>П</w:t>
      </w:r>
      <w:proofErr w:type="gramEnd"/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1. 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</w:p>
    <w:p w:rsidR="00416367" w:rsidRPr="00416367" w:rsidRDefault="00416367" w:rsidP="00416367">
      <w:pPr>
        <w:shd w:val="clear" w:color="auto" w:fill="FFFFFF"/>
        <w:spacing w:after="0" w:line="285" w:lineRule="atLeast"/>
        <w:ind w:left="142" w:firstLine="851"/>
        <w:jc w:val="both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      </w:t>
      </w:r>
      <w:proofErr w:type="gramStart"/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>П</w:t>
      </w:r>
      <w:proofErr w:type="gramEnd"/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2. В случаях, когда обязательство не предусматривает срок его исполнения и не содержит условий, позволяющих определить этот срок, оно должно быть исполнено в разумный срок после возникновения обязательства.</w:t>
      </w:r>
    </w:p>
    <w:p w:rsidR="00416367" w:rsidRPr="00416367" w:rsidRDefault="00416367" w:rsidP="00416367">
      <w:pPr>
        <w:shd w:val="clear" w:color="auto" w:fill="FFFFFF"/>
        <w:spacing w:after="0" w:line="285" w:lineRule="atLeast"/>
        <w:ind w:left="142" w:firstLine="851"/>
        <w:jc w:val="both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>      Обязательство, не исполненное в разумный срок, а равно обязательство, срок исполнения которого определен моментом востребования, должник обязан исполнить в семидневный срок со дня предъявления кредитором требования о его исполнении, если обязанность исполнения в другой срок не вытекает из законодательства, условий обязательства, обычаев делового оборота или существа обязательства.</w:t>
      </w:r>
    </w:p>
    <w:p w:rsidR="00416367" w:rsidRPr="00416367" w:rsidRDefault="00416367" w:rsidP="00416367">
      <w:pPr>
        <w:shd w:val="clear" w:color="auto" w:fill="FFFFFF"/>
        <w:spacing w:after="0" w:line="285" w:lineRule="atLeast"/>
        <w:ind w:left="142" w:firstLine="851"/>
        <w:jc w:val="both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>Квалификационные требования</w:t>
      </w:r>
    </w:p>
    <w:p w:rsidR="00416367" w:rsidRPr="00416367" w:rsidRDefault="00416367" w:rsidP="00416367">
      <w:pPr>
        <w:shd w:val="clear" w:color="auto" w:fill="FFFFFF"/>
        <w:spacing w:after="0" w:line="285" w:lineRule="atLeast"/>
        <w:ind w:left="142" w:firstLine="851"/>
        <w:jc w:val="both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>Согласно Закону о Государственных закупках</w:t>
      </w:r>
      <w:proofErr w:type="gramStart"/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С</w:t>
      </w:r>
      <w:proofErr w:type="gramEnd"/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>т. 9 Квалификационные требования, предъявляемые к потенциальному поставщику.</w:t>
      </w:r>
    </w:p>
    <w:p w:rsidR="00416367" w:rsidRPr="00416367" w:rsidRDefault="00416367" w:rsidP="00416367">
      <w:pPr>
        <w:shd w:val="clear" w:color="auto" w:fill="FFFFFF"/>
        <w:spacing w:after="0" w:line="285" w:lineRule="atLeast"/>
        <w:ind w:left="142" w:firstLine="851"/>
        <w:jc w:val="both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Пункт 4. </w:t>
      </w:r>
      <w:proofErr w:type="gramStart"/>
      <w:r w:rsidRPr="00416367">
        <w:rPr>
          <w:rFonts w:ascii="Times New Roman" w:hAnsi="Times New Roman"/>
          <w:b/>
          <w:color w:val="000000"/>
          <w:spacing w:val="2"/>
          <w:sz w:val="28"/>
          <w:szCs w:val="28"/>
        </w:rPr>
        <w:t>Обладать соответствующими материальными и трудовыми ресурсами, достаточными для исполнения обязательств по договору о государственных закупках товаров, работ, услуг.)</w:t>
      </w:r>
      <w:proofErr w:type="gramEnd"/>
    </w:p>
    <w:p w:rsidR="00416367" w:rsidRPr="00416367" w:rsidRDefault="00416367" w:rsidP="00416367">
      <w:pPr>
        <w:shd w:val="clear" w:color="auto" w:fill="FFFFFF"/>
        <w:spacing w:after="0" w:line="285" w:lineRule="atLeast"/>
        <w:ind w:left="142" w:firstLine="851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416367">
        <w:rPr>
          <w:rFonts w:ascii="Times New Roman" w:hAnsi="Times New Roman"/>
          <w:color w:val="000000"/>
          <w:spacing w:val="2"/>
          <w:sz w:val="28"/>
          <w:szCs w:val="28"/>
        </w:rPr>
        <w:t>Поставщик должен обладать не менее 2 (двумя) квалифицированными сотрудниками  в области связи и коммуникации. Сотрудник поставщика должен иметь не менее 2 (двух) международных сертификатов в области связи и коммуникации. Сертификаты приложить в конкурсной документации.</w:t>
      </w:r>
    </w:p>
    <w:p w:rsidR="00416367" w:rsidRDefault="00416367" w:rsidP="00AD5849">
      <w:pPr>
        <w:tabs>
          <w:tab w:val="left" w:pos="993"/>
        </w:tabs>
        <w:spacing w:after="0" w:line="240" w:lineRule="auto"/>
        <w:ind w:left="142" w:firstLine="851"/>
        <w:contextualSpacing/>
        <w:jc w:val="both"/>
      </w:pPr>
      <w:r w:rsidRPr="00416367">
        <w:rPr>
          <w:rFonts w:ascii="Times New Roman" w:eastAsia="Calibri" w:hAnsi="Times New Roman"/>
          <w:sz w:val="28"/>
          <w:szCs w:val="28"/>
          <w:lang w:eastAsia="en-US"/>
        </w:rPr>
        <w:t>Качество услуг, оказываемых Поставщиком, должно соответствовать техническим нормам и требованиям, установленным государственными стандартами и иными нормативными документами Республики Казахстан.</w:t>
      </w:r>
    </w:p>
    <w:sectPr w:rsidR="00416367" w:rsidSect="00FB462E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2EA0"/>
    <w:multiLevelType w:val="hybridMultilevel"/>
    <w:tmpl w:val="E9446E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B9956F0"/>
    <w:multiLevelType w:val="hybridMultilevel"/>
    <w:tmpl w:val="5A9EC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AC"/>
    <w:rsid w:val="000341E3"/>
    <w:rsid w:val="000B7CAE"/>
    <w:rsid w:val="00102D08"/>
    <w:rsid w:val="00110014"/>
    <w:rsid w:val="00120800"/>
    <w:rsid w:val="0014546E"/>
    <w:rsid w:val="001561E5"/>
    <w:rsid w:val="001A72D3"/>
    <w:rsid w:val="00201C6B"/>
    <w:rsid w:val="002044D4"/>
    <w:rsid w:val="002141A7"/>
    <w:rsid w:val="00416367"/>
    <w:rsid w:val="00460699"/>
    <w:rsid w:val="004D2701"/>
    <w:rsid w:val="005749DB"/>
    <w:rsid w:val="0058687E"/>
    <w:rsid w:val="005A4EBF"/>
    <w:rsid w:val="006630D9"/>
    <w:rsid w:val="007620CF"/>
    <w:rsid w:val="007C579F"/>
    <w:rsid w:val="008A11D9"/>
    <w:rsid w:val="008E1778"/>
    <w:rsid w:val="0092170B"/>
    <w:rsid w:val="00930E3C"/>
    <w:rsid w:val="00991443"/>
    <w:rsid w:val="009D7A82"/>
    <w:rsid w:val="00A25A4E"/>
    <w:rsid w:val="00A515CF"/>
    <w:rsid w:val="00AD5849"/>
    <w:rsid w:val="00B20C30"/>
    <w:rsid w:val="00B217A4"/>
    <w:rsid w:val="00C0584A"/>
    <w:rsid w:val="00C528DA"/>
    <w:rsid w:val="00CC42AA"/>
    <w:rsid w:val="00D72386"/>
    <w:rsid w:val="00E37F23"/>
    <w:rsid w:val="00E73FA0"/>
    <w:rsid w:val="00F07C13"/>
    <w:rsid w:val="00F20914"/>
    <w:rsid w:val="00F57812"/>
    <w:rsid w:val="00F76EAC"/>
    <w:rsid w:val="00F934DB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778"/>
    <w:pPr>
      <w:ind w:left="720"/>
      <w:contextualSpacing/>
    </w:pPr>
  </w:style>
  <w:style w:type="paragraph" w:styleId="a4">
    <w:name w:val="Body Text"/>
    <w:basedOn w:val="a"/>
    <w:link w:val="a5"/>
    <w:rsid w:val="007620C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rsid w:val="007620CF"/>
    <w:rPr>
      <w:rFonts w:ascii="Times New Roman" w:hAnsi="Times New Roman"/>
      <w:sz w:val="28"/>
      <w:szCs w:val="24"/>
    </w:rPr>
  </w:style>
  <w:style w:type="paragraph" w:styleId="a6">
    <w:name w:val="Normal (Web)"/>
    <w:basedOn w:val="a"/>
    <w:rsid w:val="00762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778"/>
    <w:pPr>
      <w:ind w:left="720"/>
      <w:contextualSpacing/>
    </w:pPr>
  </w:style>
  <w:style w:type="paragraph" w:styleId="a4">
    <w:name w:val="Body Text"/>
    <w:basedOn w:val="a"/>
    <w:link w:val="a5"/>
    <w:rsid w:val="007620C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rsid w:val="007620CF"/>
    <w:rPr>
      <w:rFonts w:ascii="Times New Roman" w:hAnsi="Times New Roman"/>
      <w:sz w:val="28"/>
      <w:szCs w:val="24"/>
    </w:rPr>
  </w:style>
  <w:style w:type="paragraph" w:styleId="a6">
    <w:name w:val="Normal (Web)"/>
    <w:basedOn w:val="a"/>
    <w:rsid w:val="00762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Полная характеристика (описание) услуг</vt:lpstr>
    </vt:vector>
  </TitlesOfParts>
  <Company>Home</Company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Полная характеристика (описание) услуг</dc:title>
  <dc:creator>admin</dc:creator>
  <cp:lastModifiedBy>Артём</cp:lastModifiedBy>
  <cp:revision>2</cp:revision>
  <dcterms:created xsi:type="dcterms:W3CDTF">2022-02-27T11:48:00Z</dcterms:created>
  <dcterms:modified xsi:type="dcterms:W3CDTF">2022-02-27T11:48:00Z</dcterms:modified>
</cp:coreProperties>
</file>