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CCE" w:rsidRDefault="00776AF3" w:rsidP="00776AF3">
      <w:pPr>
        <w:rPr>
          <w:rFonts w:ascii="Times New Roman" w:hAnsi="Times New Roman" w:cs="Times New Roman"/>
          <w:b/>
          <w:sz w:val="24"/>
          <w:szCs w:val="24"/>
          <w:lang w:val="kk-KZ"/>
        </w:rPr>
      </w:pPr>
      <w:bookmarkStart w:id="0" w:name="_GoBack"/>
      <w:bookmarkEnd w:id="0"/>
      <w:r w:rsidRPr="00776AF3">
        <w:rPr>
          <w:rFonts w:ascii="Times New Roman" w:hAnsi="Times New Roman" w:cs="Times New Roman"/>
          <w:b/>
          <w:sz w:val="24"/>
          <w:szCs w:val="24"/>
          <w:lang w:val="kk-KZ"/>
        </w:rPr>
        <w:t xml:space="preserve">Стационарлық сыртқы тік өрт сатысының (қоршаумен) беріктігін анықтау </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 xml:space="preserve">бойынша зертханалық сынақтар жүргізу бойынша техникалық ерекшелік </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Жұмыстарды орындау үшін орындаушыға қойылатын міндетті талаптар:</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Конструкцияның негізгі өлшемдерін анықтау бойынша және ғимараттың немесе құрылыстың сыртқы стационарлық өрт сөндіру сатылары беріктігін анықтау бойынша зертханалық сынақтар стандарттау және метрология жөніндегі өзектілендірілген нормативтік құжаттардың негізінде жүзеге асырылады, атап айтқанда,</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  ҚР СТ 2218-2012 "металл құрылыс конструкциялары. Сыртқы стационарлық өрт сатылары. Жалпы техникалық шарттар»;</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 ГОСТ 53254-2009 "өрт техникасы. Өрт сатылары және сыртқы стационарлық. Жалпы техникалық талаптар. Сынау әдістер</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Өрт сөндіру сатылары мен ғимараттың немесе құрылыстың беріктігін анықтау бойынша зертханалық сынақтарды өткізу бойынша жұмыстарға өрт сөндіру сатылары мен ғимараттың немесе құрылыстың беріктігін анықтау бойынша зертханалық сынақтан өткен адамдар жіберілуі тиіс.:</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а) арнайы нұсқаулық және қауіпсіз еңбек әдістеріне оқыту.</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МСТ 12.0.004 және МСТ 12.0.230, яғни Орындаушыға еңбек қауіпсіздігі бойынша ережелер мен нұсқаулықтарды білуін тексеру туралы куәлік беру қажет ;</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б) Орындаушыға қолданыстағы заңнамаға сәйкес медициналық алдын алу тексерулерін ұсынуға міндетті.</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2. Орындаушыға аккредиттеу субъектілерінің тізілімінде тіркелген аккредиттеу саласымен аккредиттеу аттестатын ұсынуға міндетті.</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3. Сынақтарды өткізу кезінде Тапсырыс беруші құрамында комиссия құрады.:</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 Тапсырыс берушінің объектісі,</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 меншік нысанына қарамастан, Қазақстан Республикасының Мемлекеттік Техникалық реттеу жүйесінде аккредиттелген сынақ зертханасы;</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 өнімді дайындаушы (қажет болған жағдайда).</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4. Пп сәйкес динамометр, секундомер, металл сызғышқа, гирьге тексеру туралы сертификаттың және паспорттың көшірмелерін ұсыну. 8.1.1. ескерту.1 ҚР СТ 2218-2012 "металл құрылыс конструкциялары. Сыртқы стационарлық өрт сатылары. Жалпы техникалық шарттар".</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5. Әлеуетті қызмет көрсетушіде зертханалық қызметтерді жүргізу бойынша кемінде бір жыл практикалық тәжірибесінің болуы (алғыс хаттар мен орындалған жұмыстардың актілерін ұсыну).</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lastRenderedPageBreak/>
        <w:tab/>
        <w:t>6. Қызмет көрсету бойынша жұмыс тәжірибесі бар Персонал; "ҚР СТ ИСО/МЭК 17025-2007 "сынақ және калибрлеу зертханаларының құзыреттілігіне қойылатын жалпы талаптар" кемінде бір қызметкерінде сертификаттың болуы</w:t>
      </w:r>
    </w:p>
    <w:p w:rsidR="00776AF3" w:rsidRPr="00776AF3" w:rsidRDefault="00776AF3" w:rsidP="00776AF3">
      <w:pPr>
        <w:rPr>
          <w:rFonts w:ascii="Times New Roman" w:hAnsi="Times New Roman" w:cs="Times New Roman"/>
          <w:sz w:val="24"/>
          <w:szCs w:val="24"/>
          <w:lang w:val="kk-KZ"/>
        </w:rPr>
      </w:pPr>
      <w:r w:rsidRPr="00776AF3">
        <w:rPr>
          <w:rFonts w:ascii="Times New Roman" w:hAnsi="Times New Roman" w:cs="Times New Roman"/>
          <w:sz w:val="24"/>
          <w:szCs w:val="24"/>
          <w:lang w:val="kk-KZ"/>
        </w:rPr>
        <w:tab/>
        <w:t>7. Сынақ нәтижесін Орындаушыға мемлекеттік техникалық реттеу жүйесінде аккредиттелген зертхана жүргізген бақылау сынақтарының хаттамасымен ресімдеу.</w:t>
      </w:r>
    </w:p>
    <w:p w:rsidR="00776AF3" w:rsidRPr="00776AF3" w:rsidRDefault="00776AF3" w:rsidP="00776AF3">
      <w:pPr>
        <w:jc w:val="center"/>
        <w:rPr>
          <w:rFonts w:ascii="Times New Roman" w:hAnsi="Times New Roman" w:cs="Times New Roman"/>
          <w:b/>
          <w:sz w:val="24"/>
          <w:szCs w:val="24"/>
          <w:lang w:val="kk-KZ"/>
        </w:rPr>
      </w:pPr>
    </w:p>
    <w:p w:rsidR="00776AF3" w:rsidRDefault="00776AF3" w:rsidP="006F7040">
      <w:pPr>
        <w:jc w:val="center"/>
        <w:rPr>
          <w:rFonts w:ascii="Times New Roman" w:hAnsi="Times New Roman" w:cs="Times New Roman"/>
          <w:b/>
          <w:sz w:val="24"/>
          <w:szCs w:val="24"/>
          <w:lang w:val="kk-KZ"/>
        </w:rPr>
      </w:pPr>
    </w:p>
    <w:p w:rsidR="009479EE" w:rsidRPr="00855134" w:rsidRDefault="009479EE" w:rsidP="006F7040">
      <w:pPr>
        <w:jc w:val="center"/>
        <w:rPr>
          <w:rFonts w:ascii="Times New Roman" w:hAnsi="Times New Roman"/>
          <w:b/>
          <w:sz w:val="24"/>
          <w:szCs w:val="24"/>
        </w:rPr>
      </w:pPr>
      <w:r w:rsidRPr="00855134">
        <w:rPr>
          <w:rFonts w:ascii="Times New Roman" w:hAnsi="Times New Roman" w:cs="Times New Roman"/>
          <w:b/>
          <w:sz w:val="24"/>
          <w:szCs w:val="24"/>
        </w:rPr>
        <w:t xml:space="preserve">Техническая спецификация </w:t>
      </w:r>
      <w:r w:rsidRPr="00855134">
        <w:rPr>
          <w:rFonts w:ascii="Times New Roman" w:hAnsi="Times New Roman"/>
          <w:b/>
          <w:sz w:val="24"/>
          <w:szCs w:val="24"/>
        </w:rPr>
        <w:t xml:space="preserve">по проведению лабораторных испытаний по </w:t>
      </w:r>
      <w:r w:rsidR="006F7040" w:rsidRPr="00855134">
        <w:rPr>
          <w:rFonts w:ascii="Times New Roman" w:hAnsi="Times New Roman"/>
          <w:b/>
          <w:sz w:val="24"/>
          <w:szCs w:val="24"/>
        </w:rPr>
        <w:t>определение прочности</w:t>
      </w:r>
      <w:r w:rsidR="005A0DB0" w:rsidRPr="00855134">
        <w:rPr>
          <w:rFonts w:ascii="Times New Roman" w:hAnsi="Times New Roman"/>
          <w:b/>
          <w:sz w:val="24"/>
          <w:szCs w:val="24"/>
        </w:rPr>
        <w:t xml:space="preserve"> </w:t>
      </w:r>
      <w:r w:rsidR="008A321B" w:rsidRPr="00855134">
        <w:rPr>
          <w:rFonts w:ascii="Times New Roman" w:hAnsi="Times New Roman"/>
          <w:b/>
          <w:sz w:val="24"/>
          <w:szCs w:val="24"/>
        </w:rPr>
        <w:t>пожарн</w:t>
      </w:r>
      <w:r w:rsidR="00EA2590">
        <w:rPr>
          <w:rFonts w:ascii="Times New Roman" w:hAnsi="Times New Roman"/>
          <w:b/>
          <w:sz w:val="24"/>
          <w:szCs w:val="24"/>
        </w:rPr>
        <w:t xml:space="preserve">ых лестниц </w:t>
      </w:r>
    </w:p>
    <w:p w:rsidR="009479EE" w:rsidRPr="00855134" w:rsidRDefault="009479EE" w:rsidP="009479EE">
      <w:pPr>
        <w:jc w:val="both"/>
        <w:rPr>
          <w:rFonts w:ascii="Times New Roman" w:hAnsi="Times New Roman"/>
          <w:b/>
          <w:sz w:val="24"/>
          <w:szCs w:val="24"/>
        </w:rPr>
      </w:pPr>
      <w:r w:rsidRPr="00855134">
        <w:rPr>
          <w:rFonts w:ascii="Times New Roman" w:hAnsi="Times New Roman"/>
          <w:sz w:val="24"/>
          <w:szCs w:val="24"/>
        </w:rPr>
        <w:t xml:space="preserve">Обязательные </w:t>
      </w:r>
      <w:r w:rsidR="00143E47" w:rsidRPr="00855134">
        <w:rPr>
          <w:rFonts w:ascii="Times New Roman" w:hAnsi="Times New Roman"/>
          <w:sz w:val="24"/>
          <w:szCs w:val="24"/>
        </w:rPr>
        <w:t>требования, предъявляемые к Исполнителю</w:t>
      </w:r>
      <w:r w:rsidRPr="00855134">
        <w:rPr>
          <w:rFonts w:ascii="Times New Roman" w:hAnsi="Times New Roman"/>
          <w:sz w:val="24"/>
          <w:szCs w:val="24"/>
        </w:rPr>
        <w:t xml:space="preserve"> для выполнения работ</w:t>
      </w:r>
      <w:r w:rsidRPr="00855134">
        <w:rPr>
          <w:rFonts w:ascii="Times New Roman" w:hAnsi="Times New Roman"/>
          <w:b/>
          <w:sz w:val="24"/>
          <w:szCs w:val="24"/>
        </w:rPr>
        <w:t xml:space="preserve">: </w:t>
      </w:r>
    </w:p>
    <w:p w:rsidR="00BB54C3" w:rsidRPr="00EF362D" w:rsidRDefault="00BB54C3" w:rsidP="00BB54C3">
      <w:pPr>
        <w:pStyle w:val="a3"/>
        <w:jc w:val="both"/>
        <w:rPr>
          <w:rFonts w:ascii="Times New Roman" w:hAnsi="Times New Roman"/>
          <w:sz w:val="24"/>
          <w:szCs w:val="24"/>
        </w:rPr>
      </w:pPr>
      <w:r w:rsidRPr="00855134">
        <w:rPr>
          <w:rFonts w:ascii="Times New Roman" w:hAnsi="Times New Roman"/>
          <w:sz w:val="24"/>
          <w:szCs w:val="24"/>
        </w:rPr>
        <w:t xml:space="preserve">1. Лабораторные испытания по определению основных размеров конструкции и по определению прочностей лестниц пожарных наружных стационарных и ограждений </w:t>
      </w:r>
      <w:r w:rsidRPr="00EF362D">
        <w:rPr>
          <w:rFonts w:ascii="Times New Roman" w:hAnsi="Times New Roman"/>
          <w:sz w:val="24"/>
          <w:szCs w:val="24"/>
        </w:rPr>
        <w:t>здания или сооружения осуществляются на основании актуализированных нормативных документов по стандартизации и метрологии, а именно,</w:t>
      </w:r>
    </w:p>
    <w:p w:rsidR="00BB54C3" w:rsidRPr="00EF362D" w:rsidRDefault="00BB54C3" w:rsidP="00BB54C3">
      <w:pPr>
        <w:pStyle w:val="a3"/>
        <w:jc w:val="both"/>
        <w:rPr>
          <w:rFonts w:ascii="Times New Roman" w:hAnsi="Times New Roman"/>
          <w:sz w:val="24"/>
          <w:szCs w:val="24"/>
        </w:rPr>
      </w:pPr>
      <w:r w:rsidRPr="00EF362D">
        <w:rPr>
          <w:rFonts w:ascii="Times New Roman" w:hAnsi="Times New Roman"/>
          <w:sz w:val="24"/>
          <w:szCs w:val="24"/>
        </w:rPr>
        <w:tab/>
        <w:t>-  СТ РК 2218-2012 «Конструкции строительные металлические. Лестницы пожарные наружные стационарные. Общие технические условия»;</w:t>
      </w:r>
    </w:p>
    <w:p w:rsidR="00BB54C3" w:rsidRPr="00EF362D" w:rsidRDefault="00BB54C3" w:rsidP="00BB54C3">
      <w:pPr>
        <w:pStyle w:val="a3"/>
        <w:jc w:val="both"/>
        <w:rPr>
          <w:rFonts w:ascii="Times New Roman" w:hAnsi="Times New Roman"/>
          <w:sz w:val="24"/>
          <w:szCs w:val="24"/>
        </w:rPr>
      </w:pPr>
      <w:r w:rsidRPr="00EF362D">
        <w:rPr>
          <w:rFonts w:ascii="Times New Roman" w:hAnsi="Times New Roman"/>
          <w:sz w:val="24"/>
          <w:szCs w:val="24"/>
        </w:rPr>
        <w:tab/>
        <w:t>-  ГОСТ 53254-2009 «Техника пожарная. Лестницы пожарные и наружные стационарные. Общие технические требования. Методы испытаний».</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 xml:space="preserve">К работам по </w:t>
      </w:r>
      <w:r w:rsidRPr="00EF362D">
        <w:rPr>
          <w:rFonts w:ascii="Times New Roman" w:hAnsi="Times New Roman"/>
          <w:sz w:val="24"/>
          <w:szCs w:val="24"/>
        </w:rPr>
        <w:t>проведению лабораторных испытаний по определению прочности пожарных лестниц здания или сооружения</w:t>
      </w:r>
      <w:r w:rsidRPr="00EF362D">
        <w:rPr>
          <w:rFonts w:ascii="Times New Roman" w:eastAsia="TimesNewRoman,Italic" w:hAnsi="Times New Roman"/>
          <w:sz w:val="24"/>
          <w:szCs w:val="24"/>
        </w:rPr>
        <w:t xml:space="preserve">  должны допускаться лица, прошедшие:</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а) специальный инструктаж и обучение безопасным методам труда по</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 xml:space="preserve">ГОСТ 12.0.004 и ГОСТ 12.0.230, то есть, Исполнителю необходимо предоставить удостоверение о проверке знаний правил и инструкций по безопасности </w:t>
      </w:r>
      <w:proofErr w:type="gramStart"/>
      <w:r w:rsidRPr="00EF362D">
        <w:rPr>
          <w:rFonts w:ascii="Times New Roman" w:eastAsia="TimesNewRoman,Italic" w:hAnsi="Times New Roman"/>
          <w:sz w:val="24"/>
          <w:szCs w:val="24"/>
        </w:rPr>
        <w:t>труда ;</w:t>
      </w:r>
      <w:proofErr w:type="gramEnd"/>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б) Исполнителю предоставить медицинские профилактические осмотры в соответствии с действующим законодательством.</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 xml:space="preserve">2. Исполнителю предоставить </w:t>
      </w:r>
      <w:r w:rsidRPr="00EF362D">
        <w:rPr>
          <w:rFonts w:ascii="Times New Roman" w:eastAsia="TimesNewRoman,Italic" w:hAnsi="Times New Roman"/>
          <w:sz w:val="24"/>
          <w:szCs w:val="24"/>
          <w:u w:val="single"/>
        </w:rPr>
        <w:t>Аттестат аккредитации с областью аккредитации, зарегистрированного в реестре субъектов аккредитации.</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3. При проведении испытаний Заказчик формирует комиссию в составе представителей:</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 объекта заказчика,</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 испытательной лаборатории, независимо от форм собственности, аккредитованной в государственной системе технического регулирования Республики Казахстан;</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 изготовителя продукции (при необходимости).</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 xml:space="preserve">4. Предоставить копии сертификата о </w:t>
      </w:r>
      <w:proofErr w:type="gramStart"/>
      <w:r w:rsidRPr="00EF362D">
        <w:rPr>
          <w:rFonts w:ascii="Times New Roman" w:eastAsia="TimesNewRoman,Italic" w:hAnsi="Times New Roman"/>
          <w:sz w:val="24"/>
          <w:szCs w:val="24"/>
        </w:rPr>
        <w:t>поверке  и</w:t>
      </w:r>
      <w:proofErr w:type="gramEnd"/>
      <w:r w:rsidRPr="00EF362D">
        <w:rPr>
          <w:rFonts w:ascii="Times New Roman" w:eastAsia="TimesNewRoman,Italic" w:hAnsi="Times New Roman"/>
          <w:sz w:val="24"/>
          <w:szCs w:val="24"/>
        </w:rPr>
        <w:t xml:space="preserve"> паспорта на динамометр, секундомер, металлическую линейку, гири в соответствии с </w:t>
      </w:r>
      <w:proofErr w:type="spellStart"/>
      <w:r w:rsidRPr="00EF362D">
        <w:rPr>
          <w:rFonts w:ascii="Times New Roman" w:eastAsia="TimesNewRoman,Italic" w:hAnsi="Times New Roman"/>
          <w:sz w:val="24"/>
          <w:szCs w:val="24"/>
        </w:rPr>
        <w:t>пп</w:t>
      </w:r>
      <w:proofErr w:type="spellEnd"/>
      <w:r w:rsidRPr="00EF362D">
        <w:rPr>
          <w:rFonts w:ascii="Times New Roman" w:eastAsia="TimesNewRoman,Italic" w:hAnsi="Times New Roman"/>
          <w:sz w:val="24"/>
          <w:szCs w:val="24"/>
        </w:rPr>
        <w:t xml:space="preserve">. 8.1.1. п.8.1 </w:t>
      </w:r>
      <w:r w:rsidRPr="00EF362D">
        <w:rPr>
          <w:rFonts w:ascii="Times New Roman" w:hAnsi="Times New Roman"/>
          <w:sz w:val="24"/>
          <w:szCs w:val="24"/>
        </w:rPr>
        <w:t>СТ РК 2218-2012 «Конструкции строительные металлические. Лестницы пожарные наружные стационарные. Общие технические условия».</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5. Наличие у потенциального Поставщика услуг практического опыта по проведению лабораторных услуг не менее одного года (предоставить благодарственные письма и акты выполненных работ).</w:t>
      </w:r>
    </w:p>
    <w:p w:rsidR="00BB54C3" w:rsidRPr="00EF362D" w:rsidRDefault="00BB54C3" w:rsidP="00BB54C3">
      <w:pPr>
        <w:pStyle w:val="a3"/>
        <w:jc w:val="both"/>
        <w:rPr>
          <w:rFonts w:ascii="Times New Roman" w:eastAsia="TimesNewRoman,Italic" w:hAnsi="Times New Roman"/>
          <w:sz w:val="24"/>
          <w:szCs w:val="24"/>
        </w:rPr>
      </w:pPr>
      <w:r w:rsidRPr="00EF362D">
        <w:rPr>
          <w:rFonts w:ascii="Times New Roman" w:eastAsia="TimesNewRoman,Italic" w:hAnsi="Times New Roman"/>
          <w:sz w:val="24"/>
          <w:szCs w:val="24"/>
        </w:rPr>
        <w:tab/>
        <w:t xml:space="preserve">6. Персонал с опытом работы по оказанию услуг; наличие сертификата не менее у одного </w:t>
      </w:r>
      <w:proofErr w:type="gramStart"/>
      <w:r w:rsidRPr="00EF362D">
        <w:rPr>
          <w:rFonts w:ascii="Times New Roman" w:eastAsia="TimesNewRoman,Italic" w:hAnsi="Times New Roman"/>
          <w:sz w:val="24"/>
          <w:szCs w:val="24"/>
        </w:rPr>
        <w:t>сотрудника  «</w:t>
      </w:r>
      <w:proofErr w:type="gramEnd"/>
      <w:r w:rsidRPr="00EF362D">
        <w:rPr>
          <w:rFonts w:ascii="Times New Roman" w:eastAsia="TimesNewRoman,Italic" w:hAnsi="Times New Roman"/>
          <w:sz w:val="24"/>
          <w:szCs w:val="24"/>
        </w:rPr>
        <w:t xml:space="preserve">СТ РК ИСО/МЭК 17025-2007 «Общие требования к компетентности испытательных  и калибровочных лабораторий». </w:t>
      </w:r>
    </w:p>
    <w:p w:rsidR="00BB54C3" w:rsidRPr="00EF362D" w:rsidRDefault="00BB54C3" w:rsidP="00BB54C3">
      <w:pPr>
        <w:pStyle w:val="a3"/>
        <w:jc w:val="both"/>
        <w:rPr>
          <w:sz w:val="24"/>
          <w:szCs w:val="24"/>
        </w:rPr>
      </w:pPr>
      <w:r w:rsidRPr="00EF362D">
        <w:rPr>
          <w:rFonts w:ascii="Times New Roman" w:eastAsia="TimesNewRoman,Italic" w:hAnsi="Times New Roman"/>
          <w:sz w:val="24"/>
          <w:szCs w:val="24"/>
        </w:rPr>
        <w:tab/>
        <w:t xml:space="preserve">7. Результат </w:t>
      </w:r>
      <w:r w:rsidRPr="00EF362D">
        <w:rPr>
          <w:rFonts w:ascii="Times New Roman" w:eastAsia="TimesNewRoman,Italic" w:hAnsi="Times New Roman"/>
          <w:iCs/>
          <w:sz w:val="24"/>
          <w:szCs w:val="24"/>
        </w:rPr>
        <w:t>испытаний Исполнителю  оформить протоколом контрольных испытаний, проведенных аккредитованной лабораторией в государственной системе технического регулирования.</w:t>
      </w:r>
    </w:p>
    <w:sectPr w:rsidR="00BB54C3" w:rsidRPr="00EF362D" w:rsidSect="007B601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Italic">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EE"/>
    <w:rsid w:val="00003967"/>
    <w:rsid w:val="00143E47"/>
    <w:rsid w:val="00165147"/>
    <w:rsid w:val="002F4244"/>
    <w:rsid w:val="0034684A"/>
    <w:rsid w:val="00391D87"/>
    <w:rsid w:val="00454CCE"/>
    <w:rsid w:val="00517389"/>
    <w:rsid w:val="005A0DB0"/>
    <w:rsid w:val="006F7040"/>
    <w:rsid w:val="00776AF3"/>
    <w:rsid w:val="007B6013"/>
    <w:rsid w:val="00855134"/>
    <w:rsid w:val="008A321B"/>
    <w:rsid w:val="009479EE"/>
    <w:rsid w:val="009635C4"/>
    <w:rsid w:val="009C290A"/>
    <w:rsid w:val="009D7CCE"/>
    <w:rsid w:val="00A27A4F"/>
    <w:rsid w:val="00A7667C"/>
    <w:rsid w:val="00AD2FA2"/>
    <w:rsid w:val="00B62033"/>
    <w:rsid w:val="00BA66AA"/>
    <w:rsid w:val="00BB5479"/>
    <w:rsid w:val="00BB54C3"/>
    <w:rsid w:val="00C77540"/>
    <w:rsid w:val="00E65D01"/>
    <w:rsid w:val="00EA2590"/>
    <w:rsid w:val="00EF3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30522A-5AC6-406B-8CDF-6FE7670F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79E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4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2025-02-08T14:28:00Z</dcterms:created>
  <dcterms:modified xsi:type="dcterms:W3CDTF">2025-02-08T14:28:00Z</dcterms:modified>
</cp:coreProperties>
</file>