
<file path=[Content_Types].xml><?xml version="1.0" encoding="utf-8"?>
<Types xmlns="http://schemas.openxmlformats.org/package/2006/content-types">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31DF" w:rsidRPr="002D2941" w:rsidRDefault="00CF7F85" w:rsidP="00287196">
      <w:pPr>
        <w:tabs>
          <w:tab w:val="left" w:pos="540"/>
        </w:tabs>
        <w:ind w:right="-103"/>
        <w:jc w:val="center"/>
        <w:rPr>
          <w:b/>
          <w:bCs/>
          <w:sz w:val="22"/>
          <w:szCs w:val="22"/>
        </w:rPr>
      </w:pPr>
      <w:r w:rsidRPr="002D2941">
        <w:rPr>
          <w:b/>
          <w:bCs/>
          <w:sz w:val="22"/>
          <w:szCs w:val="22"/>
        </w:rPr>
        <w:t>Техническая спецификация</w:t>
      </w:r>
    </w:p>
    <w:p w:rsidR="00CF7F85" w:rsidRPr="00051FEF" w:rsidRDefault="00CF7F85" w:rsidP="00287196">
      <w:pPr>
        <w:tabs>
          <w:tab w:val="left" w:pos="540"/>
        </w:tabs>
        <w:ind w:right="-103"/>
        <w:jc w:val="center"/>
        <w:rPr>
          <w:b/>
          <w:bCs/>
          <w:sz w:val="22"/>
          <w:szCs w:val="22"/>
        </w:rPr>
      </w:pPr>
      <w:r w:rsidRPr="002D2941">
        <w:rPr>
          <w:b/>
          <w:bCs/>
          <w:sz w:val="22"/>
          <w:szCs w:val="22"/>
        </w:rPr>
        <w:t xml:space="preserve">на предоставление </w:t>
      </w:r>
      <w:r w:rsidR="004F0A90" w:rsidRPr="002D2941">
        <w:rPr>
          <w:b/>
          <w:bCs/>
          <w:sz w:val="22"/>
          <w:szCs w:val="22"/>
        </w:rPr>
        <w:t xml:space="preserve">канала </w:t>
      </w:r>
      <w:r w:rsidR="00051FEF" w:rsidRPr="00051FEF">
        <w:rPr>
          <w:b/>
          <w:bCs/>
          <w:sz w:val="22"/>
          <w:szCs w:val="22"/>
        </w:rPr>
        <w:t>по доступу к интернету через ЕШДИ, техническое и сервисное обслуживание локальной сети передачи данных</w:t>
      </w:r>
    </w:p>
    <w:p w:rsidR="00CF7F85" w:rsidRPr="00051FEF" w:rsidRDefault="00CF7F85" w:rsidP="00CF7F85">
      <w:pPr>
        <w:jc w:val="center"/>
        <w:rPr>
          <w:b/>
          <w:bCs/>
          <w:sz w:val="22"/>
          <w:szCs w:val="22"/>
        </w:rPr>
      </w:pPr>
    </w:p>
    <w:p w:rsidR="00276F19" w:rsidRPr="002D2941" w:rsidRDefault="00276F19" w:rsidP="00CF7F85">
      <w:pPr>
        <w:jc w:val="center"/>
        <w:rPr>
          <w:b/>
          <w:sz w:val="22"/>
          <w:szCs w:val="22"/>
        </w:rPr>
      </w:pPr>
    </w:p>
    <w:p w:rsidR="00DF221B" w:rsidRPr="00812A02" w:rsidRDefault="004F0A90" w:rsidP="00DF221B">
      <w:pPr>
        <w:numPr>
          <w:ilvl w:val="0"/>
          <w:numId w:val="16"/>
        </w:numPr>
        <w:jc w:val="both"/>
        <w:rPr>
          <w:sz w:val="22"/>
          <w:szCs w:val="22"/>
        </w:rPr>
      </w:pPr>
      <w:r w:rsidRPr="002D2941">
        <w:rPr>
          <w:b/>
          <w:sz w:val="22"/>
          <w:szCs w:val="22"/>
        </w:rPr>
        <w:t xml:space="preserve">Сроки предоставления услуг: </w:t>
      </w:r>
      <w:r w:rsidR="00C06568">
        <w:rPr>
          <w:sz w:val="22"/>
          <w:szCs w:val="22"/>
          <w:lang w:val="kk-KZ"/>
        </w:rPr>
        <w:t xml:space="preserve">март </w:t>
      </w:r>
      <w:r w:rsidR="004B6461" w:rsidRPr="00812A02">
        <w:rPr>
          <w:sz w:val="22"/>
          <w:szCs w:val="22"/>
        </w:rPr>
        <w:t xml:space="preserve"> </w:t>
      </w:r>
      <w:proofErr w:type="gramStart"/>
      <w:r w:rsidR="002941EA" w:rsidRPr="00812A02">
        <w:rPr>
          <w:sz w:val="22"/>
          <w:szCs w:val="22"/>
        </w:rPr>
        <w:t>-д</w:t>
      </w:r>
      <w:proofErr w:type="gramEnd"/>
      <w:r w:rsidR="002941EA" w:rsidRPr="00812A02">
        <w:rPr>
          <w:sz w:val="22"/>
          <w:szCs w:val="22"/>
        </w:rPr>
        <w:t>екабрь 20</w:t>
      </w:r>
      <w:r w:rsidR="00A93ADC" w:rsidRPr="00812A02">
        <w:rPr>
          <w:sz w:val="22"/>
          <w:szCs w:val="22"/>
        </w:rPr>
        <w:t>2</w:t>
      </w:r>
      <w:r w:rsidR="00051FEF">
        <w:rPr>
          <w:sz w:val="22"/>
          <w:szCs w:val="22"/>
          <w:lang w:val="kk-KZ"/>
        </w:rPr>
        <w:t>5</w:t>
      </w:r>
      <w:r w:rsidR="002941EA" w:rsidRPr="00812A02">
        <w:rPr>
          <w:sz w:val="22"/>
          <w:szCs w:val="22"/>
        </w:rPr>
        <w:t xml:space="preserve"> г.</w:t>
      </w:r>
    </w:p>
    <w:p w:rsidR="00CF3D11" w:rsidRDefault="00AD4F27" w:rsidP="00DF221B">
      <w:pPr>
        <w:numPr>
          <w:ilvl w:val="0"/>
          <w:numId w:val="16"/>
        </w:numPr>
        <w:jc w:val="both"/>
        <w:rPr>
          <w:sz w:val="22"/>
          <w:szCs w:val="22"/>
        </w:rPr>
      </w:pPr>
      <w:r w:rsidRPr="00DF221B">
        <w:rPr>
          <w:b/>
          <w:sz w:val="22"/>
          <w:szCs w:val="22"/>
        </w:rPr>
        <w:t>Краткое описание услуги:</w:t>
      </w:r>
      <w:r w:rsidRPr="00DF221B">
        <w:rPr>
          <w:sz w:val="22"/>
          <w:szCs w:val="22"/>
        </w:rPr>
        <w:t xml:space="preserve"> предоставление услуги доступа в сеть Интернет на скорости </w:t>
      </w:r>
      <w:r w:rsidR="00F743CB">
        <w:rPr>
          <w:sz w:val="22"/>
          <w:szCs w:val="22"/>
          <w:lang w:val="kk-KZ"/>
        </w:rPr>
        <w:t>с параметрами</w:t>
      </w:r>
      <w:r w:rsidR="00F743CB" w:rsidRPr="00F743CB">
        <w:rPr>
          <w:sz w:val="22"/>
          <w:szCs w:val="22"/>
        </w:rPr>
        <w:t>:</w:t>
      </w:r>
    </w:p>
    <w:p w:rsidR="00AD4F27" w:rsidRDefault="00CF3D11" w:rsidP="00CF3D11">
      <w:pPr>
        <w:ind w:left="720"/>
        <w:jc w:val="both"/>
        <w:rPr>
          <w:sz w:val="22"/>
          <w:szCs w:val="22"/>
        </w:rPr>
      </w:pPr>
      <w:r w:rsidRPr="00CF3D11">
        <w:rPr>
          <w:bCs/>
          <w:sz w:val="22"/>
          <w:szCs w:val="22"/>
          <w:lang w:val="kk-KZ"/>
        </w:rPr>
        <w:t>і</w:t>
      </w:r>
      <w:r w:rsidRPr="00CF3D11">
        <w:rPr>
          <w:bCs/>
          <w:sz w:val="22"/>
          <w:szCs w:val="22"/>
        </w:rPr>
        <w:t>.</w:t>
      </w:r>
      <w:r>
        <w:rPr>
          <w:sz w:val="22"/>
          <w:szCs w:val="22"/>
          <w:lang w:val="kk-KZ"/>
        </w:rPr>
        <w:t>1 точка</w:t>
      </w:r>
      <w:r w:rsidR="00177EEF" w:rsidRPr="00925765">
        <w:rPr>
          <w:sz w:val="22"/>
          <w:szCs w:val="22"/>
          <w:u w:val="single"/>
        </w:rPr>
        <w:t>100</w:t>
      </w:r>
      <w:r w:rsidR="00AD4F27" w:rsidRPr="00812A02">
        <w:rPr>
          <w:sz w:val="22"/>
          <w:szCs w:val="22"/>
        </w:rPr>
        <w:t xml:space="preserve"> Мбит/с</w:t>
      </w:r>
      <w:r w:rsidR="00F743CB" w:rsidRPr="00925765">
        <w:rPr>
          <w:sz w:val="22"/>
          <w:szCs w:val="22"/>
        </w:rPr>
        <w:t>на прием</w:t>
      </w:r>
      <w:r w:rsidR="00F743CB">
        <w:rPr>
          <w:sz w:val="22"/>
          <w:szCs w:val="22"/>
        </w:rPr>
        <w:t xml:space="preserve">; </w:t>
      </w:r>
      <w:r w:rsidR="00177EEF" w:rsidRPr="00925765">
        <w:rPr>
          <w:sz w:val="22"/>
          <w:szCs w:val="22"/>
          <w:u w:val="single"/>
        </w:rPr>
        <w:t>100</w:t>
      </w:r>
      <w:r w:rsidR="00F743CB" w:rsidRPr="00812A02">
        <w:rPr>
          <w:sz w:val="22"/>
          <w:szCs w:val="22"/>
        </w:rPr>
        <w:t xml:space="preserve"> Мбит/с</w:t>
      </w:r>
      <w:r w:rsidR="00F743CB" w:rsidRPr="00925765">
        <w:rPr>
          <w:sz w:val="22"/>
          <w:szCs w:val="22"/>
        </w:rPr>
        <w:t>на передачу</w:t>
      </w:r>
      <w:r w:rsidR="00AD4F27" w:rsidRPr="00DF221B">
        <w:rPr>
          <w:sz w:val="22"/>
          <w:szCs w:val="22"/>
        </w:rPr>
        <w:t xml:space="preserve"> с предоставлением абонентского устройства (модем, роутер).</w:t>
      </w:r>
    </w:p>
    <w:p w:rsidR="00CF3D11" w:rsidRDefault="00CF3D11" w:rsidP="00CF3D11">
      <w:pPr>
        <w:ind w:left="720"/>
        <w:jc w:val="both"/>
        <w:rPr>
          <w:sz w:val="22"/>
          <w:szCs w:val="22"/>
        </w:rPr>
      </w:pPr>
      <w:r w:rsidRPr="00CF3D11">
        <w:rPr>
          <w:bCs/>
          <w:sz w:val="22"/>
          <w:szCs w:val="22"/>
          <w:lang w:val="kk-KZ"/>
        </w:rPr>
        <w:t>іі</w:t>
      </w:r>
      <w:r w:rsidRPr="00CF3D11">
        <w:rPr>
          <w:bCs/>
          <w:sz w:val="22"/>
          <w:szCs w:val="22"/>
        </w:rPr>
        <w:t>.</w:t>
      </w:r>
      <w:r>
        <w:rPr>
          <w:bCs/>
          <w:sz w:val="22"/>
          <w:szCs w:val="22"/>
          <w:lang w:val="kk-KZ"/>
        </w:rPr>
        <w:t>2</w:t>
      </w:r>
      <w:r>
        <w:rPr>
          <w:sz w:val="22"/>
          <w:szCs w:val="22"/>
          <w:lang w:val="kk-KZ"/>
        </w:rPr>
        <w:t xml:space="preserve"> точка</w:t>
      </w:r>
      <w:r w:rsidR="00177EEF" w:rsidRPr="00925765">
        <w:rPr>
          <w:sz w:val="22"/>
          <w:szCs w:val="22"/>
          <w:u w:val="single"/>
        </w:rPr>
        <w:t>100</w:t>
      </w:r>
      <w:r w:rsidRPr="00812A02">
        <w:rPr>
          <w:sz w:val="22"/>
          <w:szCs w:val="22"/>
        </w:rPr>
        <w:t xml:space="preserve"> Мбит/с</w:t>
      </w:r>
      <w:r w:rsidRPr="00925765">
        <w:rPr>
          <w:sz w:val="22"/>
          <w:szCs w:val="22"/>
        </w:rPr>
        <w:t>на прием</w:t>
      </w:r>
      <w:r>
        <w:rPr>
          <w:sz w:val="22"/>
          <w:szCs w:val="22"/>
        </w:rPr>
        <w:t xml:space="preserve">; </w:t>
      </w:r>
      <w:r w:rsidR="00177EEF" w:rsidRPr="00925765">
        <w:rPr>
          <w:sz w:val="22"/>
          <w:szCs w:val="22"/>
          <w:u w:val="single"/>
        </w:rPr>
        <w:t>100</w:t>
      </w:r>
      <w:r w:rsidRPr="00812A02">
        <w:rPr>
          <w:sz w:val="22"/>
          <w:szCs w:val="22"/>
        </w:rPr>
        <w:t xml:space="preserve"> Мбит/с</w:t>
      </w:r>
      <w:r w:rsidRPr="00925765">
        <w:rPr>
          <w:sz w:val="22"/>
          <w:szCs w:val="22"/>
        </w:rPr>
        <w:t>на передачу</w:t>
      </w:r>
      <w:r w:rsidRPr="00DF221B">
        <w:rPr>
          <w:sz w:val="22"/>
          <w:szCs w:val="22"/>
        </w:rPr>
        <w:t xml:space="preserve"> с предоставлением абонентского устройства (модем, роутер).</w:t>
      </w:r>
    </w:p>
    <w:p w:rsidR="00CF3D11" w:rsidRPr="00925765" w:rsidRDefault="00CF3D11" w:rsidP="00CF3D11">
      <w:pPr>
        <w:ind w:left="720"/>
        <w:jc w:val="both"/>
        <w:rPr>
          <w:sz w:val="22"/>
          <w:szCs w:val="22"/>
        </w:rPr>
      </w:pPr>
    </w:p>
    <w:p w:rsidR="001D3AD4" w:rsidRDefault="004F0A90" w:rsidP="001D3AD4">
      <w:pPr>
        <w:numPr>
          <w:ilvl w:val="0"/>
          <w:numId w:val="16"/>
        </w:numPr>
        <w:jc w:val="both"/>
        <w:rPr>
          <w:sz w:val="22"/>
          <w:szCs w:val="22"/>
        </w:rPr>
      </w:pPr>
      <w:r w:rsidRPr="001D3AD4">
        <w:rPr>
          <w:b/>
          <w:sz w:val="22"/>
          <w:szCs w:val="22"/>
        </w:rPr>
        <w:t xml:space="preserve">Минимальные технические требования к обеспечению услугами доступа к сети </w:t>
      </w:r>
      <w:r w:rsidRPr="001D3AD4">
        <w:rPr>
          <w:b/>
          <w:bCs/>
          <w:sz w:val="22"/>
          <w:szCs w:val="22"/>
        </w:rPr>
        <w:t>И</w:t>
      </w:r>
      <w:proofErr w:type="gramStart"/>
      <w:r w:rsidRPr="001D3AD4">
        <w:rPr>
          <w:b/>
          <w:bCs/>
          <w:sz w:val="22"/>
          <w:szCs w:val="22"/>
          <w:lang w:val="en-US"/>
        </w:rPr>
        <w:t>HTE</w:t>
      </w:r>
      <w:proofErr w:type="gramEnd"/>
      <w:r w:rsidRPr="001D3AD4">
        <w:rPr>
          <w:b/>
          <w:bCs/>
          <w:sz w:val="22"/>
          <w:szCs w:val="22"/>
        </w:rPr>
        <w:t>РНЕТ</w:t>
      </w:r>
      <w:r w:rsidRPr="001D3AD4">
        <w:rPr>
          <w:b/>
          <w:sz w:val="22"/>
          <w:szCs w:val="22"/>
        </w:rPr>
        <w:t>:</w:t>
      </w:r>
    </w:p>
    <w:p w:rsidR="001D3AD4" w:rsidRPr="00925765" w:rsidRDefault="0032229A" w:rsidP="001D3AD4">
      <w:pPr>
        <w:ind w:left="720"/>
        <w:jc w:val="both"/>
        <w:rPr>
          <w:b/>
          <w:sz w:val="22"/>
          <w:szCs w:val="22"/>
          <w:u w:val="single"/>
        </w:rPr>
      </w:pPr>
      <w:r>
        <w:rPr>
          <w:sz w:val="22"/>
          <w:szCs w:val="22"/>
        </w:rPr>
        <w:t>Точка</w:t>
      </w:r>
      <w:r w:rsidR="004F0A90" w:rsidRPr="001D3AD4">
        <w:rPr>
          <w:sz w:val="22"/>
          <w:szCs w:val="22"/>
        </w:rPr>
        <w:t xml:space="preserve"> выхода в Интернет</w:t>
      </w:r>
      <w:r w:rsidR="00925765">
        <w:rPr>
          <w:sz w:val="22"/>
          <w:szCs w:val="22"/>
        </w:rPr>
        <w:t xml:space="preserve"> внутри два</w:t>
      </w:r>
      <w:r w:rsidR="00F2481C" w:rsidRPr="001D3AD4">
        <w:rPr>
          <w:sz w:val="22"/>
          <w:szCs w:val="22"/>
        </w:rPr>
        <w:t xml:space="preserve"> здания по адресу</w:t>
      </w:r>
      <w:r w:rsidR="004F0A90" w:rsidRPr="00812A02">
        <w:rPr>
          <w:sz w:val="22"/>
          <w:szCs w:val="22"/>
        </w:rPr>
        <w:t xml:space="preserve">: </w:t>
      </w:r>
      <w:r w:rsidR="00177EEF" w:rsidRPr="00925765">
        <w:rPr>
          <w:b/>
          <w:sz w:val="22"/>
          <w:szCs w:val="22"/>
          <w:u w:val="single"/>
          <w:lang w:val="kk-KZ"/>
        </w:rPr>
        <w:t>г</w:t>
      </w:r>
      <w:proofErr w:type="gramStart"/>
      <w:r w:rsidR="00177EEF" w:rsidRPr="00925765">
        <w:rPr>
          <w:b/>
          <w:sz w:val="22"/>
          <w:szCs w:val="22"/>
          <w:u w:val="single"/>
          <w:lang w:val="kk-KZ"/>
        </w:rPr>
        <w:t>.Б</w:t>
      </w:r>
      <w:proofErr w:type="gramEnd"/>
      <w:r w:rsidR="00177EEF" w:rsidRPr="00925765">
        <w:rPr>
          <w:b/>
          <w:sz w:val="22"/>
          <w:szCs w:val="22"/>
          <w:u w:val="single"/>
          <w:lang w:val="kk-KZ"/>
        </w:rPr>
        <w:t>алхаш</w:t>
      </w:r>
      <w:r w:rsidR="00925765" w:rsidRPr="00925765">
        <w:rPr>
          <w:b/>
          <w:sz w:val="22"/>
          <w:szCs w:val="22"/>
          <w:u w:val="single"/>
          <w:lang w:val="kk-KZ"/>
        </w:rPr>
        <w:t>, мкр.Конырат,</w:t>
      </w:r>
      <w:r w:rsidR="00177EEF" w:rsidRPr="00925765">
        <w:rPr>
          <w:b/>
          <w:sz w:val="22"/>
          <w:szCs w:val="22"/>
          <w:u w:val="single"/>
          <w:lang w:val="kk-KZ"/>
        </w:rPr>
        <w:t>ул.</w:t>
      </w:r>
      <w:r w:rsidR="00C06568">
        <w:rPr>
          <w:b/>
          <w:sz w:val="22"/>
          <w:szCs w:val="22"/>
          <w:u w:val="single"/>
          <w:lang w:val="kk-KZ"/>
        </w:rPr>
        <w:t>Алтынсарина 11</w:t>
      </w:r>
      <w:r w:rsidR="00925765" w:rsidRPr="00925765">
        <w:rPr>
          <w:b/>
          <w:sz w:val="22"/>
          <w:szCs w:val="22"/>
          <w:u w:val="single"/>
          <w:lang w:val="kk-KZ"/>
        </w:rPr>
        <w:t xml:space="preserve">, г.Балхаш, Уалиханова </w:t>
      </w:r>
      <w:r w:rsidR="00C06568">
        <w:rPr>
          <w:b/>
          <w:sz w:val="22"/>
          <w:szCs w:val="22"/>
          <w:u w:val="single"/>
          <w:lang w:val="kk-KZ"/>
        </w:rPr>
        <w:t>5, 2этаж, 13</w:t>
      </w:r>
      <w:r w:rsidR="00925765" w:rsidRPr="00925765">
        <w:rPr>
          <w:b/>
          <w:sz w:val="22"/>
          <w:szCs w:val="22"/>
          <w:u w:val="single"/>
          <w:lang w:val="kk-KZ"/>
        </w:rPr>
        <w:t xml:space="preserve"> кабинет</w:t>
      </w:r>
    </w:p>
    <w:p w:rsidR="00812A02" w:rsidRDefault="00812A02" w:rsidP="001D3AD4">
      <w:pPr>
        <w:ind w:left="720"/>
        <w:jc w:val="both"/>
        <w:rPr>
          <w:sz w:val="22"/>
          <w:szCs w:val="22"/>
        </w:rPr>
      </w:pPr>
    </w:p>
    <w:p w:rsidR="00786713" w:rsidRDefault="004F0A90" w:rsidP="00BB7693">
      <w:pPr>
        <w:numPr>
          <w:ilvl w:val="0"/>
          <w:numId w:val="16"/>
        </w:numPr>
        <w:jc w:val="both"/>
        <w:rPr>
          <w:sz w:val="22"/>
          <w:szCs w:val="22"/>
        </w:rPr>
      </w:pPr>
      <w:r w:rsidRPr="002D2941">
        <w:rPr>
          <w:b/>
          <w:sz w:val="22"/>
          <w:szCs w:val="22"/>
        </w:rPr>
        <w:t>Учет трафика:</w:t>
      </w:r>
    </w:p>
    <w:p w:rsidR="00F743CB" w:rsidRPr="00F743CB" w:rsidRDefault="005A5AA3" w:rsidP="005A5AA3">
      <w:pPr>
        <w:ind w:left="567"/>
        <w:jc w:val="both"/>
        <w:rPr>
          <w:bCs/>
          <w:sz w:val="22"/>
          <w:szCs w:val="22"/>
        </w:rPr>
      </w:pPr>
      <w:r>
        <w:rPr>
          <w:bCs/>
          <w:sz w:val="22"/>
          <w:szCs w:val="22"/>
        </w:rPr>
        <w:t xml:space="preserve"> С</w:t>
      </w:r>
      <w:r w:rsidR="00F743CB" w:rsidRPr="00F743CB">
        <w:rPr>
          <w:bCs/>
          <w:sz w:val="22"/>
          <w:szCs w:val="22"/>
        </w:rPr>
        <w:t xml:space="preserve"> трафиком включенным в ежемесячную абонентскую плату, с предоставлением отчета статистических данных о трафике за указанный период по требованию Заказчика </w:t>
      </w:r>
    </w:p>
    <w:p w:rsidR="00731EAB" w:rsidRDefault="006568EA" w:rsidP="00731EAB">
      <w:pPr>
        <w:numPr>
          <w:ilvl w:val="0"/>
          <w:numId w:val="16"/>
        </w:numPr>
        <w:jc w:val="both"/>
        <w:rPr>
          <w:sz w:val="22"/>
          <w:szCs w:val="22"/>
        </w:rPr>
      </w:pPr>
      <w:r>
        <w:rPr>
          <w:b/>
          <w:sz w:val="22"/>
          <w:szCs w:val="22"/>
        </w:rPr>
        <w:t xml:space="preserve">Поставщик </w:t>
      </w:r>
      <w:r w:rsidRPr="006568EA">
        <w:rPr>
          <w:sz w:val="22"/>
          <w:szCs w:val="22"/>
        </w:rPr>
        <w:t xml:space="preserve">должен обеспечить возможность снижения </w:t>
      </w:r>
      <w:r>
        <w:rPr>
          <w:sz w:val="22"/>
          <w:szCs w:val="22"/>
        </w:rPr>
        <w:t xml:space="preserve">скорости входящего и исходящего потоков, а также полное отключение точек каналов </w:t>
      </w:r>
      <w:r w:rsidRPr="005A5AA3">
        <w:rPr>
          <w:sz w:val="22"/>
          <w:szCs w:val="22"/>
        </w:rPr>
        <w:t>передачи данных в каникулярное время,</w:t>
      </w:r>
      <w:r w:rsidR="00731EAB" w:rsidRPr="005A5AA3">
        <w:rPr>
          <w:sz w:val="22"/>
          <w:szCs w:val="22"/>
        </w:rPr>
        <w:t xml:space="preserve"> на основании заявки Заказчика, с учетом изменения стоимости абонентской платы на услуги предоставления доступа в сеть Интернет, с момента исполнения Заявки заказчика, соответственно</w:t>
      </w:r>
      <w:r w:rsidR="00731EAB">
        <w:rPr>
          <w:sz w:val="22"/>
          <w:szCs w:val="22"/>
        </w:rPr>
        <w:t xml:space="preserve"> скорости указанной в Заявке</w:t>
      </w:r>
      <w:r w:rsidR="00F867EA">
        <w:rPr>
          <w:sz w:val="22"/>
          <w:szCs w:val="22"/>
        </w:rPr>
        <w:t>, а также согласно предоставленному Поставщиком прейскуранту цен</w:t>
      </w:r>
      <w:r w:rsidR="00731EAB">
        <w:rPr>
          <w:sz w:val="22"/>
          <w:szCs w:val="22"/>
        </w:rPr>
        <w:t>:</w:t>
      </w:r>
    </w:p>
    <w:tbl>
      <w:tblPr>
        <w:tblW w:w="9311"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6"/>
        <w:gridCol w:w="3081"/>
        <w:gridCol w:w="1480"/>
        <w:gridCol w:w="1320"/>
        <w:gridCol w:w="1541"/>
        <w:gridCol w:w="1463"/>
      </w:tblGrid>
      <w:tr w:rsidR="00731EAB" w:rsidRPr="00824FCF" w:rsidTr="00824FCF">
        <w:tc>
          <w:tcPr>
            <w:tcW w:w="426" w:type="dxa"/>
            <w:shd w:val="clear" w:color="auto" w:fill="auto"/>
          </w:tcPr>
          <w:p w:rsidR="00731EAB" w:rsidRPr="00824FCF" w:rsidRDefault="00731EAB" w:rsidP="00824FCF">
            <w:pPr>
              <w:jc w:val="both"/>
              <w:rPr>
                <w:sz w:val="22"/>
                <w:szCs w:val="22"/>
              </w:rPr>
            </w:pPr>
            <w:r w:rsidRPr="00824FCF">
              <w:rPr>
                <w:sz w:val="22"/>
                <w:szCs w:val="22"/>
              </w:rPr>
              <w:t>№</w:t>
            </w:r>
          </w:p>
        </w:tc>
        <w:tc>
          <w:tcPr>
            <w:tcW w:w="2223" w:type="dxa"/>
            <w:shd w:val="clear" w:color="auto" w:fill="auto"/>
          </w:tcPr>
          <w:p w:rsidR="00731EAB" w:rsidRDefault="00731EAB" w:rsidP="00824FCF">
            <w:pPr>
              <w:jc w:val="both"/>
              <w:rPr>
                <w:sz w:val="22"/>
                <w:szCs w:val="22"/>
              </w:rPr>
            </w:pPr>
            <w:r w:rsidRPr="00824FCF">
              <w:rPr>
                <w:sz w:val="22"/>
                <w:szCs w:val="22"/>
              </w:rPr>
              <w:t>Адрес канала</w:t>
            </w:r>
          </w:p>
          <w:p w:rsidR="0086041E" w:rsidRPr="0086041E" w:rsidRDefault="0086041E" w:rsidP="00824FCF">
            <w:pPr>
              <w:jc w:val="both"/>
              <w:rPr>
                <w:sz w:val="22"/>
                <w:szCs w:val="22"/>
              </w:rPr>
            </w:pPr>
            <w:r>
              <w:rPr>
                <w:sz w:val="22"/>
                <w:szCs w:val="22"/>
              </w:rPr>
              <w:t>(Адрес организации образования)</w:t>
            </w:r>
          </w:p>
        </w:tc>
        <w:tc>
          <w:tcPr>
            <w:tcW w:w="1843" w:type="dxa"/>
            <w:shd w:val="clear" w:color="auto" w:fill="auto"/>
          </w:tcPr>
          <w:p w:rsidR="00731EAB" w:rsidRPr="00824FCF" w:rsidRDefault="00731EAB" w:rsidP="00824FCF">
            <w:pPr>
              <w:jc w:val="both"/>
              <w:rPr>
                <w:sz w:val="22"/>
                <w:szCs w:val="22"/>
              </w:rPr>
            </w:pPr>
            <w:r w:rsidRPr="00824FCF">
              <w:rPr>
                <w:sz w:val="22"/>
                <w:szCs w:val="22"/>
              </w:rPr>
              <w:t xml:space="preserve">Текущая скорость </w:t>
            </w:r>
            <w:proofErr w:type="spellStart"/>
            <w:r w:rsidRPr="00824FCF">
              <w:rPr>
                <w:sz w:val="22"/>
                <w:szCs w:val="22"/>
              </w:rPr>
              <w:t>вх</w:t>
            </w:r>
            <w:proofErr w:type="spellEnd"/>
            <w:r w:rsidRPr="00824FCF">
              <w:rPr>
                <w:sz w:val="22"/>
                <w:szCs w:val="22"/>
              </w:rPr>
              <w:t>/</w:t>
            </w:r>
            <w:proofErr w:type="spellStart"/>
            <w:r w:rsidRPr="00824FCF">
              <w:rPr>
                <w:sz w:val="22"/>
                <w:szCs w:val="22"/>
              </w:rPr>
              <w:t>исх</w:t>
            </w:r>
            <w:proofErr w:type="spellEnd"/>
          </w:p>
        </w:tc>
        <w:tc>
          <w:tcPr>
            <w:tcW w:w="1559" w:type="dxa"/>
            <w:shd w:val="clear" w:color="auto" w:fill="auto"/>
          </w:tcPr>
          <w:p w:rsidR="00731EAB" w:rsidRPr="00824FCF" w:rsidRDefault="00731EAB" w:rsidP="00824FCF">
            <w:pPr>
              <w:jc w:val="both"/>
              <w:rPr>
                <w:sz w:val="22"/>
                <w:szCs w:val="22"/>
              </w:rPr>
            </w:pPr>
            <w:r w:rsidRPr="00824FCF">
              <w:rPr>
                <w:sz w:val="22"/>
                <w:szCs w:val="22"/>
              </w:rPr>
              <w:t>Текущая абон. плата</w:t>
            </w:r>
          </w:p>
        </w:tc>
        <w:tc>
          <w:tcPr>
            <w:tcW w:w="1701" w:type="dxa"/>
            <w:shd w:val="clear" w:color="auto" w:fill="auto"/>
          </w:tcPr>
          <w:p w:rsidR="00731EAB" w:rsidRPr="00824FCF" w:rsidRDefault="00731EAB" w:rsidP="00824FCF">
            <w:pPr>
              <w:jc w:val="both"/>
              <w:rPr>
                <w:sz w:val="22"/>
                <w:szCs w:val="22"/>
              </w:rPr>
            </w:pPr>
            <w:r w:rsidRPr="00824FCF">
              <w:rPr>
                <w:sz w:val="22"/>
                <w:szCs w:val="22"/>
              </w:rPr>
              <w:t xml:space="preserve">Измененная скорость </w:t>
            </w:r>
            <w:proofErr w:type="spellStart"/>
            <w:r w:rsidRPr="00824FCF">
              <w:rPr>
                <w:sz w:val="22"/>
                <w:szCs w:val="22"/>
              </w:rPr>
              <w:t>вх</w:t>
            </w:r>
            <w:proofErr w:type="spellEnd"/>
            <w:r w:rsidRPr="00824FCF">
              <w:rPr>
                <w:sz w:val="22"/>
                <w:szCs w:val="22"/>
              </w:rPr>
              <w:t>/</w:t>
            </w:r>
            <w:proofErr w:type="spellStart"/>
            <w:r w:rsidRPr="00824FCF">
              <w:rPr>
                <w:sz w:val="22"/>
                <w:szCs w:val="22"/>
              </w:rPr>
              <w:t>исх</w:t>
            </w:r>
            <w:proofErr w:type="spellEnd"/>
          </w:p>
        </w:tc>
        <w:tc>
          <w:tcPr>
            <w:tcW w:w="1559" w:type="dxa"/>
            <w:shd w:val="clear" w:color="auto" w:fill="auto"/>
          </w:tcPr>
          <w:p w:rsidR="00731EAB" w:rsidRPr="00824FCF" w:rsidRDefault="00731EAB" w:rsidP="00824FCF">
            <w:pPr>
              <w:jc w:val="both"/>
              <w:rPr>
                <w:sz w:val="22"/>
                <w:szCs w:val="22"/>
              </w:rPr>
            </w:pPr>
            <w:r w:rsidRPr="00824FCF">
              <w:rPr>
                <w:sz w:val="22"/>
                <w:szCs w:val="22"/>
              </w:rPr>
              <w:t>Измененная абон. плата</w:t>
            </w:r>
          </w:p>
        </w:tc>
      </w:tr>
      <w:tr w:rsidR="00731EAB" w:rsidRPr="00824FCF" w:rsidTr="00824FCF">
        <w:tc>
          <w:tcPr>
            <w:tcW w:w="426" w:type="dxa"/>
            <w:shd w:val="clear" w:color="auto" w:fill="auto"/>
          </w:tcPr>
          <w:p w:rsidR="00731EAB" w:rsidRPr="00824FCF" w:rsidRDefault="00177EEF" w:rsidP="00824FCF">
            <w:pPr>
              <w:jc w:val="both"/>
              <w:rPr>
                <w:sz w:val="22"/>
                <w:szCs w:val="22"/>
              </w:rPr>
            </w:pPr>
            <w:r>
              <w:rPr>
                <w:sz w:val="22"/>
                <w:szCs w:val="22"/>
              </w:rPr>
              <w:t>1</w:t>
            </w:r>
          </w:p>
        </w:tc>
        <w:tc>
          <w:tcPr>
            <w:tcW w:w="2223" w:type="dxa"/>
            <w:shd w:val="clear" w:color="auto" w:fill="auto"/>
          </w:tcPr>
          <w:p w:rsidR="00731EAB" w:rsidRPr="00824FCF" w:rsidRDefault="00925765" w:rsidP="00C06568">
            <w:pPr>
              <w:rPr>
                <w:sz w:val="22"/>
                <w:szCs w:val="22"/>
              </w:rPr>
            </w:pPr>
            <w:r>
              <w:rPr>
                <w:bCs/>
                <w:szCs w:val="28"/>
                <w:lang w:val="kk-KZ"/>
              </w:rPr>
              <w:t>КГУ</w:t>
            </w:r>
            <w:r w:rsidR="00177EEF" w:rsidRPr="00177EEF">
              <w:rPr>
                <w:bCs/>
                <w:szCs w:val="28"/>
                <w:lang w:val="kk-KZ"/>
              </w:rPr>
              <w:t>«Общеобразовательная школа №</w:t>
            </w:r>
            <w:r w:rsidR="00C06568">
              <w:rPr>
                <w:bCs/>
                <w:szCs w:val="28"/>
                <w:lang w:val="kk-KZ"/>
              </w:rPr>
              <w:t>3</w:t>
            </w:r>
            <w:r w:rsidR="00177EEF" w:rsidRPr="00177EEF">
              <w:rPr>
                <w:bCs/>
                <w:szCs w:val="28"/>
                <w:lang w:val="kk-KZ"/>
              </w:rPr>
              <w:t>» отдела образования города Балхаш управления образования Карагандинской области</w:t>
            </w:r>
          </w:p>
        </w:tc>
        <w:tc>
          <w:tcPr>
            <w:tcW w:w="1843" w:type="dxa"/>
            <w:shd w:val="clear" w:color="auto" w:fill="auto"/>
          </w:tcPr>
          <w:p w:rsidR="00731EAB" w:rsidRPr="00177EEF" w:rsidRDefault="00177EEF" w:rsidP="00824FCF">
            <w:pPr>
              <w:jc w:val="both"/>
              <w:rPr>
                <w:sz w:val="22"/>
                <w:szCs w:val="22"/>
                <w:lang w:val="kk-KZ"/>
              </w:rPr>
            </w:pPr>
            <w:r>
              <w:rPr>
                <w:sz w:val="22"/>
                <w:szCs w:val="22"/>
                <w:lang w:val="kk-KZ"/>
              </w:rPr>
              <w:t>100</w:t>
            </w:r>
            <w:r w:rsidRPr="00812A02">
              <w:rPr>
                <w:sz w:val="22"/>
                <w:szCs w:val="22"/>
              </w:rPr>
              <w:t xml:space="preserve"> Мбит/с</w:t>
            </w:r>
          </w:p>
        </w:tc>
        <w:tc>
          <w:tcPr>
            <w:tcW w:w="1559" w:type="dxa"/>
            <w:shd w:val="clear" w:color="auto" w:fill="auto"/>
          </w:tcPr>
          <w:p w:rsidR="00731EAB" w:rsidRPr="00824FCF" w:rsidRDefault="00731EAB" w:rsidP="00824FCF">
            <w:pPr>
              <w:jc w:val="both"/>
              <w:rPr>
                <w:sz w:val="22"/>
                <w:szCs w:val="22"/>
              </w:rPr>
            </w:pPr>
          </w:p>
        </w:tc>
        <w:tc>
          <w:tcPr>
            <w:tcW w:w="1701" w:type="dxa"/>
            <w:shd w:val="clear" w:color="auto" w:fill="auto"/>
          </w:tcPr>
          <w:p w:rsidR="00731EAB" w:rsidRPr="00177EEF" w:rsidRDefault="00925765" w:rsidP="00177EEF">
            <w:pPr>
              <w:jc w:val="both"/>
              <w:rPr>
                <w:sz w:val="22"/>
                <w:szCs w:val="22"/>
                <w:lang w:val="en-US"/>
              </w:rPr>
            </w:pPr>
            <w:r>
              <w:rPr>
                <w:sz w:val="22"/>
                <w:szCs w:val="22"/>
                <w:lang w:val="en-US"/>
              </w:rPr>
              <w:t>9</w:t>
            </w:r>
            <w:r>
              <w:rPr>
                <w:sz w:val="22"/>
                <w:szCs w:val="22"/>
              </w:rPr>
              <w:t>8</w:t>
            </w:r>
            <w:r w:rsidR="00177EEF" w:rsidRPr="00812A02">
              <w:rPr>
                <w:sz w:val="22"/>
                <w:szCs w:val="22"/>
              </w:rPr>
              <w:t xml:space="preserve"> Мбит/с</w:t>
            </w:r>
          </w:p>
        </w:tc>
        <w:tc>
          <w:tcPr>
            <w:tcW w:w="1559" w:type="dxa"/>
            <w:shd w:val="clear" w:color="auto" w:fill="auto"/>
          </w:tcPr>
          <w:p w:rsidR="00731EAB" w:rsidRPr="00824FCF" w:rsidRDefault="00731EAB" w:rsidP="00824FCF">
            <w:pPr>
              <w:jc w:val="both"/>
              <w:rPr>
                <w:sz w:val="22"/>
                <w:szCs w:val="22"/>
              </w:rPr>
            </w:pPr>
          </w:p>
        </w:tc>
      </w:tr>
    </w:tbl>
    <w:p w:rsidR="00731EAB" w:rsidRPr="00731EAB" w:rsidRDefault="00731EAB" w:rsidP="00731EAB">
      <w:pPr>
        <w:ind w:left="720"/>
        <w:jc w:val="both"/>
        <w:rPr>
          <w:sz w:val="22"/>
          <w:szCs w:val="22"/>
        </w:rPr>
      </w:pPr>
    </w:p>
    <w:p w:rsidR="00AD4F27" w:rsidRPr="001D3AD4" w:rsidRDefault="00AD4F27" w:rsidP="001D3AD4">
      <w:pPr>
        <w:numPr>
          <w:ilvl w:val="0"/>
          <w:numId w:val="16"/>
        </w:numPr>
        <w:jc w:val="both"/>
        <w:rPr>
          <w:sz w:val="22"/>
          <w:szCs w:val="22"/>
        </w:rPr>
      </w:pPr>
      <w:r>
        <w:rPr>
          <w:b/>
          <w:sz w:val="22"/>
          <w:szCs w:val="22"/>
        </w:rPr>
        <w:t>Процент потерь сетевых пакетов до шлюза по умолчанию</w:t>
      </w:r>
      <w:r w:rsidRPr="005A5AA3">
        <w:rPr>
          <w:b/>
          <w:sz w:val="22"/>
          <w:szCs w:val="22"/>
        </w:rPr>
        <w:t xml:space="preserve">: </w:t>
      </w:r>
      <w:r w:rsidRPr="005A5AA3">
        <w:rPr>
          <w:sz w:val="22"/>
          <w:szCs w:val="22"/>
        </w:rPr>
        <w:t xml:space="preserve">не более </w:t>
      </w:r>
      <w:r w:rsidR="0032229A" w:rsidRPr="005A5AA3">
        <w:rPr>
          <w:sz w:val="22"/>
          <w:szCs w:val="22"/>
        </w:rPr>
        <w:t>2</w:t>
      </w:r>
      <w:r w:rsidRPr="005A5AA3">
        <w:rPr>
          <w:sz w:val="22"/>
          <w:szCs w:val="22"/>
        </w:rPr>
        <w:t>%.</w:t>
      </w:r>
    </w:p>
    <w:p w:rsidR="001D3AD4" w:rsidRDefault="004F0A90" w:rsidP="001D3AD4">
      <w:pPr>
        <w:numPr>
          <w:ilvl w:val="0"/>
          <w:numId w:val="16"/>
        </w:numPr>
        <w:jc w:val="both"/>
        <w:rPr>
          <w:sz w:val="22"/>
          <w:szCs w:val="22"/>
        </w:rPr>
      </w:pPr>
      <w:r w:rsidRPr="001D3AD4">
        <w:rPr>
          <w:b/>
          <w:sz w:val="22"/>
          <w:szCs w:val="22"/>
        </w:rPr>
        <w:t>Интерфейс и протокол подключения:</w:t>
      </w:r>
      <w:r w:rsidR="00305FAB" w:rsidRPr="001D3AD4">
        <w:rPr>
          <w:sz w:val="22"/>
          <w:szCs w:val="22"/>
          <w:lang w:val="en-US"/>
        </w:rPr>
        <w:t>Gigabit</w:t>
      </w:r>
      <w:r w:rsidR="00B710F0" w:rsidRPr="001D3AD4">
        <w:rPr>
          <w:sz w:val="22"/>
          <w:szCs w:val="22"/>
        </w:rPr>
        <w:t xml:space="preserve">Ethernet </w:t>
      </w:r>
      <w:r w:rsidRPr="001D3AD4">
        <w:rPr>
          <w:sz w:val="22"/>
          <w:szCs w:val="22"/>
        </w:rPr>
        <w:t>100</w:t>
      </w:r>
      <w:r w:rsidR="00B710F0" w:rsidRPr="001D3AD4">
        <w:rPr>
          <w:sz w:val="22"/>
          <w:szCs w:val="22"/>
        </w:rPr>
        <w:t>0</w:t>
      </w:r>
      <w:r w:rsidRPr="001D3AD4">
        <w:rPr>
          <w:sz w:val="22"/>
          <w:szCs w:val="22"/>
        </w:rPr>
        <w:t>BASE-TX</w:t>
      </w:r>
      <w:r w:rsidR="00B710F0" w:rsidRPr="001D3AD4">
        <w:rPr>
          <w:sz w:val="22"/>
          <w:szCs w:val="22"/>
        </w:rPr>
        <w:t>/1000</w:t>
      </w:r>
      <w:r w:rsidR="00B710F0" w:rsidRPr="001D3AD4">
        <w:rPr>
          <w:sz w:val="22"/>
          <w:szCs w:val="22"/>
          <w:lang w:val="en-US"/>
        </w:rPr>
        <w:t>BASE</w:t>
      </w:r>
      <w:r w:rsidR="00B710F0" w:rsidRPr="001D3AD4">
        <w:rPr>
          <w:sz w:val="22"/>
          <w:szCs w:val="22"/>
        </w:rPr>
        <w:t>-</w:t>
      </w:r>
      <w:r w:rsidR="00B710F0" w:rsidRPr="001D3AD4">
        <w:rPr>
          <w:sz w:val="22"/>
          <w:szCs w:val="22"/>
          <w:lang w:val="en-US"/>
        </w:rPr>
        <w:t>LH</w:t>
      </w:r>
      <w:r w:rsidRPr="001D3AD4">
        <w:rPr>
          <w:sz w:val="22"/>
          <w:szCs w:val="22"/>
        </w:rPr>
        <w:t xml:space="preserve">, RJ-45, </w:t>
      </w:r>
      <w:r w:rsidRPr="001D3AD4">
        <w:rPr>
          <w:sz w:val="22"/>
          <w:szCs w:val="22"/>
          <w:lang w:val="en-US"/>
        </w:rPr>
        <w:t>TCP</w:t>
      </w:r>
      <w:r w:rsidRPr="001D3AD4">
        <w:rPr>
          <w:sz w:val="22"/>
          <w:szCs w:val="22"/>
        </w:rPr>
        <w:t>/</w:t>
      </w:r>
      <w:r w:rsidRPr="001D3AD4">
        <w:rPr>
          <w:sz w:val="22"/>
          <w:szCs w:val="22"/>
          <w:lang w:val="en-US"/>
        </w:rPr>
        <w:t>IP</w:t>
      </w:r>
      <w:r w:rsidR="001D3AD4">
        <w:rPr>
          <w:sz w:val="22"/>
          <w:szCs w:val="22"/>
        </w:rPr>
        <w:t>.</w:t>
      </w:r>
    </w:p>
    <w:p w:rsidR="001D3AD4" w:rsidRDefault="004F0A90" w:rsidP="001D3AD4">
      <w:pPr>
        <w:numPr>
          <w:ilvl w:val="0"/>
          <w:numId w:val="16"/>
        </w:numPr>
        <w:jc w:val="both"/>
        <w:rPr>
          <w:sz w:val="22"/>
          <w:szCs w:val="22"/>
        </w:rPr>
      </w:pPr>
      <w:r w:rsidRPr="001D3AD4">
        <w:rPr>
          <w:b/>
          <w:sz w:val="22"/>
          <w:szCs w:val="22"/>
        </w:rPr>
        <w:t>Доступность канала при вышеуказанных характеристиках:</w:t>
      </w:r>
      <w:r w:rsidRPr="001D3AD4">
        <w:rPr>
          <w:sz w:val="22"/>
          <w:szCs w:val="22"/>
        </w:rPr>
        <w:t xml:space="preserve"> не менее 99,5% </w:t>
      </w:r>
      <w:r w:rsidR="004B6461" w:rsidRPr="001D3AD4">
        <w:rPr>
          <w:color w:val="000000"/>
          <w:sz w:val="22"/>
          <w:szCs w:val="22"/>
        </w:rPr>
        <w:t>в месяц</w:t>
      </w:r>
      <w:r w:rsidR="001D3AD4">
        <w:rPr>
          <w:sz w:val="22"/>
          <w:szCs w:val="22"/>
        </w:rPr>
        <w:t>.</w:t>
      </w:r>
    </w:p>
    <w:p w:rsidR="00786713" w:rsidRDefault="00BB084C" w:rsidP="001D3AD4">
      <w:pPr>
        <w:numPr>
          <w:ilvl w:val="0"/>
          <w:numId w:val="16"/>
        </w:numPr>
        <w:jc w:val="both"/>
        <w:rPr>
          <w:sz w:val="22"/>
          <w:szCs w:val="22"/>
        </w:rPr>
      </w:pPr>
      <w:r w:rsidRPr="001D3AD4">
        <w:rPr>
          <w:b/>
          <w:sz w:val="22"/>
          <w:szCs w:val="22"/>
        </w:rPr>
        <w:t>Предоставление доступа к сети интернет</w:t>
      </w:r>
    </w:p>
    <w:p w:rsidR="001D3AD4" w:rsidRPr="0086041E" w:rsidRDefault="005A5AA3" w:rsidP="005A5AA3">
      <w:pPr>
        <w:ind w:left="709"/>
        <w:jc w:val="both"/>
        <w:rPr>
          <w:sz w:val="22"/>
          <w:szCs w:val="22"/>
        </w:rPr>
      </w:pPr>
      <w:r>
        <w:rPr>
          <w:sz w:val="22"/>
          <w:szCs w:val="22"/>
        </w:rPr>
        <w:t>Д</w:t>
      </w:r>
      <w:r w:rsidR="00BB084C" w:rsidRPr="001D3AD4">
        <w:rPr>
          <w:sz w:val="22"/>
          <w:szCs w:val="22"/>
        </w:rPr>
        <w:t>олжно осуществляться по волоконно-оптической линии связи на всём протяжении трассы</w:t>
      </w:r>
      <w:r w:rsidR="004B6461" w:rsidRPr="001D3AD4">
        <w:rPr>
          <w:color w:val="000000"/>
          <w:sz w:val="22"/>
          <w:szCs w:val="22"/>
        </w:rPr>
        <w:t>.</w:t>
      </w:r>
    </w:p>
    <w:p w:rsidR="001D3AD4" w:rsidRPr="00B82D08" w:rsidRDefault="004F0A90" w:rsidP="001D3AD4">
      <w:pPr>
        <w:numPr>
          <w:ilvl w:val="0"/>
          <w:numId w:val="16"/>
        </w:numPr>
        <w:jc w:val="both"/>
        <w:rPr>
          <w:sz w:val="22"/>
          <w:szCs w:val="22"/>
        </w:rPr>
      </w:pPr>
      <w:r w:rsidRPr="001D3AD4">
        <w:rPr>
          <w:b/>
          <w:bCs/>
          <w:sz w:val="22"/>
          <w:szCs w:val="22"/>
        </w:rPr>
        <w:t>Поставщик</w:t>
      </w:r>
      <w:r w:rsidRPr="001D3AD4">
        <w:rPr>
          <w:sz w:val="22"/>
          <w:szCs w:val="22"/>
        </w:rPr>
        <w:t xml:space="preserve"> должен выполнить все работы по установке, монтажу и заземлению </w:t>
      </w:r>
      <w:r w:rsidR="00C736B1" w:rsidRPr="001D3AD4">
        <w:rPr>
          <w:sz w:val="22"/>
          <w:szCs w:val="22"/>
        </w:rPr>
        <w:t xml:space="preserve">собственного </w:t>
      </w:r>
      <w:r w:rsidRPr="001D3AD4">
        <w:rPr>
          <w:sz w:val="22"/>
          <w:szCs w:val="22"/>
        </w:rPr>
        <w:t>оборудования</w:t>
      </w:r>
      <w:r w:rsidR="00C736B1" w:rsidRPr="001D3AD4">
        <w:rPr>
          <w:sz w:val="22"/>
          <w:szCs w:val="22"/>
        </w:rPr>
        <w:t>, используемого для подключения</w:t>
      </w:r>
      <w:r w:rsidR="00954D8B" w:rsidRPr="001D3AD4">
        <w:rPr>
          <w:sz w:val="22"/>
          <w:szCs w:val="22"/>
        </w:rPr>
        <w:t xml:space="preserve"> с</w:t>
      </w:r>
      <w:r w:rsidRPr="001D3AD4">
        <w:rPr>
          <w:sz w:val="22"/>
          <w:szCs w:val="22"/>
        </w:rPr>
        <w:t xml:space="preserve"> учетом требований, предусмотренных технической документацией на оборудование</w:t>
      </w:r>
      <w:r w:rsidRPr="001D3AD4">
        <w:rPr>
          <w:b/>
          <w:sz w:val="22"/>
          <w:szCs w:val="22"/>
        </w:rPr>
        <w:t>.</w:t>
      </w:r>
    </w:p>
    <w:p w:rsidR="005A5AA3" w:rsidRPr="005A5AA3" w:rsidRDefault="00D15DFD" w:rsidP="005A5AA3">
      <w:pPr>
        <w:pStyle w:val="a7"/>
        <w:numPr>
          <w:ilvl w:val="0"/>
          <w:numId w:val="16"/>
        </w:numPr>
        <w:tabs>
          <w:tab w:val="left" w:pos="720"/>
        </w:tabs>
        <w:jc w:val="both"/>
        <w:rPr>
          <w:sz w:val="22"/>
          <w:szCs w:val="22"/>
          <w:highlight w:val="yellow"/>
        </w:rPr>
      </w:pPr>
      <w:r w:rsidRPr="005A5AA3">
        <w:rPr>
          <w:b/>
          <w:sz w:val="22"/>
          <w:szCs w:val="22"/>
        </w:rPr>
        <w:t>Поставщик</w:t>
      </w:r>
      <w:r w:rsidRPr="005A5AA3">
        <w:rPr>
          <w:sz w:val="22"/>
          <w:szCs w:val="22"/>
        </w:rPr>
        <w:t xml:space="preserve"> должен обеспечить </w:t>
      </w:r>
      <w:r w:rsidR="00743206" w:rsidRPr="005A5AA3">
        <w:rPr>
          <w:sz w:val="22"/>
          <w:szCs w:val="22"/>
        </w:rPr>
        <w:t xml:space="preserve">ограничение доступа к информации, </w:t>
      </w:r>
      <w:r w:rsidR="00DF221B" w:rsidRPr="005A5AA3">
        <w:rPr>
          <w:sz w:val="22"/>
          <w:szCs w:val="22"/>
        </w:rPr>
        <w:t>запрещенной вступившим в законную силу решением суда или законами Республики Казахстан (в соответствии с п.1-3 ст. 36 Закона «О Связи» РК</w:t>
      </w:r>
      <w:proofErr w:type="gramStart"/>
      <w:r w:rsidR="00DF221B" w:rsidRPr="005A5AA3">
        <w:rPr>
          <w:sz w:val="22"/>
          <w:szCs w:val="22"/>
        </w:rPr>
        <w:t>.П</w:t>
      </w:r>
      <w:proofErr w:type="gramEnd"/>
      <w:r w:rsidR="00DF221B" w:rsidRPr="005A5AA3">
        <w:rPr>
          <w:sz w:val="22"/>
          <w:szCs w:val="22"/>
        </w:rPr>
        <w:t>редоставить подтверждающие документы о наличии у Поставщика системы осуществляющей ограничение указанной информации</w:t>
      </w:r>
      <w:r w:rsidR="00BF43C1">
        <w:rPr>
          <w:sz w:val="22"/>
          <w:szCs w:val="22"/>
        </w:rPr>
        <w:t xml:space="preserve">. Статистический </w:t>
      </w:r>
      <w:r w:rsidR="00BF43C1">
        <w:rPr>
          <w:sz w:val="22"/>
          <w:szCs w:val="22"/>
          <w:lang w:val="en-US"/>
        </w:rPr>
        <w:t>IP</w:t>
      </w:r>
      <w:r w:rsidR="00BF43C1">
        <w:rPr>
          <w:sz w:val="22"/>
          <w:szCs w:val="22"/>
        </w:rPr>
        <w:t>адрес версии 4.0.</w:t>
      </w:r>
    </w:p>
    <w:p w:rsidR="00D15DFD" w:rsidRPr="001C09A3" w:rsidRDefault="00CF3D11" w:rsidP="005A5AA3">
      <w:pPr>
        <w:ind w:left="720"/>
        <w:jc w:val="both"/>
        <w:rPr>
          <w:sz w:val="22"/>
          <w:szCs w:val="22"/>
          <w:highlight w:val="yellow"/>
        </w:rPr>
      </w:pPr>
      <w:r w:rsidRPr="005A5AA3">
        <w:rPr>
          <w:b/>
          <w:bCs/>
          <w:sz w:val="22"/>
          <w:szCs w:val="22"/>
          <w:lang w:val="kk-KZ"/>
        </w:rPr>
        <w:t>Заказчик</w:t>
      </w:r>
      <w:r w:rsidRPr="005A5AA3">
        <w:rPr>
          <w:sz w:val="22"/>
          <w:szCs w:val="22"/>
        </w:rPr>
        <w:t>имеет право редактировать и добавлять списки используемого контента</w:t>
      </w:r>
      <w:r w:rsidRPr="005A5AA3">
        <w:rPr>
          <w:sz w:val="22"/>
          <w:szCs w:val="22"/>
          <w:lang w:val="kk-KZ"/>
        </w:rPr>
        <w:t>.</w:t>
      </w:r>
    </w:p>
    <w:p w:rsidR="00F867EA" w:rsidRDefault="00F867EA" w:rsidP="00F867EA">
      <w:pPr>
        <w:numPr>
          <w:ilvl w:val="0"/>
          <w:numId w:val="16"/>
        </w:numPr>
        <w:jc w:val="both"/>
        <w:rPr>
          <w:sz w:val="22"/>
          <w:szCs w:val="22"/>
        </w:rPr>
      </w:pPr>
      <w:r>
        <w:rPr>
          <w:b/>
          <w:sz w:val="22"/>
          <w:szCs w:val="22"/>
        </w:rPr>
        <w:t xml:space="preserve">Поставщик </w:t>
      </w:r>
      <w:r w:rsidRPr="00F867EA">
        <w:rPr>
          <w:sz w:val="22"/>
          <w:szCs w:val="22"/>
        </w:rPr>
        <w:t xml:space="preserve">должен </w:t>
      </w:r>
      <w:r w:rsidRPr="005A5AA3">
        <w:rPr>
          <w:sz w:val="22"/>
          <w:szCs w:val="22"/>
        </w:rPr>
        <w:t>предоставить фиксированный прейскурант цент</w:t>
      </w:r>
      <w:r>
        <w:rPr>
          <w:sz w:val="22"/>
          <w:szCs w:val="22"/>
        </w:rPr>
        <w:t xml:space="preserve"> на услуги</w:t>
      </w:r>
      <w:r w:rsidRPr="00DF221B">
        <w:rPr>
          <w:sz w:val="22"/>
          <w:szCs w:val="22"/>
        </w:rPr>
        <w:t xml:space="preserve"> доступа в сеть Интернет</w:t>
      </w:r>
      <w:r>
        <w:rPr>
          <w:sz w:val="22"/>
          <w:szCs w:val="22"/>
        </w:rPr>
        <w:t xml:space="preserve"> на весь срок действия договора, согласно требуемым скоростям входящего и исходящего потока: </w:t>
      </w:r>
    </w:p>
    <w:p w:rsidR="00925765" w:rsidRDefault="00925765" w:rsidP="00786713">
      <w:pPr>
        <w:ind w:left="720"/>
        <w:jc w:val="both"/>
        <w:rPr>
          <w:b/>
          <w:sz w:val="22"/>
          <w:szCs w:val="22"/>
        </w:rPr>
      </w:pPr>
    </w:p>
    <w:p w:rsidR="00925765" w:rsidRDefault="00925765" w:rsidP="00786713">
      <w:pPr>
        <w:ind w:left="720"/>
        <w:jc w:val="both"/>
        <w:rPr>
          <w:b/>
          <w:sz w:val="22"/>
          <w:szCs w:val="22"/>
        </w:rPr>
      </w:pPr>
    </w:p>
    <w:p w:rsidR="00925765" w:rsidRDefault="0064180D" w:rsidP="0064180D">
      <w:pPr>
        <w:tabs>
          <w:tab w:val="left" w:pos="2145"/>
        </w:tabs>
        <w:ind w:left="720"/>
        <w:jc w:val="both"/>
        <w:rPr>
          <w:b/>
          <w:sz w:val="22"/>
          <w:szCs w:val="22"/>
          <w:lang w:val="en-US"/>
        </w:rPr>
      </w:pPr>
      <w:r>
        <w:rPr>
          <w:b/>
          <w:sz w:val="22"/>
          <w:szCs w:val="22"/>
        </w:rPr>
        <w:tab/>
      </w:r>
      <w:r>
        <w:rPr>
          <w:b/>
          <w:sz w:val="22"/>
          <w:szCs w:val="22"/>
          <w:lang w:val="en-US"/>
        </w:rPr>
        <w:t>\</w:t>
      </w:r>
    </w:p>
    <w:p w:rsidR="0064180D" w:rsidRPr="0064180D" w:rsidRDefault="0064180D" w:rsidP="0064180D">
      <w:pPr>
        <w:tabs>
          <w:tab w:val="left" w:pos="2145"/>
        </w:tabs>
        <w:ind w:left="720"/>
        <w:jc w:val="both"/>
        <w:rPr>
          <w:b/>
          <w:sz w:val="22"/>
          <w:szCs w:val="22"/>
          <w:lang w:val="en-US"/>
        </w:rPr>
      </w:pPr>
      <w:bookmarkStart w:id="0" w:name="_GoBack"/>
      <w:bookmarkEnd w:id="0"/>
    </w:p>
    <w:p w:rsidR="00925765" w:rsidRDefault="00925765" w:rsidP="00786713">
      <w:pPr>
        <w:ind w:left="720"/>
        <w:jc w:val="both"/>
        <w:rPr>
          <w:b/>
          <w:sz w:val="22"/>
          <w:szCs w:val="22"/>
        </w:rPr>
      </w:pPr>
    </w:p>
    <w:p w:rsidR="00925765" w:rsidRDefault="00925765" w:rsidP="00786713">
      <w:pPr>
        <w:ind w:left="720"/>
        <w:jc w:val="both"/>
        <w:rPr>
          <w:b/>
          <w:sz w:val="22"/>
          <w:szCs w:val="22"/>
        </w:rPr>
      </w:pPr>
    </w:p>
    <w:p w:rsidR="00786713" w:rsidRPr="00786713" w:rsidRDefault="00786713" w:rsidP="00786713">
      <w:pPr>
        <w:ind w:left="720"/>
        <w:jc w:val="both"/>
        <w:rPr>
          <w:sz w:val="22"/>
          <w:szCs w:val="22"/>
        </w:rPr>
      </w:pPr>
      <w:r w:rsidRPr="005A5AA3">
        <w:rPr>
          <w:b/>
          <w:sz w:val="22"/>
          <w:szCs w:val="22"/>
        </w:rPr>
        <w:t xml:space="preserve">Таблица для </w:t>
      </w:r>
      <w:r w:rsidRPr="005A5AA3">
        <w:rPr>
          <w:b/>
          <w:sz w:val="22"/>
          <w:szCs w:val="22"/>
          <w:lang w:val="en-US"/>
        </w:rPr>
        <w:t>ADSL</w:t>
      </w:r>
      <w:r w:rsidRPr="005A5AA3">
        <w:rPr>
          <w:b/>
          <w:sz w:val="22"/>
          <w:szCs w:val="22"/>
        </w:rPr>
        <w:t>, радиомоста, оптоволокна</w:t>
      </w:r>
    </w:p>
    <w:tbl>
      <w:tblPr>
        <w:tblW w:w="520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2"/>
        <w:gridCol w:w="2081"/>
        <w:gridCol w:w="2597"/>
      </w:tblGrid>
      <w:tr w:rsidR="00F867EA" w:rsidRPr="00824FCF" w:rsidTr="00F867EA">
        <w:tc>
          <w:tcPr>
            <w:tcW w:w="522" w:type="dxa"/>
            <w:shd w:val="clear" w:color="auto" w:fill="auto"/>
          </w:tcPr>
          <w:p w:rsidR="00F867EA" w:rsidRPr="00824FCF" w:rsidRDefault="00F867EA" w:rsidP="00CA70C1">
            <w:pPr>
              <w:jc w:val="both"/>
              <w:rPr>
                <w:sz w:val="22"/>
                <w:szCs w:val="22"/>
              </w:rPr>
            </w:pPr>
            <w:r w:rsidRPr="00824FCF">
              <w:rPr>
                <w:sz w:val="22"/>
                <w:szCs w:val="22"/>
              </w:rPr>
              <w:lastRenderedPageBreak/>
              <w:t>№</w:t>
            </w:r>
          </w:p>
        </w:tc>
        <w:tc>
          <w:tcPr>
            <w:tcW w:w="2081" w:type="dxa"/>
            <w:shd w:val="clear" w:color="auto" w:fill="auto"/>
          </w:tcPr>
          <w:p w:rsidR="00F867EA" w:rsidRPr="00824FCF" w:rsidRDefault="00F867EA" w:rsidP="00CA70C1">
            <w:pPr>
              <w:jc w:val="both"/>
              <w:rPr>
                <w:sz w:val="22"/>
                <w:szCs w:val="22"/>
              </w:rPr>
            </w:pPr>
            <w:r>
              <w:rPr>
                <w:sz w:val="22"/>
                <w:szCs w:val="22"/>
              </w:rPr>
              <w:t>С</w:t>
            </w:r>
            <w:r w:rsidRPr="00824FCF">
              <w:rPr>
                <w:sz w:val="22"/>
                <w:szCs w:val="22"/>
              </w:rPr>
              <w:t xml:space="preserve">корость </w:t>
            </w:r>
            <w:proofErr w:type="spellStart"/>
            <w:r w:rsidRPr="00824FCF">
              <w:rPr>
                <w:sz w:val="22"/>
                <w:szCs w:val="22"/>
              </w:rPr>
              <w:t>вх</w:t>
            </w:r>
            <w:proofErr w:type="spellEnd"/>
            <w:r w:rsidRPr="00824FCF">
              <w:rPr>
                <w:sz w:val="22"/>
                <w:szCs w:val="22"/>
              </w:rPr>
              <w:t>/</w:t>
            </w:r>
            <w:proofErr w:type="spellStart"/>
            <w:r w:rsidRPr="00824FCF">
              <w:rPr>
                <w:sz w:val="22"/>
                <w:szCs w:val="22"/>
              </w:rPr>
              <w:t>исх</w:t>
            </w:r>
            <w:proofErr w:type="spellEnd"/>
          </w:p>
        </w:tc>
        <w:tc>
          <w:tcPr>
            <w:tcW w:w="2597" w:type="dxa"/>
            <w:shd w:val="clear" w:color="auto" w:fill="auto"/>
          </w:tcPr>
          <w:p w:rsidR="00F867EA" w:rsidRPr="00824FCF" w:rsidRDefault="00F867EA" w:rsidP="00F867EA">
            <w:pPr>
              <w:jc w:val="both"/>
              <w:rPr>
                <w:sz w:val="22"/>
                <w:szCs w:val="22"/>
              </w:rPr>
            </w:pPr>
            <w:r>
              <w:rPr>
                <w:sz w:val="22"/>
                <w:szCs w:val="22"/>
              </w:rPr>
              <w:t>Стоимость а</w:t>
            </w:r>
            <w:r w:rsidRPr="00824FCF">
              <w:rPr>
                <w:sz w:val="22"/>
                <w:szCs w:val="22"/>
              </w:rPr>
              <w:t>бон</w:t>
            </w:r>
            <w:r>
              <w:rPr>
                <w:sz w:val="22"/>
                <w:szCs w:val="22"/>
              </w:rPr>
              <w:t xml:space="preserve">ентской </w:t>
            </w:r>
            <w:r w:rsidRPr="00824FCF">
              <w:rPr>
                <w:sz w:val="22"/>
                <w:szCs w:val="22"/>
              </w:rPr>
              <w:t>плат</w:t>
            </w:r>
            <w:r>
              <w:rPr>
                <w:sz w:val="22"/>
                <w:szCs w:val="22"/>
              </w:rPr>
              <w:t>ы в мес. с НДС</w:t>
            </w:r>
          </w:p>
        </w:tc>
      </w:tr>
      <w:tr w:rsidR="00A874B2" w:rsidRPr="00824FCF" w:rsidTr="00F867EA">
        <w:tc>
          <w:tcPr>
            <w:tcW w:w="522" w:type="dxa"/>
            <w:shd w:val="clear" w:color="auto" w:fill="auto"/>
          </w:tcPr>
          <w:p w:rsidR="00A874B2" w:rsidRPr="00824FCF" w:rsidRDefault="00A874B2" w:rsidP="00CA70C1">
            <w:pPr>
              <w:jc w:val="both"/>
              <w:rPr>
                <w:sz w:val="22"/>
                <w:szCs w:val="22"/>
              </w:rPr>
            </w:pPr>
            <w:r>
              <w:rPr>
                <w:sz w:val="22"/>
                <w:szCs w:val="22"/>
              </w:rPr>
              <w:t>1</w:t>
            </w:r>
          </w:p>
        </w:tc>
        <w:tc>
          <w:tcPr>
            <w:tcW w:w="2081" w:type="dxa"/>
            <w:shd w:val="clear" w:color="auto" w:fill="auto"/>
          </w:tcPr>
          <w:p w:rsidR="00A874B2" w:rsidRDefault="00A874B2" w:rsidP="00CA70C1">
            <w:pPr>
              <w:jc w:val="both"/>
              <w:rPr>
                <w:sz w:val="22"/>
                <w:szCs w:val="22"/>
              </w:rPr>
            </w:pPr>
            <w:r>
              <w:rPr>
                <w:sz w:val="22"/>
                <w:szCs w:val="22"/>
              </w:rPr>
              <w:t>2 Мбит/сек.</w:t>
            </w:r>
          </w:p>
        </w:tc>
        <w:tc>
          <w:tcPr>
            <w:tcW w:w="2597" w:type="dxa"/>
            <w:shd w:val="clear" w:color="auto" w:fill="auto"/>
          </w:tcPr>
          <w:p w:rsidR="00A874B2" w:rsidRDefault="00A874B2" w:rsidP="00F867EA">
            <w:pPr>
              <w:jc w:val="both"/>
              <w:rPr>
                <w:sz w:val="22"/>
                <w:szCs w:val="22"/>
              </w:rPr>
            </w:pPr>
          </w:p>
        </w:tc>
      </w:tr>
      <w:tr w:rsidR="00A874B2" w:rsidRPr="00824FCF" w:rsidTr="00F867EA">
        <w:tc>
          <w:tcPr>
            <w:tcW w:w="522" w:type="dxa"/>
            <w:shd w:val="clear" w:color="auto" w:fill="auto"/>
          </w:tcPr>
          <w:p w:rsidR="00A874B2" w:rsidRPr="00824FCF" w:rsidRDefault="00A874B2" w:rsidP="00CA70C1">
            <w:pPr>
              <w:jc w:val="both"/>
              <w:rPr>
                <w:sz w:val="22"/>
                <w:szCs w:val="22"/>
              </w:rPr>
            </w:pPr>
            <w:r>
              <w:rPr>
                <w:sz w:val="22"/>
                <w:szCs w:val="22"/>
              </w:rPr>
              <w:t>2</w:t>
            </w:r>
          </w:p>
        </w:tc>
        <w:tc>
          <w:tcPr>
            <w:tcW w:w="2081" w:type="dxa"/>
            <w:shd w:val="clear" w:color="auto" w:fill="auto"/>
          </w:tcPr>
          <w:p w:rsidR="00A874B2" w:rsidRDefault="00A874B2" w:rsidP="00CA70C1">
            <w:pPr>
              <w:jc w:val="both"/>
              <w:rPr>
                <w:sz w:val="22"/>
                <w:szCs w:val="22"/>
              </w:rPr>
            </w:pPr>
            <w:r>
              <w:rPr>
                <w:sz w:val="22"/>
                <w:szCs w:val="22"/>
              </w:rPr>
              <w:t>4 Мбит/сек.</w:t>
            </w:r>
          </w:p>
        </w:tc>
        <w:tc>
          <w:tcPr>
            <w:tcW w:w="2597" w:type="dxa"/>
            <w:shd w:val="clear" w:color="auto" w:fill="auto"/>
          </w:tcPr>
          <w:p w:rsidR="00A874B2" w:rsidRDefault="00A874B2" w:rsidP="00F867EA">
            <w:pPr>
              <w:jc w:val="both"/>
              <w:rPr>
                <w:sz w:val="22"/>
                <w:szCs w:val="22"/>
              </w:rPr>
            </w:pPr>
          </w:p>
        </w:tc>
      </w:tr>
      <w:tr w:rsidR="00A874B2" w:rsidRPr="00824FCF" w:rsidTr="00F867EA">
        <w:tc>
          <w:tcPr>
            <w:tcW w:w="522" w:type="dxa"/>
            <w:shd w:val="clear" w:color="auto" w:fill="auto"/>
          </w:tcPr>
          <w:p w:rsidR="00A874B2" w:rsidRPr="00824FCF" w:rsidRDefault="00A874B2" w:rsidP="00CA70C1">
            <w:pPr>
              <w:jc w:val="both"/>
              <w:rPr>
                <w:sz w:val="22"/>
                <w:szCs w:val="22"/>
              </w:rPr>
            </w:pPr>
            <w:r>
              <w:rPr>
                <w:sz w:val="22"/>
                <w:szCs w:val="22"/>
              </w:rPr>
              <w:t>3</w:t>
            </w:r>
          </w:p>
        </w:tc>
        <w:tc>
          <w:tcPr>
            <w:tcW w:w="2081" w:type="dxa"/>
            <w:shd w:val="clear" w:color="auto" w:fill="auto"/>
          </w:tcPr>
          <w:p w:rsidR="00A874B2" w:rsidRDefault="00A874B2" w:rsidP="00CA70C1">
            <w:pPr>
              <w:jc w:val="both"/>
              <w:rPr>
                <w:sz w:val="22"/>
                <w:szCs w:val="22"/>
              </w:rPr>
            </w:pPr>
            <w:r>
              <w:rPr>
                <w:sz w:val="22"/>
                <w:szCs w:val="22"/>
              </w:rPr>
              <w:t>6 Мбит/сек.</w:t>
            </w:r>
          </w:p>
        </w:tc>
        <w:tc>
          <w:tcPr>
            <w:tcW w:w="2597" w:type="dxa"/>
            <w:shd w:val="clear" w:color="auto" w:fill="auto"/>
          </w:tcPr>
          <w:p w:rsidR="00A874B2" w:rsidRDefault="00A874B2" w:rsidP="00F867EA">
            <w:pPr>
              <w:jc w:val="both"/>
              <w:rPr>
                <w:sz w:val="22"/>
                <w:szCs w:val="22"/>
              </w:rPr>
            </w:pPr>
          </w:p>
        </w:tc>
      </w:tr>
      <w:tr w:rsidR="00F867EA" w:rsidRPr="00824FCF" w:rsidTr="00F867EA">
        <w:tc>
          <w:tcPr>
            <w:tcW w:w="522" w:type="dxa"/>
            <w:shd w:val="clear" w:color="auto" w:fill="auto"/>
          </w:tcPr>
          <w:p w:rsidR="00F867EA" w:rsidRPr="00824FCF" w:rsidRDefault="00A874B2" w:rsidP="00CA70C1">
            <w:pPr>
              <w:jc w:val="both"/>
              <w:rPr>
                <w:sz w:val="22"/>
                <w:szCs w:val="22"/>
              </w:rPr>
            </w:pPr>
            <w:r>
              <w:rPr>
                <w:sz w:val="22"/>
                <w:szCs w:val="22"/>
              </w:rPr>
              <w:t>4</w:t>
            </w:r>
          </w:p>
        </w:tc>
        <w:tc>
          <w:tcPr>
            <w:tcW w:w="2081" w:type="dxa"/>
            <w:shd w:val="clear" w:color="auto" w:fill="auto"/>
          </w:tcPr>
          <w:p w:rsidR="00F867EA" w:rsidRPr="00824FCF" w:rsidRDefault="00A874B2" w:rsidP="00CA70C1">
            <w:pPr>
              <w:jc w:val="both"/>
              <w:rPr>
                <w:sz w:val="22"/>
                <w:szCs w:val="22"/>
              </w:rPr>
            </w:pPr>
            <w:r>
              <w:rPr>
                <w:sz w:val="22"/>
                <w:szCs w:val="22"/>
              </w:rPr>
              <w:t>10 Мбит/сек.</w:t>
            </w:r>
          </w:p>
        </w:tc>
        <w:tc>
          <w:tcPr>
            <w:tcW w:w="2597" w:type="dxa"/>
            <w:shd w:val="clear" w:color="auto" w:fill="auto"/>
          </w:tcPr>
          <w:p w:rsidR="00F867EA" w:rsidRPr="00824FCF" w:rsidRDefault="00F867EA" w:rsidP="00CA70C1">
            <w:pPr>
              <w:jc w:val="both"/>
              <w:rPr>
                <w:sz w:val="22"/>
                <w:szCs w:val="22"/>
              </w:rPr>
            </w:pPr>
          </w:p>
        </w:tc>
      </w:tr>
      <w:tr w:rsidR="00A874B2" w:rsidRPr="00824FCF" w:rsidTr="00F867EA">
        <w:tc>
          <w:tcPr>
            <w:tcW w:w="522" w:type="dxa"/>
            <w:shd w:val="clear" w:color="auto" w:fill="auto"/>
          </w:tcPr>
          <w:p w:rsidR="00A874B2" w:rsidRDefault="00A874B2" w:rsidP="00A874B2">
            <w:pPr>
              <w:jc w:val="both"/>
              <w:rPr>
                <w:sz w:val="22"/>
                <w:szCs w:val="22"/>
              </w:rPr>
            </w:pPr>
            <w:r>
              <w:rPr>
                <w:sz w:val="22"/>
                <w:szCs w:val="22"/>
              </w:rPr>
              <w:t>5</w:t>
            </w:r>
          </w:p>
        </w:tc>
        <w:tc>
          <w:tcPr>
            <w:tcW w:w="2081" w:type="dxa"/>
            <w:shd w:val="clear" w:color="auto" w:fill="auto"/>
          </w:tcPr>
          <w:p w:rsidR="00A874B2" w:rsidRPr="00824FCF" w:rsidRDefault="00A874B2" w:rsidP="00A874B2">
            <w:pPr>
              <w:jc w:val="both"/>
              <w:rPr>
                <w:sz w:val="22"/>
                <w:szCs w:val="22"/>
              </w:rPr>
            </w:pPr>
            <w:r>
              <w:rPr>
                <w:sz w:val="22"/>
                <w:szCs w:val="22"/>
              </w:rPr>
              <w:t>20 Мбит/сек.</w:t>
            </w:r>
          </w:p>
        </w:tc>
        <w:tc>
          <w:tcPr>
            <w:tcW w:w="2597" w:type="dxa"/>
            <w:shd w:val="clear" w:color="auto" w:fill="auto"/>
          </w:tcPr>
          <w:p w:rsidR="00A874B2" w:rsidRPr="00824FCF" w:rsidRDefault="00A874B2" w:rsidP="00A874B2">
            <w:pPr>
              <w:jc w:val="both"/>
              <w:rPr>
                <w:sz w:val="22"/>
                <w:szCs w:val="22"/>
              </w:rPr>
            </w:pPr>
          </w:p>
        </w:tc>
      </w:tr>
      <w:tr w:rsidR="00A874B2" w:rsidRPr="00824FCF" w:rsidTr="00F867EA">
        <w:tc>
          <w:tcPr>
            <w:tcW w:w="522" w:type="dxa"/>
            <w:shd w:val="clear" w:color="auto" w:fill="auto"/>
          </w:tcPr>
          <w:p w:rsidR="00A874B2" w:rsidRDefault="00A874B2" w:rsidP="00A874B2">
            <w:pPr>
              <w:jc w:val="both"/>
              <w:rPr>
                <w:sz w:val="22"/>
                <w:szCs w:val="22"/>
              </w:rPr>
            </w:pPr>
            <w:r>
              <w:rPr>
                <w:sz w:val="22"/>
                <w:szCs w:val="22"/>
              </w:rPr>
              <w:t>6</w:t>
            </w:r>
          </w:p>
        </w:tc>
        <w:tc>
          <w:tcPr>
            <w:tcW w:w="2081" w:type="dxa"/>
            <w:shd w:val="clear" w:color="auto" w:fill="auto"/>
          </w:tcPr>
          <w:p w:rsidR="00A874B2" w:rsidRPr="00824FCF" w:rsidRDefault="00A874B2" w:rsidP="00A874B2">
            <w:pPr>
              <w:jc w:val="both"/>
              <w:rPr>
                <w:sz w:val="22"/>
                <w:szCs w:val="22"/>
              </w:rPr>
            </w:pPr>
            <w:r>
              <w:rPr>
                <w:sz w:val="22"/>
                <w:szCs w:val="22"/>
              </w:rPr>
              <w:t>30 Мбит/сек.</w:t>
            </w:r>
          </w:p>
        </w:tc>
        <w:tc>
          <w:tcPr>
            <w:tcW w:w="2597" w:type="dxa"/>
            <w:shd w:val="clear" w:color="auto" w:fill="auto"/>
          </w:tcPr>
          <w:p w:rsidR="00A874B2" w:rsidRPr="00824FCF" w:rsidRDefault="00A874B2" w:rsidP="00A874B2">
            <w:pPr>
              <w:jc w:val="both"/>
              <w:rPr>
                <w:sz w:val="22"/>
                <w:szCs w:val="22"/>
              </w:rPr>
            </w:pPr>
          </w:p>
        </w:tc>
      </w:tr>
      <w:tr w:rsidR="00A874B2" w:rsidRPr="00824FCF" w:rsidTr="00F867EA">
        <w:tc>
          <w:tcPr>
            <w:tcW w:w="522" w:type="dxa"/>
            <w:shd w:val="clear" w:color="auto" w:fill="auto"/>
          </w:tcPr>
          <w:p w:rsidR="00A874B2" w:rsidRDefault="00A874B2" w:rsidP="00A874B2">
            <w:pPr>
              <w:jc w:val="both"/>
              <w:rPr>
                <w:sz w:val="22"/>
                <w:szCs w:val="22"/>
              </w:rPr>
            </w:pPr>
            <w:r>
              <w:rPr>
                <w:sz w:val="22"/>
                <w:szCs w:val="22"/>
              </w:rPr>
              <w:t>7</w:t>
            </w:r>
          </w:p>
        </w:tc>
        <w:tc>
          <w:tcPr>
            <w:tcW w:w="2081" w:type="dxa"/>
            <w:shd w:val="clear" w:color="auto" w:fill="auto"/>
          </w:tcPr>
          <w:p w:rsidR="00A874B2" w:rsidRPr="00824FCF" w:rsidRDefault="00A874B2" w:rsidP="00A874B2">
            <w:pPr>
              <w:jc w:val="both"/>
              <w:rPr>
                <w:sz w:val="22"/>
                <w:szCs w:val="22"/>
              </w:rPr>
            </w:pPr>
            <w:r>
              <w:rPr>
                <w:sz w:val="22"/>
                <w:szCs w:val="22"/>
              </w:rPr>
              <w:t>40 Мбит/сек.</w:t>
            </w:r>
          </w:p>
        </w:tc>
        <w:tc>
          <w:tcPr>
            <w:tcW w:w="2597" w:type="dxa"/>
            <w:shd w:val="clear" w:color="auto" w:fill="auto"/>
          </w:tcPr>
          <w:p w:rsidR="00A874B2" w:rsidRPr="00824FCF" w:rsidRDefault="00A874B2" w:rsidP="00A874B2">
            <w:pPr>
              <w:jc w:val="both"/>
              <w:rPr>
                <w:sz w:val="22"/>
                <w:szCs w:val="22"/>
              </w:rPr>
            </w:pPr>
          </w:p>
        </w:tc>
      </w:tr>
      <w:tr w:rsidR="00A874B2" w:rsidRPr="00824FCF" w:rsidTr="00F867EA">
        <w:tc>
          <w:tcPr>
            <w:tcW w:w="522" w:type="dxa"/>
            <w:shd w:val="clear" w:color="auto" w:fill="auto"/>
          </w:tcPr>
          <w:p w:rsidR="00A874B2" w:rsidRDefault="00A874B2" w:rsidP="00A874B2">
            <w:pPr>
              <w:jc w:val="both"/>
              <w:rPr>
                <w:sz w:val="22"/>
                <w:szCs w:val="22"/>
              </w:rPr>
            </w:pPr>
            <w:r>
              <w:rPr>
                <w:sz w:val="22"/>
                <w:szCs w:val="22"/>
              </w:rPr>
              <w:t>8</w:t>
            </w:r>
          </w:p>
        </w:tc>
        <w:tc>
          <w:tcPr>
            <w:tcW w:w="2081" w:type="dxa"/>
            <w:shd w:val="clear" w:color="auto" w:fill="auto"/>
          </w:tcPr>
          <w:p w:rsidR="00A874B2" w:rsidRPr="00824FCF" w:rsidRDefault="00A874B2" w:rsidP="00A874B2">
            <w:pPr>
              <w:jc w:val="both"/>
              <w:rPr>
                <w:sz w:val="22"/>
                <w:szCs w:val="22"/>
              </w:rPr>
            </w:pPr>
            <w:r>
              <w:rPr>
                <w:sz w:val="22"/>
                <w:szCs w:val="22"/>
              </w:rPr>
              <w:t>50 Мбит/сек.</w:t>
            </w:r>
          </w:p>
        </w:tc>
        <w:tc>
          <w:tcPr>
            <w:tcW w:w="2597" w:type="dxa"/>
            <w:shd w:val="clear" w:color="auto" w:fill="auto"/>
          </w:tcPr>
          <w:p w:rsidR="00A874B2" w:rsidRPr="00824FCF" w:rsidRDefault="00A874B2" w:rsidP="00A874B2">
            <w:pPr>
              <w:jc w:val="both"/>
              <w:rPr>
                <w:sz w:val="22"/>
                <w:szCs w:val="22"/>
              </w:rPr>
            </w:pPr>
          </w:p>
        </w:tc>
      </w:tr>
      <w:tr w:rsidR="00A874B2" w:rsidRPr="00824FCF" w:rsidTr="00F867EA">
        <w:tc>
          <w:tcPr>
            <w:tcW w:w="522" w:type="dxa"/>
            <w:shd w:val="clear" w:color="auto" w:fill="auto"/>
          </w:tcPr>
          <w:p w:rsidR="00A874B2" w:rsidRDefault="00A874B2" w:rsidP="00A874B2">
            <w:pPr>
              <w:jc w:val="both"/>
              <w:rPr>
                <w:sz w:val="22"/>
                <w:szCs w:val="22"/>
              </w:rPr>
            </w:pPr>
            <w:r>
              <w:rPr>
                <w:sz w:val="22"/>
                <w:szCs w:val="22"/>
              </w:rPr>
              <w:t>9</w:t>
            </w:r>
          </w:p>
        </w:tc>
        <w:tc>
          <w:tcPr>
            <w:tcW w:w="2081" w:type="dxa"/>
            <w:shd w:val="clear" w:color="auto" w:fill="auto"/>
          </w:tcPr>
          <w:p w:rsidR="00A874B2" w:rsidRPr="00824FCF" w:rsidRDefault="00A874B2" w:rsidP="00A874B2">
            <w:pPr>
              <w:jc w:val="both"/>
              <w:rPr>
                <w:sz w:val="22"/>
                <w:szCs w:val="22"/>
              </w:rPr>
            </w:pPr>
            <w:r>
              <w:rPr>
                <w:sz w:val="22"/>
                <w:szCs w:val="22"/>
              </w:rPr>
              <w:t>60 Мбит/сек.</w:t>
            </w:r>
          </w:p>
        </w:tc>
        <w:tc>
          <w:tcPr>
            <w:tcW w:w="2597" w:type="dxa"/>
            <w:shd w:val="clear" w:color="auto" w:fill="auto"/>
          </w:tcPr>
          <w:p w:rsidR="00A874B2" w:rsidRPr="00824FCF" w:rsidRDefault="00A874B2" w:rsidP="00A874B2">
            <w:pPr>
              <w:jc w:val="both"/>
              <w:rPr>
                <w:sz w:val="22"/>
                <w:szCs w:val="22"/>
              </w:rPr>
            </w:pPr>
          </w:p>
        </w:tc>
      </w:tr>
      <w:tr w:rsidR="00A874B2" w:rsidRPr="00824FCF" w:rsidTr="00F867EA">
        <w:tc>
          <w:tcPr>
            <w:tcW w:w="522" w:type="dxa"/>
            <w:shd w:val="clear" w:color="auto" w:fill="auto"/>
          </w:tcPr>
          <w:p w:rsidR="00A874B2" w:rsidRDefault="00A874B2" w:rsidP="00A874B2">
            <w:pPr>
              <w:jc w:val="both"/>
              <w:rPr>
                <w:sz w:val="22"/>
                <w:szCs w:val="22"/>
              </w:rPr>
            </w:pPr>
            <w:r>
              <w:rPr>
                <w:sz w:val="22"/>
                <w:szCs w:val="22"/>
              </w:rPr>
              <w:t>10</w:t>
            </w:r>
          </w:p>
        </w:tc>
        <w:tc>
          <w:tcPr>
            <w:tcW w:w="2081" w:type="dxa"/>
            <w:shd w:val="clear" w:color="auto" w:fill="auto"/>
          </w:tcPr>
          <w:p w:rsidR="00A874B2" w:rsidRPr="00824FCF" w:rsidRDefault="00A874B2" w:rsidP="00A874B2">
            <w:pPr>
              <w:jc w:val="both"/>
              <w:rPr>
                <w:sz w:val="22"/>
                <w:szCs w:val="22"/>
              </w:rPr>
            </w:pPr>
            <w:r>
              <w:rPr>
                <w:sz w:val="22"/>
                <w:szCs w:val="22"/>
              </w:rPr>
              <w:t>70 Мбит/сек.</w:t>
            </w:r>
          </w:p>
        </w:tc>
        <w:tc>
          <w:tcPr>
            <w:tcW w:w="2597" w:type="dxa"/>
            <w:shd w:val="clear" w:color="auto" w:fill="auto"/>
          </w:tcPr>
          <w:p w:rsidR="00A874B2" w:rsidRPr="00824FCF" w:rsidRDefault="00A874B2" w:rsidP="00A874B2">
            <w:pPr>
              <w:jc w:val="both"/>
              <w:rPr>
                <w:sz w:val="22"/>
                <w:szCs w:val="22"/>
              </w:rPr>
            </w:pPr>
          </w:p>
        </w:tc>
      </w:tr>
      <w:tr w:rsidR="00A874B2" w:rsidRPr="00824FCF" w:rsidTr="00F867EA">
        <w:tc>
          <w:tcPr>
            <w:tcW w:w="522" w:type="dxa"/>
            <w:shd w:val="clear" w:color="auto" w:fill="auto"/>
          </w:tcPr>
          <w:p w:rsidR="00A874B2" w:rsidRDefault="00A874B2" w:rsidP="00A874B2">
            <w:pPr>
              <w:jc w:val="both"/>
              <w:rPr>
                <w:sz w:val="22"/>
                <w:szCs w:val="22"/>
              </w:rPr>
            </w:pPr>
            <w:r>
              <w:rPr>
                <w:sz w:val="22"/>
                <w:szCs w:val="22"/>
              </w:rPr>
              <w:t>11</w:t>
            </w:r>
          </w:p>
        </w:tc>
        <w:tc>
          <w:tcPr>
            <w:tcW w:w="2081" w:type="dxa"/>
            <w:shd w:val="clear" w:color="auto" w:fill="auto"/>
          </w:tcPr>
          <w:p w:rsidR="00A874B2" w:rsidRPr="00824FCF" w:rsidRDefault="00A874B2" w:rsidP="00A874B2">
            <w:pPr>
              <w:jc w:val="both"/>
              <w:rPr>
                <w:sz w:val="22"/>
                <w:szCs w:val="22"/>
              </w:rPr>
            </w:pPr>
            <w:r>
              <w:rPr>
                <w:sz w:val="22"/>
                <w:szCs w:val="22"/>
              </w:rPr>
              <w:t>80 Мбит/сек.</w:t>
            </w:r>
          </w:p>
        </w:tc>
        <w:tc>
          <w:tcPr>
            <w:tcW w:w="2597" w:type="dxa"/>
            <w:shd w:val="clear" w:color="auto" w:fill="auto"/>
          </w:tcPr>
          <w:p w:rsidR="00A874B2" w:rsidRPr="00824FCF" w:rsidRDefault="00A874B2" w:rsidP="00A874B2">
            <w:pPr>
              <w:jc w:val="both"/>
              <w:rPr>
                <w:sz w:val="22"/>
                <w:szCs w:val="22"/>
              </w:rPr>
            </w:pPr>
          </w:p>
        </w:tc>
      </w:tr>
      <w:tr w:rsidR="00A874B2" w:rsidRPr="00824FCF" w:rsidTr="00F867EA">
        <w:tc>
          <w:tcPr>
            <w:tcW w:w="522" w:type="dxa"/>
            <w:shd w:val="clear" w:color="auto" w:fill="auto"/>
          </w:tcPr>
          <w:p w:rsidR="00A874B2" w:rsidRDefault="00A874B2" w:rsidP="00A874B2">
            <w:pPr>
              <w:jc w:val="both"/>
              <w:rPr>
                <w:sz w:val="22"/>
                <w:szCs w:val="22"/>
              </w:rPr>
            </w:pPr>
            <w:r>
              <w:rPr>
                <w:sz w:val="22"/>
                <w:szCs w:val="22"/>
              </w:rPr>
              <w:t>12</w:t>
            </w:r>
          </w:p>
        </w:tc>
        <w:tc>
          <w:tcPr>
            <w:tcW w:w="2081" w:type="dxa"/>
            <w:shd w:val="clear" w:color="auto" w:fill="auto"/>
          </w:tcPr>
          <w:p w:rsidR="00A874B2" w:rsidRPr="00824FCF" w:rsidRDefault="00A874B2" w:rsidP="00A874B2">
            <w:pPr>
              <w:jc w:val="both"/>
              <w:rPr>
                <w:sz w:val="22"/>
                <w:szCs w:val="22"/>
              </w:rPr>
            </w:pPr>
            <w:r>
              <w:rPr>
                <w:sz w:val="22"/>
                <w:szCs w:val="22"/>
              </w:rPr>
              <w:t>90 Мбит/сек.</w:t>
            </w:r>
          </w:p>
        </w:tc>
        <w:tc>
          <w:tcPr>
            <w:tcW w:w="2597" w:type="dxa"/>
            <w:shd w:val="clear" w:color="auto" w:fill="auto"/>
          </w:tcPr>
          <w:p w:rsidR="00A874B2" w:rsidRPr="00824FCF" w:rsidRDefault="00A874B2" w:rsidP="00A874B2">
            <w:pPr>
              <w:jc w:val="both"/>
              <w:rPr>
                <w:sz w:val="22"/>
                <w:szCs w:val="22"/>
              </w:rPr>
            </w:pPr>
          </w:p>
        </w:tc>
      </w:tr>
      <w:tr w:rsidR="00A874B2" w:rsidRPr="00824FCF" w:rsidTr="00F867EA">
        <w:tc>
          <w:tcPr>
            <w:tcW w:w="522" w:type="dxa"/>
            <w:shd w:val="clear" w:color="auto" w:fill="auto"/>
          </w:tcPr>
          <w:p w:rsidR="00A874B2" w:rsidRDefault="00A874B2" w:rsidP="00A874B2">
            <w:pPr>
              <w:jc w:val="both"/>
              <w:rPr>
                <w:sz w:val="22"/>
                <w:szCs w:val="22"/>
              </w:rPr>
            </w:pPr>
            <w:r>
              <w:rPr>
                <w:sz w:val="22"/>
                <w:szCs w:val="22"/>
              </w:rPr>
              <w:t>13</w:t>
            </w:r>
          </w:p>
        </w:tc>
        <w:tc>
          <w:tcPr>
            <w:tcW w:w="2081" w:type="dxa"/>
            <w:shd w:val="clear" w:color="auto" w:fill="auto"/>
          </w:tcPr>
          <w:p w:rsidR="00A874B2" w:rsidRPr="00824FCF" w:rsidRDefault="00A874B2" w:rsidP="00A874B2">
            <w:pPr>
              <w:jc w:val="both"/>
              <w:rPr>
                <w:sz w:val="22"/>
                <w:szCs w:val="22"/>
              </w:rPr>
            </w:pPr>
            <w:r>
              <w:rPr>
                <w:sz w:val="22"/>
                <w:szCs w:val="22"/>
              </w:rPr>
              <w:t>100 Мбит/сек.</w:t>
            </w:r>
          </w:p>
        </w:tc>
        <w:tc>
          <w:tcPr>
            <w:tcW w:w="2597" w:type="dxa"/>
            <w:shd w:val="clear" w:color="auto" w:fill="auto"/>
          </w:tcPr>
          <w:p w:rsidR="00A874B2" w:rsidRPr="00824FCF" w:rsidRDefault="00A874B2" w:rsidP="00A874B2">
            <w:pPr>
              <w:jc w:val="both"/>
              <w:rPr>
                <w:sz w:val="22"/>
                <w:szCs w:val="22"/>
              </w:rPr>
            </w:pPr>
          </w:p>
        </w:tc>
      </w:tr>
    </w:tbl>
    <w:p w:rsidR="004F0A90" w:rsidRPr="00D17DD1" w:rsidRDefault="004F0A90" w:rsidP="001D3AD4">
      <w:pPr>
        <w:numPr>
          <w:ilvl w:val="0"/>
          <w:numId w:val="16"/>
        </w:numPr>
        <w:jc w:val="both"/>
        <w:rPr>
          <w:sz w:val="22"/>
          <w:szCs w:val="22"/>
        </w:rPr>
      </w:pPr>
      <w:r w:rsidRPr="00D17DD1">
        <w:rPr>
          <w:b/>
          <w:bCs/>
          <w:sz w:val="22"/>
          <w:szCs w:val="22"/>
        </w:rPr>
        <w:t>Требования к уровню обслуживания</w:t>
      </w:r>
    </w:p>
    <w:p w:rsidR="002D2941" w:rsidRPr="002D2941" w:rsidRDefault="002D2941" w:rsidP="002D2941">
      <w:pPr>
        <w:spacing w:line="228" w:lineRule="auto"/>
        <w:jc w:val="both"/>
        <w:rPr>
          <w:rStyle w:val="s1"/>
          <w:b w:val="0"/>
          <w:sz w:val="22"/>
          <w:szCs w:val="22"/>
        </w:rPr>
      </w:pPr>
    </w:p>
    <w:p w:rsidR="002D2941" w:rsidRPr="002D2941" w:rsidRDefault="007F2C2A" w:rsidP="002D2941">
      <w:pPr>
        <w:numPr>
          <w:ilvl w:val="0"/>
          <w:numId w:val="15"/>
        </w:numPr>
        <w:spacing w:line="228" w:lineRule="auto"/>
        <w:jc w:val="both"/>
        <w:rPr>
          <w:rStyle w:val="s1"/>
          <w:b w:val="0"/>
          <w:sz w:val="22"/>
          <w:szCs w:val="22"/>
        </w:rPr>
      </w:pPr>
      <w:r w:rsidRPr="002D2941">
        <w:rPr>
          <w:rStyle w:val="s1"/>
          <w:b w:val="0"/>
          <w:sz w:val="22"/>
          <w:szCs w:val="22"/>
        </w:rPr>
        <w:t xml:space="preserve">Проведение поставщиком профилактических и ремонтных мероприятий каналов доступа должно осуществляться </w:t>
      </w:r>
      <w:r w:rsidRPr="005A5AA3">
        <w:rPr>
          <w:rStyle w:val="s1"/>
          <w:b w:val="0"/>
          <w:sz w:val="22"/>
          <w:szCs w:val="22"/>
        </w:rPr>
        <w:t>в нерабочее время</w:t>
      </w:r>
      <w:r w:rsidRPr="002D2941">
        <w:rPr>
          <w:rStyle w:val="s1"/>
          <w:b w:val="0"/>
          <w:sz w:val="22"/>
          <w:szCs w:val="22"/>
        </w:rPr>
        <w:t xml:space="preserve"> или </w:t>
      </w:r>
      <w:r w:rsidR="008E145F">
        <w:rPr>
          <w:rStyle w:val="s1"/>
          <w:b w:val="0"/>
          <w:sz w:val="22"/>
          <w:szCs w:val="22"/>
        </w:rPr>
        <w:t>выходные</w:t>
      </w:r>
      <w:r w:rsidRPr="002D2941">
        <w:rPr>
          <w:rStyle w:val="s1"/>
          <w:b w:val="0"/>
          <w:sz w:val="22"/>
          <w:szCs w:val="22"/>
        </w:rPr>
        <w:t xml:space="preserve"> дни с предварительным уведомлением Заказчика.</w:t>
      </w:r>
    </w:p>
    <w:p w:rsidR="002D2941" w:rsidRPr="002D2941" w:rsidRDefault="002D2941" w:rsidP="002D2941">
      <w:pPr>
        <w:numPr>
          <w:ilvl w:val="0"/>
          <w:numId w:val="15"/>
        </w:numPr>
        <w:tabs>
          <w:tab w:val="left" w:pos="284"/>
        </w:tabs>
        <w:spacing w:line="228" w:lineRule="auto"/>
        <w:jc w:val="both"/>
        <w:rPr>
          <w:rStyle w:val="s1"/>
          <w:b w:val="0"/>
          <w:color w:val="auto"/>
          <w:sz w:val="22"/>
          <w:szCs w:val="22"/>
        </w:rPr>
      </w:pPr>
      <w:r w:rsidRPr="002D2941">
        <w:rPr>
          <w:bCs/>
          <w:sz w:val="22"/>
          <w:szCs w:val="22"/>
        </w:rPr>
        <w:t xml:space="preserve">Поставщик должен согласовать ежемесячный </w:t>
      </w:r>
      <w:r w:rsidRPr="005A5AA3">
        <w:rPr>
          <w:bCs/>
          <w:sz w:val="22"/>
          <w:szCs w:val="22"/>
        </w:rPr>
        <w:t>график плановых остановок с Заказчиком</w:t>
      </w:r>
      <w:r w:rsidRPr="002D2941">
        <w:rPr>
          <w:bCs/>
          <w:sz w:val="22"/>
          <w:szCs w:val="22"/>
        </w:rPr>
        <w:t xml:space="preserve"> до 25 числа предшествующего месяца. При проведении неплановых работ согласование должно быть не менее чем за 48 часов до начала работ.</w:t>
      </w:r>
    </w:p>
    <w:p w:rsidR="004F0A90" w:rsidRPr="002D2941" w:rsidRDefault="004F0A90" w:rsidP="002D2941">
      <w:pPr>
        <w:numPr>
          <w:ilvl w:val="0"/>
          <w:numId w:val="15"/>
        </w:numPr>
        <w:spacing w:line="228" w:lineRule="auto"/>
        <w:jc w:val="both"/>
        <w:rPr>
          <w:bCs/>
          <w:color w:val="000000"/>
          <w:sz w:val="22"/>
          <w:szCs w:val="22"/>
        </w:rPr>
      </w:pPr>
      <w:r w:rsidRPr="002D2941">
        <w:rPr>
          <w:iCs/>
          <w:sz w:val="22"/>
          <w:szCs w:val="22"/>
        </w:rPr>
        <w:t xml:space="preserve">Поставщик обязан обеспечить </w:t>
      </w:r>
      <w:r w:rsidRPr="005A5AA3">
        <w:rPr>
          <w:iCs/>
          <w:sz w:val="22"/>
          <w:szCs w:val="22"/>
        </w:rPr>
        <w:t>непрерывный мониторинг своего</w:t>
      </w:r>
      <w:r w:rsidRPr="002D2941">
        <w:rPr>
          <w:iCs/>
          <w:sz w:val="22"/>
          <w:szCs w:val="22"/>
        </w:rPr>
        <w:t xml:space="preserve"> конечного оборудования, находящегося на территории Заказчика</w:t>
      </w:r>
    </w:p>
    <w:p w:rsidR="002D2941" w:rsidRPr="002D2941" w:rsidRDefault="002D2941" w:rsidP="002D2941">
      <w:pPr>
        <w:spacing w:line="228" w:lineRule="auto"/>
        <w:ind w:firstLine="708"/>
        <w:jc w:val="both"/>
        <w:rPr>
          <w:bCs/>
          <w:sz w:val="22"/>
          <w:szCs w:val="22"/>
        </w:rPr>
      </w:pPr>
    </w:p>
    <w:p w:rsidR="00F527EE" w:rsidRPr="002D2941" w:rsidRDefault="00F527EE" w:rsidP="002D2941">
      <w:pPr>
        <w:spacing w:line="228" w:lineRule="auto"/>
        <w:jc w:val="center"/>
        <w:rPr>
          <w:bCs/>
          <w:sz w:val="22"/>
          <w:szCs w:val="22"/>
        </w:rPr>
      </w:pPr>
      <w:r w:rsidRPr="002D2941">
        <w:rPr>
          <w:bCs/>
          <w:sz w:val="22"/>
          <w:szCs w:val="22"/>
        </w:rPr>
        <w:t>Таб.1 Сроки устранения неисправности и восстановления сервиса.</w:t>
      </w:r>
    </w:p>
    <w:tbl>
      <w:tblPr>
        <w:tblpPr w:leftFromText="180" w:rightFromText="180" w:vertAnchor="text" w:horzAnchor="margin" w:tblpY="131"/>
        <w:tblW w:w="9851" w:type="dxa"/>
        <w:tblLook w:val="04A0"/>
      </w:tblPr>
      <w:tblGrid>
        <w:gridCol w:w="3601"/>
        <w:gridCol w:w="1785"/>
        <w:gridCol w:w="2127"/>
        <w:gridCol w:w="2338"/>
      </w:tblGrid>
      <w:tr w:rsidR="00CC1509" w:rsidRPr="002D2941" w:rsidTr="00CC1509">
        <w:trPr>
          <w:trHeight w:val="838"/>
        </w:trPr>
        <w:tc>
          <w:tcPr>
            <w:tcW w:w="36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1509" w:rsidRPr="002D2941" w:rsidRDefault="00CC1509" w:rsidP="00CC1509">
            <w:pPr>
              <w:rPr>
                <w:color w:val="000000"/>
                <w:sz w:val="22"/>
                <w:szCs w:val="22"/>
              </w:rPr>
            </w:pPr>
            <w:r w:rsidRPr="002D2941">
              <w:rPr>
                <w:color w:val="000000"/>
                <w:sz w:val="22"/>
                <w:szCs w:val="22"/>
              </w:rPr>
              <w:t> </w:t>
            </w:r>
          </w:p>
        </w:tc>
        <w:tc>
          <w:tcPr>
            <w:tcW w:w="1785" w:type="dxa"/>
            <w:tcBorders>
              <w:top w:val="single" w:sz="4" w:space="0" w:color="auto"/>
              <w:left w:val="nil"/>
              <w:bottom w:val="single" w:sz="4" w:space="0" w:color="auto"/>
              <w:right w:val="single" w:sz="4" w:space="0" w:color="auto"/>
            </w:tcBorders>
            <w:shd w:val="clear" w:color="auto" w:fill="auto"/>
            <w:vAlign w:val="bottom"/>
            <w:hideMark/>
          </w:tcPr>
          <w:p w:rsidR="00CC1509" w:rsidRPr="002D2941" w:rsidRDefault="00CC1509" w:rsidP="00CC1509">
            <w:pPr>
              <w:rPr>
                <w:color w:val="000000"/>
                <w:sz w:val="22"/>
                <w:szCs w:val="22"/>
              </w:rPr>
            </w:pPr>
            <w:r w:rsidRPr="002D2941">
              <w:rPr>
                <w:color w:val="000000"/>
                <w:sz w:val="22"/>
                <w:szCs w:val="22"/>
              </w:rPr>
              <w:t>Время принятия заявки в работу*</w:t>
            </w:r>
          </w:p>
        </w:tc>
        <w:tc>
          <w:tcPr>
            <w:tcW w:w="2127" w:type="dxa"/>
            <w:tcBorders>
              <w:top w:val="single" w:sz="4" w:space="0" w:color="auto"/>
              <w:left w:val="nil"/>
              <w:bottom w:val="single" w:sz="4" w:space="0" w:color="auto"/>
              <w:right w:val="single" w:sz="4" w:space="0" w:color="auto"/>
            </w:tcBorders>
            <w:shd w:val="clear" w:color="auto" w:fill="auto"/>
            <w:vAlign w:val="bottom"/>
            <w:hideMark/>
          </w:tcPr>
          <w:p w:rsidR="00CC1509" w:rsidRPr="002D2941" w:rsidRDefault="00CC1509" w:rsidP="00CC1509">
            <w:pPr>
              <w:rPr>
                <w:color w:val="000000"/>
                <w:sz w:val="22"/>
                <w:szCs w:val="22"/>
              </w:rPr>
            </w:pPr>
            <w:r w:rsidRPr="002D2941">
              <w:rPr>
                <w:color w:val="000000"/>
                <w:sz w:val="22"/>
                <w:szCs w:val="22"/>
              </w:rPr>
              <w:t>Время диагностики неисправности с указанием сроков устранения*</w:t>
            </w:r>
          </w:p>
        </w:tc>
        <w:tc>
          <w:tcPr>
            <w:tcW w:w="2338" w:type="dxa"/>
            <w:tcBorders>
              <w:top w:val="single" w:sz="4" w:space="0" w:color="auto"/>
              <w:left w:val="nil"/>
              <w:bottom w:val="single" w:sz="4" w:space="0" w:color="auto"/>
              <w:right w:val="single" w:sz="4" w:space="0" w:color="auto"/>
            </w:tcBorders>
            <w:shd w:val="clear" w:color="auto" w:fill="auto"/>
            <w:vAlign w:val="bottom"/>
            <w:hideMark/>
          </w:tcPr>
          <w:p w:rsidR="00CC1509" w:rsidRPr="002D2941" w:rsidRDefault="00CC1509" w:rsidP="00CC1509">
            <w:pPr>
              <w:rPr>
                <w:color w:val="000000"/>
                <w:sz w:val="22"/>
                <w:szCs w:val="22"/>
              </w:rPr>
            </w:pPr>
            <w:r w:rsidRPr="002D2941">
              <w:rPr>
                <w:color w:val="000000"/>
                <w:sz w:val="22"/>
                <w:szCs w:val="22"/>
              </w:rPr>
              <w:t>Время устранения неисправности с восстановлением сервиса*</w:t>
            </w:r>
          </w:p>
        </w:tc>
      </w:tr>
      <w:tr w:rsidR="00CC1509" w:rsidRPr="002D2941" w:rsidTr="00812A02">
        <w:trPr>
          <w:trHeight w:val="553"/>
        </w:trPr>
        <w:tc>
          <w:tcPr>
            <w:tcW w:w="3601" w:type="dxa"/>
            <w:tcBorders>
              <w:top w:val="nil"/>
              <w:left w:val="single" w:sz="4" w:space="0" w:color="auto"/>
              <w:bottom w:val="single" w:sz="4" w:space="0" w:color="auto"/>
              <w:right w:val="single" w:sz="4" w:space="0" w:color="auto"/>
            </w:tcBorders>
            <w:shd w:val="clear" w:color="auto" w:fill="auto"/>
            <w:vAlign w:val="center"/>
            <w:hideMark/>
          </w:tcPr>
          <w:p w:rsidR="00CC1509" w:rsidRPr="002D2941" w:rsidRDefault="00CC1509" w:rsidP="00812A02">
            <w:pPr>
              <w:rPr>
                <w:color w:val="000000"/>
                <w:sz w:val="22"/>
                <w:szCs w:val="22"/>
              </w:rPr>
            </w:pPr>
            <w:r w:rsidRPr="002D2941">
              <w:rPr>
                <w:color w:val="000000"/>
                <w:sz w:val="22"/>
                <w:szCs w:val="22"/>
              </w:rPr>
              <w:t>В рабочее время (с 8:00 до 18:00), будние дни (с понедельника по пятницу)</w:t>
            </w:r>
          </w:p>
        </w:tc>
        <w:tc>
          <w:tcPr>
            <w:tcW w:w="1785" w:type="dxa"/>
            <w:tcBorders>
              <w:top w:val="nil"/>
              <w:left w:val="nil"/>
              <w:bottom w:val="single" w:sz="4" w:space="0" w:color="auto"/>
              <w:right w:val="single" w:sz="4" w:space="0" w:color="auto"/>
            </w:tcBorders>
            <w:shd w:val="clear" w:color="auto" w:fill="auto"/>
            <w:noWrap/>
            <w:vAlign w:val="center"/>
            <w:hideMark/>
          </w:tcPr>
          <w:p w:rsidR="00CC1509" w:rsidRPr="002D2941" w:rsidRDefault="00CC1509" w:rsidP="00812A02">
            <w:pPr>
              <w:jc w:val="center"/>
              <w:rPr>
                <w:color w:val="000000"/>
                <w:sz w:val="22"/>
                <w:szCs w:val="22"/>
              </w:rPr>
            </w:pPr>
            <w:r w:rsidRPr="002D2941">
              <w:rPr>
                <w:color w:val="000000"/>
                <w:sz w:val="22"/>
                <w:szCs w:val="22"/>
              </w:rPr>
              <w:t>до 15 мин</w:t>
            </w:r>
          </w:p>
        </w:tc>
        <w:tc>
          <w:tcPr>
            <w:tcW w:w="2127" w:type="dxa"/>
            <w:tcBorders>
              <w:top w:val="nil"/>
              <w:left w:val="nil"/>
              <w:bottom w:val="single" w:sz="4" w:space="0" w:color="auto"/>
              <w:right w:val="single" w:sz="4" w:space="0" w:color="auto"/>
            </w:tcBorders>
            <w:shd w:val="clear" w:color="auto" w:fill="auto"/>
            <w:noWrap/>
            <w:vAlign w:val="center"/>
            <w:hideMark/>
          </w:tcPr>
          <w:p w:rsidR="00CC1509" w:rsidRPr="002D2941" w:rsidRDefault="00CC1509" w:rsidP="00812A02">
            <w:pPr>
              <w:jc w:val="center"/>
              <w:rPr>
                <w:color w:val="000000"/>
                <w:sz w:val="22"/>
                <w:szCs w:val="22"/>
              </w:rPr>
            </w:pPr>
            <w:r w:rsidRPr="002D2941">
              <w:rPr>
                <w:color w:val="000000"/>
                <w:sz w:val="22"/>
                <w:szCs w:val="22"/>
              </w:rPr>
              <w:t xml:space="preserve">до </w:t>
            </w:r>
            <w:r w:rsidR="002D2941" w:rsidRPr="002D2941">
              <w:rPr>
                <w:color w:val="000000"/>
                <w:sz w:val="22"/>
                <w:szCs w:val="22"/>
              </w:rPr>
              <w:t>120</w:t>
            </w:r>
            <w:r w:rsidRPr="002D2941">
              <w:rPr>
                <w:color w:val="000000"/>
                <w:sz w:val="22"/>
                <w:szCs w:val="22"/>
              </w:rPr>
              <w:t xml:space="preserve"> мин</w:t>
            </w:r>
          </w:p>
        </w:tc>
        <w:tc>
          <w:tcPr>
            <w:tcW w:w="2338" w:type="dxa"/>
            <w:tcBorders>
              <w:top w:val="nil"/>
              <w:left w:val="nil"/>
              <w:bottom w:val="single" w:sz="4" w:space="0" w:color="auto"/>
              <w:right w:val="single" w:sz="4" w:space="0" w:color="auto"/>
            </w:tcBorders>
            <w:shd w:val="clear" w:color="auto" w:fill="auto"/>
            <w:noWrap/>
            <w:vAlign w:val="center"/>
            <w:hideMark/>
          </w:tcPr>
          <w:p w:rsidR="00296C8F" w:rsidRDefault="00296C8F" w:rsidP="00812A02">
            <w:pPr>
              <w:jc w:val="center"/>
              <w:rPr>
                <w:color w:val="000000"/>
                <w:sz w:val="22"/>
                <w:szCs w:val="22"/>
              </w:rPr>
            </w:pPr>
            <w:r>
              <w:rPr>
                <w:color w:val="000000"/>
                <w:sz w:val="22"/>
                <w:szCs w:val="22"/>
                <w:lang w:val="kk-KZ"/>
              </w:rPr>
              <w:t>Для удаленных населенных пунктов (от 50 км)</w:t>
            </w:r>
            <w:r>
              <w:rPr>
                <w:color w:val="000000"/>
                <w:sz w:val="22"/>
                <w:szCs w:val="22"/>
              </w:rPr>
              <w:t>– 48 часов</w:t>
            </w:r>
          </w:p>
          <w:p w:rsidR="00CC1509" w:rsidRPr="00296C8F" w:rsidRDefault="00296C8F" w:rsidP="00812A02">
            <w:pPr>
              <w:jc w:val="center"/>
              <w:rPr>
                <w:color w:val="000000"/>
                <w:sz w:val="22"/>
                <w:szCs w:val="22"/>
                <w:lang w:val="kk-KZ"/>
              </w:rPr>
            </w:pPr>
            <w:r>
              <w:rPr>
                <w:color w:val="000000"/>
                <w:sz w:val="22"/>
                <w:szCs w:val="22"/>
              </w:rPr>
              <w:t xml:space="preserve">Для близлежащих населенных пунктов (до 50 км) - </w:t>
            </w:r>
            <w:r w:rsidR="00CC1509" w:rsidRPr="002D2941">
              <w:rPr>
                <w:color w:val="000000"/>
                <w:sz w:val="22"/>
                <w:szCs w:val="22"/>
              </w:rPr>
              <w:t xml:space="preserve">до </w:t>
            </w:r>
            <w:r w:rsidR="002D2941" w:rsidRPr="002D2941">
              <w:rPr>
                <w:color w:val="000000"/>
                <w:sz w:val="22"/>
                <w:szCs w:val="22"/>
              </w:rPr>
              <w:t>24</w:t>
            </w:r>
            <w:r w:rsidR="00CC1509" w:rsidRPr="002D2941">
              <w:rPr>
                <w:color w:val="000000"/>
                <w:sz w:val="22"/>
                <w:szCs w:val="22"/>
              </w:rPr>
              <w:t>0 мин</w:t>
            </w:r>
          </w:p>
        </w:tc>
      </w:tr>
      <w:tr w:rsidR="00CC1509" w:rsidRPr="002D2941" w:rsidTr="00812A02">
        <w:trPr>
          <w:trHeight w:val="419"/>
        </w:trPr>
        <w:tc>
          <w:tcPr>
            <w:tcW w:w="3601" w:type="dxa"/>
            <w:tcBorders>
              <w:top w:val="nil"/>
              <w:left w:val="single" w:sz="4" w:space="0" w:color="auto"/>
              <w:bottom w:val="single" w:sz="4" w:space="0" w:color="auto"/>
              <w:right w:val="single" w:sz="4" w:space="0" w:color="auto"/>
            </w:tcBorders>
            <w:shd w:val="clear" w:color="auto" w:fill="auto"/>
            <w:vAlign w:val="center"/>
            <w:hideMark/>
          </w:tcPr>
          <w:p w:rsidR="00CC1509" w:rsidRPr="002D2941" w:rsidRDefault="00CC1509" w:rsidP="00812A02">
            <w:pPr>
              <w:rPr>
                <w:color w:val="000000"/>
                <w:sz w:val="22"/>
                <w:szCs w:val="22"/>
              </w:rPr>
            </w:pPr>
            <w:r w:rsidRPr="002D2941">
              <w:rPr>
                <w:color w:val="000000"/>
                <w:sz w:val="22"/>
                <w:szCs w:val="22"/>
              </w:rPr>
              <w:t>В нерабочее время (с 18:00 до 8:00),</w:t>
            </w:r>
          </w:p>
          <w:p w:rsidR="00CC1509" w:rsidRPr="002D2941" w:rsidRDefault="00CC1509" w:rsidP="00812A02">
            <w:pPr>
              <w:rPr>
                <w:color w:val="000000"/>
                <w:sz w:val="22"/>
                <w:szCs w:val="22"/>
              </w:rPr>
            </w:pPr>
            <w:r w:rsidRPr="002D2941">
              <w:rPr>
                <w:color w:val="000000"/>
                <w:sz w:val="22"/>
                <w:szCs w:val="22"/>
              </w:rPr>
              <w:t>выходные дни (суббота, воскресенье)</w:t>
            </w:r>
          </w:p>
        </w:tc>
        <w:tc>
          <w:tcPr>
            <w:tcW w:w="1785" w:type="dxa"/>
            <w:tcBorders>
              <w:top w:val="nil"/>
              <w:left w:val="nil"/>
              <w:bottom w:val="single" w:sz="4" w:space="0" w:color="auto"/>
              <w:right w:val="single" w:sz="4" w:space="0" w:color="auto"/>
            </w:tcBorders>
            <w:shd w:val="clear" w:color="auto" w:fill="auto"/>
            <w:noWrap/>
            <w:vAlign w:val="center"/>
            <w:hideMark/>
          </w:tcPr>
          <w:p w:rsidR="00CC1509" w:rsidRPr="002D2941" w:rsidRDefault="00CC1509" w:rsidP="00812A02">
            <w:pPr>
              <w:jc w:val="center"/>
              <w:rPr>
                <w:color w:val="000000"/>
                <w:sz w:val="22"/>
                <w:szCs w:val="22"/>
              </w:rPr>
            </w:pPr>
            <w:r w:rsidRPr="002D2941">
              <w:rPr>
                <w:color w:val="000000"/>
                <w:sz w:val="22"/>
                <w:szCs w:val="22"/>
              </w:rPr>
              <w:t>до 30 мин</w:t>
            </w:r>
          </w:p>
        </w:tc>
        <w:tc>
          <w:tcPr>
            <w:tcW w:w="2127" w:type="dxa"/>
            <w:tcBorders>
              <w:top w:val="nil"/>
              <w:left w:val="nil"/>
              <w:bottom w:val="single" w:sz="4" w:space="0" w:color="auto"/>
              <w:right w:val="single" w:sz="4" w:space="0" w:color="auto"/>
            </w:tcBorders>
            <w:shd w:val="clear" w:color="auto" w:fill="auto"/>
            <w:noWrap/>
            <w:vAlign w:val="center"/>
            <w:hideMark/>
          </w:tcPr>
          <w:p w:rsidR="00CC1509" w:rsidRPr="002D2941" w:rsidRDefault="00CC1509" w:rsidP="00812A02">
            <w:pPr>
              <w:jc w:val="center"/>
              <w:rPr>
                <w:color w:val="000000"/>
                <w:sz w:val="22"/>
                <w:szCs w:val="22"/>
              </w:rPr>
            </w:pPr>
            <w:r w:rsidRPr="002D2941">
              <w:rPr>
                <w:color w:val="000000"/>
                <w:sz w:val="22"/>
                <w:szCs w:val="22"/>
              </w:rPr>
              <w:t xml:space="preserve">до </w:t>
            </w:r>
            <w:r w:rsidR="002D2941" w:rsidRPr="002D2941">
              <w:rPr>
                <w:color w:val="000000"/>
                <w:sz w:val="22"/>
                <w:szCs w:val="22"/>
              </w:rPr>
              <w:t>150</w:t>
            </w:r>
            <w:r w:rsidRPr="002D2941">
              <w:rPr>
                <w:color w:val="000000"/>
                <w:sz w:val="22"/>
                <w:szCs w:val="22"/>
              </w:rPr>
              <w:t xml:space="preserve"> мин</w:t>
            </w:r>
          </w:p>
        </w:tc>
        <w:tc>
          <w:tcPr>
            <w:tcW w:w="2338" w:type="dxa"/>
            <w:tcBorders>
              <w:top w:val="nil"/>
              <w:left w:val="nil"/>
              <w:bottom w:val="single" w:sz="4" w:space="0" w:color="auto"/>
              <w:right w:val="single" w:sz="4" w:space="0" w:color="auto"/>
            </w:tcBorders>
            <w:shd w:val="clear" w:color="auto" w:fill="auto"/>
            <w:noWrap/>
            <w:vAlign w:val="center"/>
            <w:hideMark/>
          </w:tcPr>
          <w:p w:rsidR="00296C8F" w:rsidRDefault="00296C8F" w:rsidP="00296C8F">
            <w:pPr>
              <w:jc w:val="center"/>
              <w:rPr>
                <w:color w:val="000000"/>
                <w:sz w:val="22"/>
                <w:szCs w:val="22"/>
              </w:rPr>
            </w:pPr>
            <w:r>
              <w:rPr>
                <w:color w:val="000000"/>
                <w:sz w:val="22"/>
                <w:szCs w:val="22"/>
                <w:lang w:val="kk-KZ"/>
              </w:rPr>
              <w:t>Для удаленных населенных пунктов (от 50 км)</w:t>
            </w:r>
            <w:r>
              <w:rPr>
                <w:color w:val="000000"/>
                <w:sz w:val="22"/>
                <w:szCs w:val="22"/>
              </w:rPr>
              <w:t>– 48 часов</w:t>
            </w:r>
          </w:p>
          <w:p w:rsidR="00CC1509" w:rsidRPr="002D2941" w:rsidRDefault="00296C8F" w:rsidP="00296C8F">
            <w:pPr>
              <w:jc w:val="center"/>
              <w:rPr>
                <w:color w:val="000000"/>
                <w:sz w:val="22"/>
                <w:szCs w:val="22"/>
              </w:rPr>
            </w:pPr>
            <w:r>
              <w:rPr>
                <w:color w:val="000000"/>
                <w:sz w:val="22"/>
                <w:szCs w:val="22"/>
              </w:rPr>
              <w:t xml:space="preserve">Для близлежащих населенных пунктов (до 50 км) - </w:t>
            </w:r>
            <w:r w:rsidRPr="002D2941">
              <w:rPr>
                <w:color w:val="000000"/>
                <w:sz w:val="22"/>
                <w:szCs w:val="22"/>
              </w:rPr>
              <w:t xml:space="preserve">до </w:t>
            </w:r>
            <w:r>
              <w:rPr>
                <w:color w:val="000000"/>
                <w:sz w:val="22"/>
                <w:szCs w:val="22"/>
              </w:rPr>
              <w:t>300</w:t>
            </w:r>
            <w:r w:rsidRPr="002D2941">
              <w:rPr>
                <w:color w:val="000000"/>
                <w:sz w:val="22"/>
                <w:szCs w:val="22"/>
              </w:rPr>
              <w:t xml:space="preserve"> мин</w:t>
            </w:r>
          </w:p>
        </w:tc>
      </w:tr>
    </w:tbl>
    <w:p w:rsidR="00F527EE" w:rsidRDefault="007F2C2A" w:rsidP="00CC1509">
      <w:pPr>
        <w:spacing w:line="228" w:lineRule="auto"/>
        <w:jc w:val="both"/>
        <w:rPr>
          <w:bCs/>
          <w:sz w:val="22"/>
          <w:szCs w:val="22"/>
        </w:rPr>
      </w:pPr>
      <w:r w:rsidRPr="002D2941">
        <w:rPr>
          <w:bCs/>
          <w:sz w:val="22"/>
          <w:szCs w:val="22"/>
        </w:rPr>
        <w:t>*- с момента получения</w:t>
      </w:r>
      <w:r w:rsidR="00F527EE" w:rsidRPr="002D2941">
        <w:rPr>
          <w:bCs/>
          <w:sz w:val="22"/>
          <w:szCs w:val="22"/>
        </w:rPr>
        <w:t xml:space="preserve"> заявки от заказчика</w:t>
      </w:r>
    </w:p>
    <w:p w:rsidR="00E05931" w:rsidRDefault="00E05931" w:rsidP="00CC1509">
      <w:pPr>
        <w:spacing w:line="228" w:lineRule="auto"/>
        <w:jc w:val="both"/>
        <w:rPr>
          <w:bCs/>
          <w:sz w:val="22"/>
          <w:szCs w:val="22"/>
        </w:rPr>
      </w:pPr>
    </w:p>
    <w:p w:rsidR="00E05931" w:rsidRPr="00E05931" w:rsidRDefault="00E05931" w:rsidP="00E05931">
      <w:pPr>
        <w:pStyle w:val="a7"/>
        <w:numPr>
          <w:ilvl w:val="0"/>
          <w:numId w:val="16"/>
        </w:numPr>
        <w:ind w:right="-66"/>
        <w:contextualSpacing/>
        <w:jc w:val="both"/>
        <w:rPr>
          <w:b/>
          <w:iCs/>
          <w:sz w:val="22"/>
          <w:szCs w:val="22"/>
        </w:rPr>
      </w:pPr>
      <w:r w:rsidRPr="00E05931">
        <w:rPr>
          <w:b/>
          <w:iCs/>
          <w:sz w:val="22"/>
          <w:szCs w:val="22"/>
        </w:rPr>
        <w:t>Условие расчета стоимости услуг при перерывах связи</w:t>
      </w:r>
    </w:p>
    <w:p w:rsidR="00E05931" w:rsidRPr="00E05931" w:rsidRDefault="00E05931" w:rsidP="00E05931">
      <w:pPr>
        <w:ind w:right="-66" w:firstLine="720"/>
        <w:jc w:val="both"/>
        <w:rPr>
          <w:iCs/>
          <w:sz w:val="22"/>
          <w:szCs w:val="22"/>
        </w:rPr>
      </w:pPr>
      <w:r w:rsidRPr="00E05931">
        <w:rPr>
          <w:iCs/>
          <w:sz w:val="22"/>
          <w:szCs w:val="22"/>
        </w:rPr>
        <w:t>Услуга (один порт/канал и т.д.) может быть недоступной не более 24 часов совокупно за весь месяц оказания Услуги. Если доступность Услуги не соблюдена (по вине Поставщика), то Заказчик имеет право потребовать от Поставщика перерасчет за каждый полный час простоя в размере стоимости одного часа из расчета суммы месячного платежа Заказчика за Услугу, отнесенной к 720 часам по истечении расчетного месяца:</w:t>
      </w:r>
    </w:p>
    <w:p w:rsidR="00E05931" w:rsidRPr="00E05931" w:rsidRDefault="00E05931" w:rsidP="00E05931">
      <w:pPr>
        <w:ind w:right="-66" w:firstLine="720"/>
        <w:jc w:val="both"/>
        <w:rPr>
          <w:iCs/>
          <w:sz w:val="22"/>
          <w:szCs w:val="22"/>
        </w:rPr>
      </w:pPr>
      <w:r w:rsidRPr="00E05931">
        <w:rPr>
          <w:iCs/>
          <w:sz w:val="22"/>
          <w:szCs w:val="22"/>
        </w:rPr>
        <w:t>Компенсация =</w:t>
      </w:r>
      <w:r w:rsidRPr="00E05931">
        <w:rPr>
          <w:iCs/>
          <w:sz w:val="22"/>
          <w:szCs w:val="22"/>
        </w:rPr>
        <w:object w:dxaOrig="128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8pt;height:36pt" o:ole="">
            <v:imagedata r:id="rId6" o:title=""/>
          </v:shape>
          <o:OLEObject Type="Embed" ProgID="Equation.3" ShapeID="_x0000_i1025" DrawAspect="Content" ObjectID="_1800537414" r:id="rId7"/>
        </w:object>
      </w:r>
      <w:r w:rsidRPr="00E05931">
        <w:rPr>
          <w:iCs/>
          <w:sz w:val="22"/>
          <w:szCs w:val="22"/>
        </w:rPr>
        <w:t>,</w:t>
      </w:r>
    </w:p>
    <w:p w:rsidR="00E05931" w:rsidRPr="00E05931" w:rsidRDefault="00E05931" w:rsidP="00E05931">
      <w:pPr>
        <w:ind w:right="-66" w:firstLine="720"/>
        <w:jc w:val="both"/>
        <w:rPr>
          <w:iCs/>
          <w:sz w:val="22"/>
          <w:szCs w:val="22"/>
        </w:rPr>
      </w:pPr>
      <w:r w:rsidRPr="00E05931">
        <w:rPr>
          <w:iCs/>
          <w:sz w:val="22"/>
          <w:szCs w:val="22"/>
        </w:rPr>
        <w:t xml:space="preserve">где С – сумма месячного платежа Заказчика за Услугу в расчетном месяце; </w:t>
      </w:r>
    </w:p>
    <w:p w:rsidR="00E05931" w:rsidRPr="00E05931" w:rsidRDefault="00A72485" w:rsidP="00E05931">
      <w:pPr>
        <w:ind w:right="-66" w:firstLine="720"/>
        <w:jc w:val="both"/>
        <w:rPr>
          <w:iCs/>
          <w:sz w:val="22"/>
          <w:szCs w:val="22"/>
        </w:rPr>
      </w:pPr>
      <w:r w:rsidRPr="00E05931">
        <w:rPr>
          <w:iCs/>
          <w:noProof/>
          <w:sz w:val="22"/>
          <w:szCs w:val="22"/>
        </w:rPr>
        <w:drawing>
          <wp:inline distT="0" distB="0" distL="0" distR="0">
            <wp:extent cx="276225" cy="257175"/>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6225" cy="257175"/>
                    </a:xfrm>
                    <a:prstGeom prst="rect">
                      <a:avLst/>
                    </a:prstGeom>
                    <a:noFill/>
                    <a:ln>
                      <a:noFill/>
                    </a:ln>
                  </pic:spPr>
                </pic:pic>
              </a:graphicData>
            </a:graphic>
          </wp:inline>
        </w:drawing>
      </w:r>
      <w:r w:rsidR="00E05931" w:rsidRPr="00E05931">
        <w:rPr>
          <w:iCs/>
          <w:sz w:val="22"/>
          <w:szCs w:val="22"/>
        </w:rPr>
        <w:t xml:space="preserve"> – суммарное время недоступности Услуги в часах за расчетный месяц. Промежутки времени, в которые осуществляется плановое техническое обслуживание, не являются случаями недоступности Услуги</w:t>
      </w:r>
    </w:p>
    <w:p w:rsidR="00E05931" w:rsidRPr="005A5AA3" w:rsidRDefault="00E05931" w:rsidP="00E05931">
      <w:pPr>
        <w:ind w:left="696" w:right="-66" w:firstLine="24"/>
        <w:jc w:val="both"/>
        <w:rPr>
          <w:iCs/>
          <w:sz w:val="22"/>
          <w:szCs w:val="22"/>
        </w:rPr>
      </w:pPr>
      <w:r w:rsidRPr="005A5AA3">
        <w:rPr>
          <w:iCs/>
          <w:sz w:val="22"/>
          <w:szCs w:val="22"/>
        </w:rPr>
        <w:lastRenderedPageBreak/>
        <w:t>Перерасчет предоставляется в случаях:</w:t>
      </w:r>
    </w:p>
    <w:p w:rsidR="00E05931" w:rsidRPr="005A5AA3" w:rsidRDefault="00E05931" w:rsidP="00E05931">
      <w:pPr>
        <w:ind w:right="-66" w:firstLine="720"/>
        <w:jc w:val="both"/>
        <w:rPr>
          <w:iCs/>
          <w:sz w:val="22"/>
          <w:szCs w:val="22"/>
        </w:rPr>
      </w:pPr>
      <w:r w:rsidRPr="005A5AA3">
        <w:rPr>
          <w:iCs/>
          <w:sz w:val="22"/>
          <w:szCs w:val="22"/>
        </w:rPr>
        <w:t>- при перерывах связи, не являющихся перерывами для проведения профилактических и ремонтных работ, продолжительностью более двадцати четырех (24) часов совокупно за весь месяц оказания Услуг.</w:t>
      </w:r>
    </w:p>
    <w:p w:rsidR="00E05931" w:rsidRPr="005A5AA3" w:rsidRDefault="00E05931" w:rsidP="00E05931">
      <w:pPr>
        <w:ind w:right="-66" w:firstLine="720"/>
        <w:jc w:val="both"/>
        <w:rPr>
          <w:iCs/>
          <w:sz w:val="22"/>
          <w:szCs w:val="22"/>
        </w:rPr>
      </w:pPr>
      <w:r w:rsidRPr="005A5AA3">
        <w:rPr>
          <w:iCs/>
          <w:sz w:val="22"/>
          <w:szCs w:val="22"/>
        </w:rPr>
        <w:t>- при технических перерывах связи для проведения профилактических и ремонтных работ продолжительностью более двадцати четырех (24) часов непрерывно.</w:t>
      </w:r>
    </w:p>
    <w:p w:rsidR="005B2D0F" w:rsidRDefault="000B1A69" w:rsidP="00E05931">
      <w:pPr>
        <w:ind w:right="-66" w:firstLine="720"/>
        <w:jc w:val="both"/>
        <w:rPr>
          <w:sz w:val="22"/>
          <w:szCs w:val="22"/>
          <w:lang w:val="kk-KZ"/>
        </w:rPr>
      </w:pPr>
      <w:r w:rsidRPr="005A5AA3">
        <w:rPr>
          <w:iCs/>
          <w:sz w:val="22"/>
          <w:szCs w:val="22"/>
        </w:rPr>
        <w:t xml:space="preserve">Услуга (один порт/канал и т.д.) должна поставляться со скоростью </w:t>
      </w:r>
      <w:r w:rsidRPr="005A5AA3">
        <w:rPr>
          <w:sz w:val="22"/>
          <w:szCs w:val="22"/>
        </w:rPr>
        <w:t>входящего и исходящего потока</w:t>
      </w:r>
      <w:r w:rsidRPr="005A5AA3">
        <w:rPr>
          <w:iCs/>
          <w:sz w:val="22"/>
          <w:szCs w:val="22"/>
        </w:rPr>
        <w:t xml:space="preserve"> указанных в пунктах 5 и 6 данного документа. Для проверки качества поставляемой услуги </w:t>
      </w:r>
      <w:r w:rsidR="001968FE" w:rsidRPr="005A5AA3">
        <w:rPr>
          <w:iCs/>
          <w:sz w:val="22"/>
          <w:szCs w:val="22"/>
        </w:rPr>
        <w:t xml:space="preserve">не реже </w:t>
      </w:r>
      <w:r w:rsidR="00A94C24" w:rsidRPr="005A5AA3">
        <w:rPr>
          <w:iCs/>
          <w:sz w:val="22"/>
          <w:szCs w:val="22"/>
        </w:rPr>
        <w:t>2</w:t>
      </w:r>
      <w:r w:rsidR="001968FE" w:rsidRPr="005A5AA3">
        <w:rPr>
          <w:iCs/>
          <w:sz w:val="22"/>
          <w:szCs w:val="22"/>
        </w:rPr>
        <w:t xml:space="preserve"> раз</w:t>
      </w:r>
      <w:r w:rsidR="00A94C24" w:rsidRPr="005A5AA3">
        <w:rPr>
          <w:iCs/>
          <w:sz w:val="22"/>
          <w:szCs w:val="22"/>
        </w:rPr>
        <w:t>а</w:t>
      </w:r>
      <w:r w:rsidRPr="005A5AA3">
        <w:rPr>
          <w:iCs/>
          <w:sz w:val="22"/>
          <w:szCs w:val="22"/>
        </w:rPr>
        <w:t xml:space="preserve"> в </w:t>
      </w:r>
      <w:r w:rsidR="00A94C24" w:rsidRPr="005A5AA3">
        <w:rPr>
          <w:iCs/>
          <w:sz w:val="22"/>
          <w:szCs w:val="22"/>
        </w:rPr>
        <w:t xml:space="preserve">месяц </w:t>
      </w:r>
      <w:r w:rsidRPr="005A5AA3">
        <w:rPr>
          <w:iCs/>
          <w:sz w:val="22"/>
          <w:szCs w:val="22"/>
        </w:rPr>
        <w:t>производится замер скорости</w:t>
      </w:r>
      <w:r w:rsidR="00A94C24" w:rsidRPr="005A5AA3">
        <w:rPr>
          <w:iCs/>
          <w:sz w:val="22"/>
          <w:szCs w:val="22"/>
        </w:rPr>
        <w:t xml:space="preserve">. </w:t>
      </w:r>
      <w:r w:rsidRPr="005A5AA3">
        <w:rPr>
          <w:iCs/>
          <w:sz w:val="22"/>
          <w:szCs w:val="22"/>
        </w:rPr>
        <w:t xml:space="preserve">По результатам замера скорости Интернет составляется </w:t>
      </w:r>
      <w:r w:rsidRPr="005A5AA3">
        <w:rPr>
          <w:b/>
          <w:bCs/>
          <w:iCs/>
          <w:sz w:val="22"/>
          <w:szCs w:val="22"/>
        </w:rPr>
        <w:t>акт</w:t>
      </w:r>
      <w:r w:rsidRPr="005A5AA3">
        <w:rPr>
          <w:iCs/>
          <w:sz w:val="22"/>
          <w:szCs w:val="22"/>
        </w:rPr>
        <w:t xml:space="preserve"> тестирования точки доступа к сети Интернет. Если </w:t>
      </w:r>
      <w:r w:rsidR="001968FE" w:rsidRPr="005A5AA3">
        <w:rPr>
          <w:iCs/>
          <w:sz w:val="22"/>
          <w:szCs w:val="22"/>
        </w:rPr>
        <w:t>скорость</w:t>
      </w:r>
      <w:r w:rsidRPr="005A5AA3">
        <w:rPr>
          <w:iCs/>
          <w:sz w:val="22"/>
          <w:szCs w:val="22"/>
        </w:rPr>
        <w:t xml:space="preserve"> Услуги не соблюдена (по вине Поставщика), то Заказчик имеет право потребовать от Поставщика перерасчет в размере </w:t>
      </w:r>
      <w:r w:rsidR="001968FE" w:rsidRPr="005A5AA3">
        <w:rPr>
          <w:iCs/>
          <w:sz w:val="22"/>
          <w:szCs w:val="22"/>
        </w:rPr>
        <w:t xml:space="preserve">25% от стоимости </w:t>
      </w:r>
      <w:r w:rsidR="001968FE" w:rsidRPr="005A5AA3">
        <w:rPr>
          <w:sz w:val="22"/>
          <w:szCs w:val="22"/>
        </w:rPr>
        <w:t>абонентской платы в мес. с НДС за каждый замер скорости.</w:t>
      </w:r>
    </w:p>
    <w:p w:rsidR="00FB731A" w:rsidRPr="00FB731A" w:rsidRDefault="00FB731A" w:rsidP="00E05931">
      <w:pPr>
        <w:ind w:right="-66" w:firstLine="720"/>
        <w:jc w:val="both"/>
        <w:rPr>
          <w:sz w:val="22"/>
          <w:szCs w:val="22"/>
          <w:lang w:val="kk-KZ"/>
        </w:rPr>
      </w:pPr>
    </w:p>
    <w:p w:rsidR="00FB731A" w:rsidRDefault="00FB731A" w:rsidP="00FB731A">
      <w:bookmarkStart w:id="1" w:name="z583"/>
      <w:r>
        <w:rPr>
          <w:b/>
        </w:rPr>
        <w:t>Требования к сетям телекоммуникаций</w:t>
      </w:r>
    </w:p>
    <w:p w:rsidR="00FB731A" w:rsidRDefault="00FB731A" w:rsidP="00FB731A">
      <w:pPr>
        <w:jc w:val="both"/>
      </w:pPr>
      <w:bookmarkStart w:id="2" w:name="z586"/>
      <w:bookmarkEnd w:id="1"/>
      <w:r>
        <w:t xml:space="preserve">      1. При организации ведомственной (корпоративной) сети путем объединения нескольких локальных сетей применяется радиальная или радиально-узловая топология сети. В узловых точках выделенные каналы подключаются к одному пограничному шлюзу. Каскадное (последовательное) подключение локальных сетей не используется. </w:t>
      </w:r>
    </w:p>
    <w:p w:rsidR="00FB731A" w:rsidRDefault="00FB731A" w:rsidP="00FB731A">
      <w:pPr>
        <w:jc w:val="both"/>
      </w:pPr>
      <w:bookmarkStart w:id="3" w:name="z587"/>
      <w:bookmarkEnd w:id="2"/>
      <w:r>
        <w:t>      2. При проектировании создается и при эксплуатации поддерживается в актуальном состоянии документированная схема ведомственной (корпоративной) сети телекоммуникаций.</w:t>
      </w:r>
    </w:p>
    <w:p w:rsidR="00FB731A" w:rsidRDefault="00FB731A" w:rsidP="00FB731A">
      <w:pPr>
        <w:jc w:val="both"/>
      </w:pPr>
      <w:bookmarkStart w:id="4" w:name="z588"/>
      <w:bookmarkEnd w:id="3"/>
      <w:r>
        <w:t xml:space="preserve">       3. Физический доступ к оборудованию для организации каналов связи имеет персонал, обслуживающий выделенный канал связи. </w:t>
      </w:r>
      <w:bookmarkStart w:id="5" w:name="z590"/>
      <w:bookmarkEnd w:id="4"/>
      <w:r>
        <w:t>В настройках оборудования неиспользуемые порты блокируются.</w:t>
      </w:r>
    </w:p>
    <w:p w:rsidR="00FB731A" w:rsidRDefault="00FB731A" w:rsidP="00FB731A">
      <w:pPr>
        <w:jc w:val="both"/>
      </w:pPr>
      <w:bookmarkStart w:id="6" w:name="z591"/>
      <w:bookmarkEnd w:id="5"/>
      <w:r>
        <w:t>      4. Ввод в здание линий канала связи и их прокладка в здании осуществляются в соответствии с государственным нормативом СН РК 3.02-17-2011 "Структурированные кабельные сети. Нормы проектирования".</w:t>
      </w:r>
    </w:p>
    <w:p w:rsidR="00FB731A" w:rsidRDefault="00FB731A" w:rsidP="00FB731A">
      <w:pPr>
        <w:jc w:val="both"/>
      </w:pPr>
      <w:bookmarkStart w:id="7" w:name="z592"/>
      <w:bookmarkEnd w:id="6"/>
      <w:r>
        <w:t xml:space="preserve">       5. В целях обеспечения ИБ:</w:t>
      </w:r>
    </w:p>
    <w:p w:rsidR="00FB731A" w:rsidRDefault="00FB731A" w:rsidP="00FB731A">
      <w:pPr>
        <w:jc w:val="both"/>
      </w:pPr>
      <w:bookmarkStart w:id="8" w:name="z102"/>
      <w:bookmarkEnd w:id="7"/>
      <w:r>
        <w:t>      а) при подключении ведомственной (корпоративной) сети телекоммуникаций и локальных сетей к Интернету необходимо использовать ЕШДИ (используют услуги оператора связи, имеющего зарезервированные каналы связи на оборудовании ЕШДИ)</w:t>
      </w:r>
    </w:p>
    <w:p w:rsidR="00FB731A" w:rsidRDefault="00FB731A" w:rsidP="00FB731A">
      <w:pPr>
        <w:jc w:val="both"/>
      </w:pPr>
      <w:bookmarkStart w:id="9" w:name="z103"/>
      <w:bookmarkEnd w:id="8"/>
      <w:r>
        <w:t>      Подключение ведомственной (корпоративной) сети телекоммуникаций и локальных сетей к Интернету через ЕШДИ осуществляется в соответствии с Правилами функционирования единого шлюза доступа к Интернету, утвержденными уполномоченным органом в сфере обеспечения информационной безопасности;</w:t>
      </w:r>
    </w:p>
    <w:p w:rsidR="00FB731A" w:rsidRDefault="00FB731A" w:rsidP="00FB731A">
      <w:pPr>
        <w:jc w:val="both"/>
      </w:pPr>
      <w:bookmarkStart w:id="10" w:name="z627"/>
      <w:bookmarkEnd w:id="9"/>
      <w:r>
        <w:t xml:space="preserve">      6. Требования к создаваемой или развиваемой локальной сети определяются в технической спецификации на приобретение товаров, работ и услуг в сфере информатизации. </w:t>
      </w:r>
    </w:p>
    <w:p w:rsidR="00FB731A" w:rsidRDefault="00FB731A" w:rsidP="00FB731A">
      <w:pPr>
        <w:jc w:val="both"/>
      </w:pPr>
      <w:bookmarkStart w:id="11" w:name="z628"/>
      <w:bookmarkEnd w:id="10"/>
      <w:r>
        <w:t>      При проектировании кабельной системы локальной сети необходимо соблюдать требования государственного норматива СН РК 3.02-17-2011 "Структурированные кабельные сети. Нормы проектирования".</w:t>
      </w:r>
    </w:p>
    <w:p w:rsidR="00FB731A" w:rsidRDefault="00FB731A" w:rsidP="00FB731A">
      <w:pPr>
        <w:jc w:val="both"/>
      </w:pPr>
      <w:bookmarkStart w:id="12" w:name="z629"/>
      <w:bookmarkEnd w:id="11"/>
      <w:r>
        <w:t>      7. При проектировании создается документированная схема локальной сети, которая поддерживается в актуальном состоянии при эксплуатации.</w:t>
      </w:r>
    </w:p>
    <w:p w:rsidR="00FB731A" w:rsidRDefault="00FB731A" w:rsidP="00FB731A">
      <w:pPr>
        <w:jc w:val="both"/>
      </w:pPr>
      <w:bookmarkStart w:id="13" w:name="z630"/>
      <w:bookmarkEnd w:id="12"/>
      <w:r>
        <w:t xml:space="preserve">     8. Все элементы кабельной системы подлежат маркировке в соответствии с требованиями пункта 13.1.5 Государственного норматива СН РК 3.02-17-2011 "Структурированные кабельные сети. Нормы проектирования". </w:t>
      </w:r>
    </w:p>
    <w:p w:rsidR="00FB731A" w:rsidRDefault="00FB731A" w:rsidP="00FB731A">
      <w:pPr>
        <w:jc w:val="both"/>
      </w:pPr>
      <w:bookmarkStart w:id="14" w:name="z631"/>
      <w:bookmarkEnd w:id="13"/>
      <w:r>
        <w:t>      Все кабельные соединения регистрируются в журнале учета кабельных соединений.</w:t>
      </w:r>
    </w:p>
    <w:p w:rsidR="00FB731A" w:rsidRDefault="00FB731A" w:rsidP="00FB731A">
      <w:pPr>
        <w:jc w:val="both"/>
      </w:pPr>
      <w:bookmarkStart w:id="15" w:name="z632"/>
      <w:bookmarkEnd w:id="14"/>
      <w:r>
        <w:t>      9. Активное оборудование локальных сетей обеспечивается электропитанием от источников бесперебойного питания.</w:t>
      </w:r>
    </w:p>
    <w:p w:rsidR="00FB731A" w:rsidRDefault="00FB731A" w:rsidP="00FB731A">
      <w:pPr>
        <w:jc w:val="both"/>
      </w:pPr>
      <w:bookmarkStart w:id="16" w:name="z633"/>
      <w:bookmarkEnd w:id="15"/>
      <w:r>
        <w:t>      10. Для обеспечения ИБ:</w:t>
      </w:r>
    </w:p>
    <w:p w:rsidR="00FB731A" w:rsidRDefault="00FB731A" w:rsidP="00FB731A">
      <w:pPr>
        <w:jc w:val="both"/>
      </w:pPr>
      <w:bookmarkStart w:id="17" w:name="z883"/>
      <w:bookmarkEnd w:id="16"/>
      <w:r>
        <w:t>      а) неиспользуемые порты кабельной системы локальной сети физически отключаются от активного оборудования;</w:t>
      </w:r>
    </w:p>
    <w:p w:rsidR="00FB731A" w:rsidRDefault="00FB731A" w:rsidP="00FB731A">
      <w:pPr>
        <w:jc w:val="both"/>
      </w:pPr>
      <w:bookmarkStart w:id="18" w:name="z916"/>
      <w:bookmarkEnd w:id="17"/>
      <w:r>
        <w:t>      б) отключаются открытые неиспользуемые сетевые порты.</w:t>
      </w:r>
    </w:p>
    <w:p w:rsidR="00FB731A" w:rsidRDefault="00FB731A" w:rsidP="00FB731A">
      <w:pPr>
        <w:jc w:val="both"/>
      </w:pPr>
      <w:bookmarkStart w:id="19" w:name="z818"/>
      <w:bookmarkEnd w:id="18"/>
      <w:r>
        <w:rPr>
          <w:color w:val="000000"/>
        </w:rPr>
        <w:t>      11. Распределительные устройства сетей телекоммуникаций размещаются в кроссовом помещении. Кроссовое помещение размещается ближе к центру обслуживаемой им рабочей области.</w:t>
      </w:r>
    </w:p>
    <w:p w:rsidR="00FB731A" w:rsidRDefault="00FB731A" w:rsidP="00FB731A">
      <w:pPr>
        <w:jc w:val="both"/>
      </w:pPr>
      <w:bookmarkStart w:id="20" w:name="z819"/>
      <w:bookmarkEnd w:id="19"/>
      <w:r>
        <w:rPr>
          <w:color w:val="000000"/>
        </w:rPr>
        <w:t>      Размер кроссового помещения выбирается исходя из размера обслуживаемой рабочей области и устанавливаемого оборудования.</w:t>
      </w:r>
    </w:p>
    <w:p w:rsidR="00FB731A" w:rsidRDefault="00FB731A" w:rsidP="00FB731A">
      <w:pPr>
        <w:jc w:val="both"/>
      </w:pPr>
      <w:bookmarkStart w:id="21" w:name="z820"/>
      <w:bookmarkEnd w:id="20"/>
      <w:r>
        <w:rPr>
          <w:color w:val="000000"/>
        </w:rPr>
        <w:t>      Помещение кроссового помещения должно соответствовать следующим требованиям:</w:t>
      </w:r>
    </w:p>
    <w:p w:rsidR="00FB731A" w:rsidRDefault="00FB731A" w:rsidP="00FB731A">
      <w:pPr>
        <w:ind w:firstLine="708"/>
        <w:jc w:val="both"/>
      </w:pPr>
      <w:bookmarkStart w:id="22" w:name="z821"/>
      <w:bookmarkEnd w:id="21"/>
      <w:r>
        <w:rPr>
          <w:color w:val="000000"/>
        </w:rPr>
        <w:lastRenderedPageBreak/>
        <w:t>-     наличие свободных служебных проходов для обслуживания оборудования;</w:t>
      </w:r>
    </w:p>
    <w:p w:rsidR="00FB731A" w:rsidRDefault="00FB731A" w:rsidP="00FB731A">
      <w:pPr>
        <w:jc w:val="both"/>
      </w:pPr>
      <w:bookmarkStart w:id="23" w:name="z822"/>
      <w:bookmarkEnd w:id="22"/>
      <w:r>
        <w:rPr>
          <w:color w:val="000000"/>
        </w:rPr>
        <w:t> </w:t>
      </w:r>
      <w:r>
        <w:rPr>
          <w:color w:val="000000"/>
        </w:rPr>
        <w:tab/>
        <w:t>-     отсутствие мощных источников электромагнитных помех (трансформаторов, электрических щитов, электродвигателей и прочее);</w:t>
      </w:r>
    </w:p>
    <w:p w:rsidR="00FB731A" w:rsidRDefault="00FB731A" w:rsidP="00FB731A">
      <w:pPr>
        <w:ind w:firstLine="708"/>
        <w:jc w:val="both"/>
      </w:pPr>
      <w:bookmarkStart w:id="24" w:name="z823"/>
      <w:bookmarkEnd w:id="23"/>
      <w:r>
        <w:rPr>
          <w:color w:val="000000"/>
        </w:rPr>
        <w:t>-      отсутствие труб и вентилей системы водоснабжения;</w:t>
      </w:r>
    </w:p>
    <w:p w:rsidR="00FB731A" w:rsidRDefault="00FB731A" w:rsidP="00FB731A">
      <w:pPr>
        <w:ind w:firstLine="708"/>
        <w:jc w:val="both"/>
      </w:pPr>
      <w:bookmarkStart w:id="25" w:name="z824"/>
      <w:bookmarkEnd w:id="24"/>
      <w:r>
        <w:rPr>
          <w:color w:val="000000"/>
        </w:rPr>
        <w:t>-      наличие систем пожарной безопасности;</w:t>
      </w:r>
    </w:p>
    <w:p w:rsidR="00FB731A" w:rsidRDefault="00FB731A" w:rsidP="00FB731A">
      <w:pPr>
        <w:ind w:firstLine="708"/>
        <w:jc w:val="both"/>
      </w:pPr>
      <w:bookmarkStart w:id="26" w:name="z825"/>
      <w:bookmarkEnd w:id="25"/>
      <w:r>
        <w:rPr>
          <w:color w:val="000000"/>
        </w:rPr>
        <w:t>-      отсутствие легко возгораемых материалов (деревянные стеллажи, картон, книги и прочее);</w:t>
      </w:r>
    </w:p>
    <w:p w:rsidR="00FB731A" w:rsidRDefault="00FB731A" w:rsidP="00FB731A">
      <w:pPr>
        <w:ind w:firstLine="708"/>
        <w:jc w:val="both"/>
      </w:pPr>
      <w:bookmarkStart w:id="27" w:name="z826"/>
      <w:bookmarkEnd w:id="26"/>
      <w:r>
        <w:rPr>
          <w:color w:val="000000"/>
        </w:rPr>
        <w:t>-      наличие отдельной линии электропитания от отдельного автомата для подключения шкафа по проекту;</w:t>
      </w:r>
    </w:p>
    <w:p w:rsidR="00FB731A" w:rsidRDefault="00FB731A" w:rsidP="00FB731A">
      <w:pPr>
        <w:ind w:firstLine="708"/>
        <w:jc w:val="both"/>
      </w:pPr>
      <w:bookmarkStart w:id="28" w:name="z827"/>
      <w:bookmarkEnd w:id="27"/>
      <w:r>
        <w:rPr>
          <w:color w:val="000000"/>
        </w:rPr>
        <w:t>-      наличие систем охранной сигнализации, контроля доступа;</w:t>
      </w:r>
    </w:p>
    <w:p w:rsidR="00FB731A" w:rsidRDefault="00FB731A" w:rsidP="00FB731A">
      <w:pPr>
        <w:jc w:val="both"/>
      </w:pPr>
      <w:bookmarkStart w:id="29" w:name="z828"/>
      <w:bookmarkEnd w:id="28"/>
      <w:r>
        <w:rPr>
          <w:color w:val="000000"/>
        </w:rPr>
        <w:t> </w:t>
      </w:r>
      <w:r>
        <w:rPr>
          <w:color w:val="000000"/>
        </w:rPr>
        <w:tab/>
        <w:t>-     наличие системы кондиционирования.</w:t>
      </w:r>
    </w:p>
    <w:bookmarkEnd w:id="29"/>
    <w:p w:rsidR="00FB731A" w:rsidRDefault="00FB731A" w:rsidP="00FB731A"/>
    <w:p w:rsidR="00FB731A" w:rsidRDefault="00FB731A" w:rsidP="00FB731A">
      <w:pPr>
        <w:rPr>
          <w:b/>
        </w:rPr>
      </w:pPr>
      <w:r>
        <w:rPr>
          <w:b/>
        </w:rPr>
        <w:t>Типовая схема локальной сети в школе.</w:t>
      </w:r>
    </w:p>
    <w:p w:rsidR="00FB731A" w:rsidRDefault="00FB731A" w:rsidP="00FB731A">
      <w:pPr>
        <w:rPr>
          <w:b/>
        </w:rPr>
      </w:pPr>
    </w:p>
    <w:p w:rsidR="00FB731A" w:rsidRDefault="00FB731A" w:rsidP="00FB731A">
      <w:r>
        <w:rPr>
          <w:b/>
          <w:noProof/>
        </w:rPr>
        <w:drawing>
          <wp:inline distT="0" distB="0" distL="0" distR="0">
            <wp:extent cx="5934075" cy="4229100"/>
            <wp:effectExtent l="0" t="0" r="9525" b="0"/>
            <wp:docPr id="1" name="Рисунок 1" descr="схема ЛВС в школ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схема ЛВС в школе"/>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34075" cy="4229100"/>
                    </a:xfrm>
                    <a:prstGeom prst="rect">
                      <a:avLst/>
                    </a:prstGeom>
                    <a:noFill/>
                    <a:ln>
                      <a:noFill/>
                    </a:ln>
                  </pic:spPr>
                </pic:pic>
              </a:graphicData>
            </a:graphic>
          </wp:inline>
        </w:drawing>
      </w:r>
    </w:p>
    <w:p w:rsidR="00FB731A" w:rsidRDefault="00FB731A" w:rsidP="00FB731A"/>
    <w:p w:rsidR="00BF43C1" w:rsidRDefault="00BF43C1" w:rsidP="00BF43C1">
      <w:pPr>
        <w:spacing w:after="200" w:line="276" w:lineRule="auto"/>
        <w:ind w:firstLine="708"/>
        <w:jc w:val="center"/>
        <w:rPr>
          <w:rFonts w:eastAsia="Calibri"/>
          <w:sz w:val="22"/>
          <w:szCs w:val="22"/>
          <w:lang w:val="kk-KZ"/>
        </w:rPr>
      </w:pPr>
    </w:p>
    <w:p w:rsidR="00E80B7D" w:rsidRDefault="00E80B7D" w:rsidP="00BF43C1">
      <w:pPr>
        <w:spacing w:after="200" w:line="276" w:lineRule="auto"/>
        <w:ind w:firstLine="708"/>
        <w:jc w:val="center"/>
        <w:rPr>
          <w:rFonts w:eastAsia="Calibri"/>
          <w:sz w:val="22"/>
          <w:szCs w:val="22"/>
          <w:lang w:val="kk-KZ"/>
        </w:rPr>
      </w:pPr>
    </w:p>
    <w:p w:rsidR="00E80B7D" w:rsidRDefault="00E80B7D" w:rsidP="00BF43C1">
      <w:pPr>
        <w:spacing w:after="200" w:line="276" w:lineRule="auto"/>
        <w:ind w:firstLine="708"/>
        <w:jc w:val="center"/>
        <w:rPr>
          <w:rFonts w:eastAsia="Calibri"/>
          <w:sz w:val="22"/>
          <w:szCs w:val="22"/>
          <w:lang w:val="kk-KZ"/>
        </w:rPr>
      </w:pPr>
    </w:p>
    <w:p w:rsidR="00E80B7D" w:rsidRDefault="00E80B7D" w:rsidP="00BF43C1">
      <w:pPr>
        <w:spacing w:after="200" w:line="276" w:lineRule="auto"/>
        <w:ind w:firstLine="708"/>
        <w:jc w:val="center"/>
        <w:rPr>
          <w:rFonts w:eastAsia="Calibri"/>
          <w:sz w:val="22"/>
          <w:szCs w:val="22"/>
          <w:lang w:val="kk-KZ"/>
        </w:rPr>
      </w:pPr>
    </w:p>
    <w:p w:rsidR="00E80B7D" w:rsidRDefault="00E80B7D" w:rsidP="00BF43C1">
      <w:pPr>
        <w:spacing w:after="200" w:line="276" w:lineRule="auto"/>
        <w:ind w:firstLine="708"/>
        <w:jc w:val="center"/>
        <w:rPr>
          <w:rFonts w:eastAsia="Calibri"/>
          <w:sz w:val="22"/>
          <w:szCs w:val="22"/>
          <w:lang w:val="kk-KZ"/>
        </w:rPr>
      </w:pPr>
    </w:p>
    <w:p w:rsidR="00E80B7D" w:rsidRDefault="00E80B7D" w:rsidP="00BF43C1">
      <w:pPr>
        <w:spacing w:after="200" w:line="276" w:lineRule="auto"/>
        <w:ind w:firstLine="708"/>
        <w:jc w:val="center"/>
        <w:rPr>
          <w:rFonts w:eastAsia="Calibri"/>
          <w:sz w:val="22"/>
          <w:szCs w:val="22"/>
          <w:lang w:val="kk-KZ"/>
        </w:rPr>
      </w:pPr>
    </w:p>
    <w:p w:rsidR="00E80B7D" w:rsidRDefault="00E80B7D" w:rsidP="00BF43C1">
      <w:pPr>
        <w:spacing w:after="200" w:line="276" w:lineRule="auto"/>
        <w:ind w:firstLine="708"/>
        <w:jc w:val="center"/>
        <w:rPr>
          <w:rFonts w:eastAsia="Calibri"/>
          <w:sz w:val="22"/>
          <w:szCs w:val="22"/>
          <w:lang w:val="kk-KZ"/>
        </w:rPr>
      </w:pPr>
    </w:p>
    <w:p w:rsidR="00E80B7D" w:rsidRDefault="00E80B7D" w:rsidP="00BF43C1">
      <w:pPr>
        <w:spacing w:after="200" w:line="276" w:lineRule="auto"/>
        <w:ind w:firstLine="708"/>
        <w:jc w:val="center"/>
        <w:rPr>
          <w:rFonts w:eastAsia="Calibri"/>
          <w:sz w:val="22"/>
          <w:szCs w:val="22"/>
          <w:lang w:val="kk-KZ"/>
        </w:rPr>
      </w:pPr>
    </w:p>
    <w:p w:rsidR="00E80B7D" w:rsidRPr="00FB731A" w:rsidRDefault="00E80B7D" w:rsidP="00BF43C1">
      <w:pPr>
        <w:spacing w:after="200" w:line="276" w:lineRule="auto"/>
        <w:ind w:firstLine="708"/>
        <w:jc w:val="center"/>
        <w:rPr>
          <w:rFonts w:eastAsia="Calibri"/>
          <w:b/>
          <w:sz w:val="22"/>
          <w:szCs w:val="22"/>
          <w:lang w:val="kk-KZ"/>
        </w:rPr>
      </w:pPr>
    </w:p>
    <w:p w:rsidR="00BF43C1" w:rsidRPr="00FB731A" w:rsidRDefault="00FB731A" w:rsidP="00BF43C1">
      <w:pPr>
        <w:spacing w:after="200" w:line="276" w:lineRule="auto"/>
        <w:ind w:firstLine="708"/>
        <w:jc w:val="center"/>
        <w:rPr>
          <w:rFonts w:eastAsia="Calibri"/>
          <w:b/>
          <w:sz w:val="22"/>
          <w:szCs w:val="22"/>
          <w:lang w:val="kk-KZ"/>
        </w:rPr>
      </w:pPr>
      <w:r w:rsidRPr="00FB731A">
        <w:rPr>
          <w:rFonts w:eastAsia="Calibri"/>
          <w:b/>
          <w:sz w:val="22"/>
          <w:szCs w:val="22"/>
          <w:lang w:val="kk-KZ"/>
        </w:rPr>
        <w:lastRenderedPageBreak/>
        <w:t xml:space="preserve">Бірыңғай интернетке қол жеткізу шлюзі арқылы Интернетке кіру және жергілікті деректер желіске техникалық және сервистік қызмет көрсету </w:t>
      </w:r>
      <w:r w:rsidRPr="00E80B7D">
        <w:rPr>
          <w:rFonts w:eastAsia="Calibri"/>
          <w:b/>
          <w:sz w:val="22"/>
          <w:szCs w:val="22"/>
          <w:lang w:val="kk-KZ"/>
        </w:rPr>
        <w:t>техникалық ерекшелігі</w:t>
      </w:r>
    </w:p>
    <w:p w:rsidR="00BF43C1" w:rsidRPr="007B268F" w:rsidRDefault="00BF43C1" w:rsidP="00BF43C1">
      <w:pPr>
        <w:spacing w:after="200" w:line="276" w:lineRule="auto"/>
        <w:rPr>
          <w:rFonts w:eastAsia="Calibri"/>
          <w:sz w:val="22"/>
          <w:szCs w:val="22"/>
          <w:lang w:val="kk-KZ"/>
        </w:rPr>
      </w:pPr>
      <w:r w:rsidRPr="007B268F">
        <w:rPr>
          <w:rFonts w:eastAsia="Calibri"/>
          <w:sz w:val="22"/>
          <w:szCs w:val="22"/>
          <w:lang w:val="kk-KZ"/>
        </w:rPr>
        <w:t>1. Қызмет көрсету мерзімі: 202</w:t>
      </w:r>
      <w:r w:rsidR="001B006B">
        <w:rPr>
          <w:rFonts w:eastAsia="Calibri"/>
          <w:sz w:val="22"/>
          <w:szCs w:val="22"/>
          <w:lang w:val="kk-KZ"/>
        </w:rPr>
        <w:t>5</w:t>
      </w:r>
      <w:r w:rsidRPr="007B268F">
        <w:rPr>
          <w:rFonts w:eastAsia="Calibri"/>
          <w:sz w:val="22"/>
          <w:szCs w:val="22"/>
          <w:lang w:val="kk-KZ"/>
        </w:rPr>
        <w:t xml:space="preserve"> ж. қаңтар-желтоқсан</w:t>
      </w:r>
    </w:p>
    <w:p w:rsidR="00BF43C1" w:rsidRPr="00BE1306" w:rsidRDefault="00BF43C1" w:rsidP="00BF43C1">
      <w:pPr>
        <w:spacing w:after="200" w:line="276" w:lineRule="auto"/>
        <w:rPr>
          <w:rFonts w:eastAsia="Calibri"/>
          <w:sz w:val="22"/>
          <w:szCs w:val="22"/>
          <w:lang w:val="kk-KZ"/>
        </w:rPr>
      </w:pPr>
      <w:r w:rsidRPr="00BE1306">
        <w:rPr>
          <w:rFonts w:eastAsia="Calibri"/>
          <w:sz w:val="22"/>
          <w:szCs w:val="22"/>
          <w:lang w:val="kk-KZ"/>
        </w:rPr>
        <w:t>2. Қызметтің қысқаша сипаттамасы: параметрлері бар жылдамдықта Интернет желісіне қол жеткізу қызметін ұсыну:</w:t>
      </w:r>
    </w:p>
    <w:p w:rsidR="00BF43C1" w:rsidRPr="00BE1306" w:rsidRDefault="00BF43C1" w:rsidP="00BF43C1">
      <w:pPr>
        <w:spacing w:after="200" w:line="276" w:lineRule="auto"/>
        <w:rPr>
          <w:rFonts w:eastAsia="Calibri"/>
          <w:sz w:val="22"/>
          <w:szCs w:val="22"/>
          <w:lang w:val="kk-KZ"/>
        </w:rPr>
      </w:pPr>
      <w:r w:rsidRPr="00BE1306">
        <w:rPr>
          <w:rFonts w:eastAsia="Calibri"/>
          <w:sz w:val="22"/>
          <w:szCs w:val="22"/>
          <w:lang w:val="kk-KZ"/>
        </w:rPr>
        <w:t>і.1 нүкте қабылдауға 100 Мбит/с; Абоненттік құрылғыны (модем, роутер) ұсына отырып беруге 100 Мбит/с.</w:t>
      </w:r>
    </w:p>
    <w:p w:rsidR="00BF43C1" w:rsidRPr="00BE1306" w:rsidRDefault="00BF43C1" w:rsidP="00BF43C1">
      <w:pPr>
        <w:spacing w:after="200" w:line="276" w:lineRule="auto"/>
        <w:rPr>
          <w:rFonts w:eastAsia="Calibri"/>
          <w:sz w:val="22"/>
          <w:szCs w:val="22"/>
          <w:lang w:val="kk-KZ"/>
        </w:rPr>
      </w:pPr>
      <w:r w:rsidRPr="00BE1306">
        <w:rPr>
          <w:rFonts w:eastAsia="Calibri"/>
          <w:sz w:val="22"/>
          <w:szCs w:val="22"/>
          <w:lang w:val="kk-KZ"/>
        </w:rPr>
        <w:t>іі.2 нүкте қабылдауға 100 Мбит/с; Абоненттік құрылғыны (модем, роутер) ұсына отырып беруге 100 Мбит/с.</w:t>
      </w:r>
    </w:p>
    <w:p w:rsidR="00BF43C1" w:rsidRPr="00BE1306" w:rsidRDefault="00BF43C1" w:rsidP="00BF43C1">
      <w:pPr>
        <w:spacing w:after="200" w:line="276" w:lineRule="auto"/>
        <w:rPr>
          <w:rFonts w:eastAsia="Calibri"/>
          <w:sz w:val="22"/>
          <w:szCs w:val="22"/>
          <w:lang w:val="kk-KZ"/>
        </w:rPr>
      </w:pPr>
      <w:r w:rsidRPr="00BE1306">
        <w:rPr>
          <w:rFonts w:eastAsia="Calibri"/>
          <w:sz w:val="22"/>
          <w:szCs w:val="22"/>
          <w:lang w:val="kk-KZ"/>
        </w:rPr>
        <w:t>3. ИНТЕРНЕТ желісіне қол жеткізу қызметтерімен қамтамасыз етуге қойылатын ең аз техникалық талаптар:</w:t>
      </w:r>
    </w:p>
    <w:p w:rsidR="00BF43C1" w:rsidRPr="00BE1306" w:rsidRDefault="00BF43C1" w:rsidP="00BF43C1">
      <w:pPr>
        <w:spacing w:after="200" w:line="276" w:lineRule="auto"/>
        <w:rPr>
          <w:rFonts w:eastAsia="Calibri"/>
          <w:sz w:val="22"/>
          <w:szCs w:val="22"/>
          <w:lang w:val="kk-KZ"/>
        </w:rPr>
      </w:pPr>
      <w:r w:rsidRPr="00BE1306">
        <w:rPr>
          <w:rFonts w:eastAsia="Calibri"/>
          <w:sz w:val="22"/>
          <w:szCs w:val="22"/>
          <w:lang w:val="kk-KZ"/>
        </w:rPr>
        <w:t>Ғаламторға шығу нүктесі Балқаш қаласы, ш / а мекенжайындағы екі ғимараттың ішінде орналасқан:Бал</w:t>
      </w:r>
      <w:r w:rsidRPr="00BF43C1">
        <w:rPr>
          <w:rFonts w:eastAsia="Calibri"/>
          <w:sz w:val="22"/>
          <w:szCs w:val="22"/>
          <w:lang w:val="kk-KZ"/>
        </w:rPr>
        <w:t>қаш қ, Конырат м</w:t>
      </w:r>
      <w:r w:rsidRPr="00BE1306">
        <w:rPr>
          <w:rFonts w:eastAsia="Calibri"/>
          <w:sz w:val="22"/>
          <w:szCs w:val="22"/>
          <w:lang w:val="kk-KZ"/>
        </w:rPr>
        <w:t xml:space="preserve">.а., </w:t>
      </w:r>
      <w:r w:rsidR="00C06568">
        <w:rPr>
          <w:rFonts w:eastAsia="Calibri"/>
          <w:sz w:val="22"/>
          <w:szCs w:val="22"/>
          <w:lang w:val="kk-KZ"/>
        </w:rPr>
        <w:t>Алтынсарина 11</w:t>
      </w:r>
      <w:r w:rsidRPr="00BE1306">
        <w:rPr>
          <w:rFonts w:eastAsia="Calibri"/>
          <w:sz w:val="22"/>
          <w:szCs w:val="22"/>
          <w:lang w:val="kk-KZ"/>
        </w:rPr>
        <w:t>, Балқаш қ., Уәлиханов к-сі, 5, 2 қабат, 1</w:t>
      </w:r>
      <w:r w:rsidR="00C06568">
        <w:rPr>
          <w:rFonts w:eastAsia="Calibri"/>
          <w:sz w:val="22"/>
          <w:szCs w:val="22"/>
          <w:lang w:val="kk-KZ"/>
        </w:rPr>
        <w:t>3</w:t>
      </w:r>
      <w:r w:rsidRPr="00BE1306">
        <w:rPr>
          <w:rFonts w:eastAsia="Calibri"/>
          <w:sz w:val="22"/>
          <w:szCs w:val="22"/>
          <w:lang w:val="kk-KZ"/>
        </w:rPr>
        <w:t xml:space="preserve"> кабинет</w:t>
      </w:r>
    </w:p>
    <w:p w:rsidR="00BF43C1" w:rsidRPr="00BF43C1" w:rsidRDefault="00BF43C1" w:rsidP="00BF43C1">
      <w:pPr>
        <w:spacing w:after="200" w:line="276" w:lineRule="auto"/>
        <w:rPr>
          <w:rFonts w:eastAsia="Calibri"/>
          <w:sz w:val="22"/>
          <w:szCs w:val="22"/>
        </w:rPr>
      </w:pPr>
      <w:r w:rsidRPr="00BF43C1">
        <w:rPr>
          <w:rFonts w:eastAsia="Calibri"/>
          <w:sz w:val="22"/>
          <w:szCs w:val="22"/>
        </w:rPr>
        <w:t xml:space="preserve">4. Трафик </w:t>
      </w:r>
      <w:proofErr w:type="spellStart"/>
      <w:r w:rsidRPr="00BF43C1">
        <w:rPr>
          <w:rFonts w:eastAsia="Calibri"/>
          <w:sz w:val="22"/>
          <w:szCs w:val="22"/>
        </w:rPr>
        <w:t>есебі</w:t>
      </w:r>
      <w:proofErr w:type="spellEnd"/>
      <w:r w:rsidRPr="00BF43C1">
        <w:rPr>
          <w:rFonts w:eastAsia="Calibri"/>
          <w:sz w:val="22"/>
          <w:szCs w:val="22"/>
        </w:rPr>
        <w:t>:</w:t>
      </w:r>
    </w:p>
    <w:p w:rsidR="00BF43C1" w:rsidRPr="00BF43C1" w:rsidRDefault="00BF43C1" w:rsidP="00BF43C1">
      <w:pPr>
        <w:spacing w:after="200" w:line="276" w:lineRule="auto"/>
        <w:rPr>
          <w:rFonts w:eastAsia="Calibri"/>
          <w:sz w:val="22"/>
          <w:szCs w:val="22"/>
        </w:rPr>
      </w:pPr>
      <w:r w:rsidRPr="00BF43C1">
        <w:rPr>
          <w:rFonts w:eastAsia="Calibri"/>
          <w:sz w:val="22"/>
          <w:szCs w:val="22"/>
        </w:rPr>
        <w:t>Тапсырысберушініңталабыбойыншакөрсетілгенкезеңүшін трафик туралыстатистикалықдеректердіңесебінұсынаотырып, айсайынғыабоненттіктөлемгеқосылғантрафикпен</w:t>
      </w:r>
    </w:p>
    <w:p w:rsidR="00BF43C1" w:rsidRPr="00BF43C1" w:rsidRDefault="00BF43C1" w:rsidP="00BF43C1">
      <w:pPr>
        <w:spacing w:after="200" w:line="276" w:lineRule="auto"/>
        <w:rPr>
          <w:rFonts w:eastAsia="Calibri"/>
          <w:sz w:val="22"/>
          <w:szCs w:val="22"/>
        </w:rPr>
      </w:pPr>
      <w:r w:rsidRPr="00BF43C1">
        <w:rPr>
          <w:rFonts w:eastAsia="Calibri"/>
          <w:sz w:val="22"/>
          <w:szCs w:val="22"/>
        </w:rPr>
        <w:t>5. Өнімберушікі</w:t>
      </w:r>
      <w:proofErr w:type="gramStart"/>
      <w:r w:rsidRPr="00BF43C1">
        <w:rPr>
          <w:rFonts w:eastAsia="Calibri"/>
          <w:sz w:val="22"/>
          <w:szCs w:val="22"/>
        </w:rPr>
        <w:t>р</w:t>
      </w:r>
      <w:proofErr w:type="gramEnd"/>
      <w:r w:rsidRPr="00BF43C1">
        <w:rPr>
          <w:rFonts w:eastAsia="Calibri"/>
          <w:sz w:val="22"/>
          <w:szCs w:val="22"/>
        </w:rPr>
        <w:t>ісжәнешығысағындарыныңжылдамдығынтөмендетумүмкіндігін, сондай-ақТапсырысберушініңөтінімінегізінде, Интернет желісінеқолжеткізудіұсынуқызметтерінеАбоненттіктөлемқұныныңөзгеруінескереотырып, тапсырысберушініңөтініміорындалғансәттенбастап, өтінімдекөрсетілгенжылдамдыққасәйкес, сондай-ақөнімберушіұсынғанбағаларПрейскурантынасәйкес каникул уақытындадеректерді беру арналарынүктелерініңтолықажыратылуынқамтамасызетуі</w:t>
      </w:r>
      <w:proofErr w:type="gramStart"/>
      <w:r w:rsidRPr="00BF43C1">
        <w:rPr>
          <w:rFonts w:eastAsia="Calibri"/>
          <w:sz w:val="22"/>
          <w:szCs w:val="22"/>
        </w:rPr>
        <w:t>тиіс</w:t>
      </w:r>
      <w:proofErr w:type="gramEnd"/>
      <w:r w:rsidRPr="00BF43C1">
        <w:rPr>
          <w:rFonts w:eastAsia="Calibri"/>
          <w:sz w:val="22"/>
          <w:szCs w:val="22"/>
        </w:rPr>
        <w:t>:</w:t>
      </w:r>
    </w:p>
    <w:p w:rsidR="00BF43C1" w:rsidRPr="00BF43C1" w:rsidRDefault="00BF43C1" w:rsidP="00BF43C1">
      <w:pPr>
        <w:spacing w:after="200" w:line="276" w:lineRule="auto"/>
        <w:rPr>
          <w:rFonts w:eastAsia="Calibri"/>
          <w:sz w:val="22"/>
          <w:szCs w:val="22"/>
        </w:rPr>
      </w:pPr>
      <w:r w:rsidRPr="00BF43C1">
        <w:rPr>
          <w:rFonts w:eastAsia="Calibri"/>
          <w:sz w:val="22"/>
          <w:szCs w:val="22"/>
        </w:rPr>
        <w:t xml:space="preserve">№ </w:t>
      </w:r>
      <w:proofErr w:type="spellStart"/>
      <w:r w:rsidRPr="00BF43C1">
        <w:rPr>
          <w:rFonts w:eastAsia="Calibri"/>
          <w:sz w:val="22"/>
          <w:szCs w:val="22"/>
        </w:rPr>
        <w:t>Арнамекенжайы</w:t>
      </w:r>
      <w:proofErr w:type="spellEnd"/>
    </w:p>
    <w:p w:rsidR="00BF43C1" w:rsidRPr="00BF43C1" w:rsidRDefault="00BF43C1" w:rsidP="00BF43C1">
      <w:pPr>
        <w:spacing w:after="200" w:line="276" w:lineRule="auto"/>
        <w:rPr>
          <w:rFonts w:eastAsia="Calibri"/>
          <w:sz w:val="22"/>
          <w:szCs w:val="22"/>
        </w:rPr>
      </w:pPr>
      <w:r w:rsidRPr="00BF43C1">
        <w:rPr>
          <w:rFonts w:eastAsia="Calibri"/>
          <w:sz w:val="22"/>
          <w:szCs w:val="22"/>
        </w:rPr>
        <w:t>(</w:t>
      </w:r>
      <w:proofErr w:type="spellStart"/>
      <w:r w:rsidRPr="00BF43C1">
        <w:rPr>
          <w:rFonts w:eastAsia="Calibri"/>
          <w:sz w:val="22"/>
          <w:szCs w:val="22"/>
        </w:rPr>
        <w:t>Білім</w:t>
      </w:r>
      <w:proofErr w:type="spellEnd"/>
      <w:r w:rsidRPr="00BF43C1">
        <w:rPr>
          <w:rFonts w:eastAsia="Calibri"/>
          <w:sz w:val="22"/>
          <w:szCs w:val="22"/>
        </w:rPr>
        <w:t xml:space="preserve"> беру ұйымыныңмекенжайы) ағымдағыжылдамдық ШҚ/</w:t>
      </w:r>
      <w:proofErr w:type="gramStart"/>
      <w:r w:rsidRPr="00BF43C1">
        <w:rPr>
          <w:rFonts w:eastAsia="Calibri"/>
          <w:sz w:val="22"/>
          <w:szCs w:val="22"/>
        </w:rPr>
        <w:t>Ш</w:t>
      </w:r>
      <w:proofErr w:type="gramEnd"/>
      <w:r w:rsidRPr="00BF43C1">
        <w:rPr>
          <w:rFonts w:eastAsia="Calibri"/>
          <w:sz w:val="22"/>
          <w:szCs w:val="22"/>
        </w:rPr>
        <w:t xml:space="preserve">Қ ағымдағы </w:t>
      </w:r>
      <w:proofErr w:type="spellStart"/>
      <w:r w:rsidRPr="00BF43C1">
        <w:rPr>
          <w:rFonts w:eastAsia="Calibri"/>
          <w:sz w:val="22"/>
          <w:szCs w:val="22"/>
        </w:rPr>
        <w:t>абон</w:t>
      </w:r>
      <w:proofErr w:type="spellEnd"/>
      <w:r w:rsidRPr="00BF43C1">
        <w:rPr>
          <w:rFonts w:eastAsia="Calibri"/>
          <w:sz w:val="22"/>
          <w:szCs w:val="22"/>
        </w:rPr>
        <w:t xml:space="preserve">. плата өзгертілгенжылдамдықвх/исхөзгертілген </w:t>
      </w:r>
      <w:proofErr w:type="spellStart"/>
      <w:r w:rsidRPr="00BF43C1">
        <w:rPr>
          <w:rFonts w:eastAsia="Calibri"/>
          <w:sz w:val="22"/>
          <w:szCs w:val="22"/>
        </w:rPr>
        <w:t>абон</w:t>
      </w:r>
      <w:proofErr w:type="spellEnd"/>
      <w:r w:rsidRPr="00BF43C1">
        <w:rPr>
          <w:rFonts w:eastAsia="Calibri"/>
          <w:sz w:val="22"/>
          <w:szCs w:val="22"/>
        </w:rPr>
        <w:t>. плата</w:t>
      </w:r>
    </w:p>
    <w:p w:rsidR="00BF43C1" w:rsidRPr="00BF43C1" w:rsidRDefault="00BF43C1" w:rsidP="00BF43C1">
      <w:pPr>
        <w:spacing w:after="200" w:line="276" w:lineRule="auto"/>
        <w:rPr>
          <w:rFonts w:eastAsia="Calibri"/>
          <w:sz w:val="22"/>
          <w:szCs w:val="22"/>
        </w:rPr>
      </w:pPr>
      <w:r w:rsidRPr="00BF43C1">
        <w:rPr>
          <w:rFonts w:eastAsia="Calibri"/>
          <w:sz w:val="22"/>
          <w:szCs w:val="22"/>
        </w:rPr>
        <w:t>1 Қарағандыоблысыны</w:t>
      </w:r>
      <w:proofErr w:type="gramStart"/>
      <w:r w:rsidRPr="00BF43C1">
        <w:rPr>
          <w:rFonts w:eastAsia="Calibri"/>
          <w:sz w:val="22"/>
          <w:szCs w:val="22"/>
        </w:rPr>
        <w:t>ңБ</w:t>
      </w:r>
      <w:proofErr w:type="gramEnd"/>
      <w:r w:rsidRPr="00BF43C1">
        <w:rPr>
          <w:rFonts w:eastAsia="Calibri"/>
          <w:sz w:val="22"/>
          <w:szCs w:val="22"/>
        </w:rPr>
        <w:t>ілімбасқармас</w:t>
      </w:r>
      <w:r w:rsidR="00C06568">
        <w:rPr>
          <w:rFonts w:eastAsia="Calibri"/>
          <w:sz w:val="22"/>
          <w:szCs w:val="22"/>
        </w:rPr>
        <w:t>ыБалқашқаласыныңбілімбөлімінің"</w:t>
      </w:r>
      <w:r w:rsidR="00C06568">
        <w:rPr>
          <w:rFonts w:eastAsia="Calibri"/>
          <w:sz w:val="22"/>
          <w:szCs w:val="22"/>
          <w:lang w:val="kk-KZ"/>
        </w:rPr>
        <w:t xml:space="preserve"> </w:t>
      </w:r>
      <w:r w:rsidR="00C06568">
        <w:rPr>
          <w:rFonts w:eastAsia="Calibri"/>
          <w:sz w:val="22"/>
          <w:szCs w:val="22"/>
        </w:rPr>
        <w:t>№</w:t>
      </w:r>
      <w:r w:rsidR="00C06568">
        <w:rPr>
          <w:rFonts w:eastAsia="Calibri"/>
          <w:sz w:val="22"/>
          <w:szCs w:val="22"/>
          <w:lang w:val="kk-KZ"/>
        </w:rPr>
        <w:t>3</w:t>
      </w:r>
      <w:r w:rsidRPr="00BF43C1">
        <w:rPr>
          <w:rFonts w:eastAsia="Calibri"/>
          <w:sz w:val="22"/>
          <w:szCs w:val="22"/>
        </w:rPr>
        <w:t xml:space="preserve"> </w:t>
      </w:r>
      <w:proofErr w:type="spellStart"/>
      <w:r w:rsidRPr="00BF43C1">
        <w:rPr>
          <w:rFonts w:eastAsia="Calibri"/>
          <w:sz w:val="22"/>
          <w:szCs w:val="22"/>
        </w:rPr>
        <w:t>жалпыбілімберетінмектеп</w:t>
      </w:r>
      <w:proofErr w:type="spellEnd"/>
      <w:r w:rsidRPr="00BF43C1">
        <w:rPr>
          <w:rFonts w:eastAsia="Calibri"/>
          <w:sz w:val="22"/>
          <w:szCs w:val="22"/>
        </w:rPr>
        <w:t>" КММ 100 Мбит/с 98 Мбит / с</w:t>
      </w:r>
    </w:p>
    <w:p w:rsidR="00BF43C1" w:rsidRPr="00BF43C1" w:rsidRDefault="00BF43C1" w:rsidP="00BF43C1">
      <w:pPr>
        <w:spacing w:after="200" w:line="276" w:lineRule="auto"/>
        <w:rPr>
          <w:rFonts w:eastAsia="Calibri"/>
          <w:sz w:val="22"/>
          <w:szCs w:val="22"/>
        </w:rPr>
      </w:pPr>
    </w:p>
    <w:p w:rsidR="00BF43C1" w:rsidRPr="00BF43C1" w:rsidRDefault="00BF43C1" w:rsidP="00BF43C1">
      <w:pPr>
        <w:spacing w:after="200" w:line="276" w:lineRule="auto"/>
        <w:rPr>
          <w:rFonts w:eastAsia="Calibri"/>
          <w:sz w:val="22"/>
          <w:szCs w:val="22"/>
        </w:rPr>
      </w:pPr>
      <w:r w:rsidRPr="00BF43C1">
        <w:rPr>
          <w:rFonts w:eastAsia="Calibri"/>
          <w:sz w:val="22"/>
          <w:szCs w:val="22"/>
        </w:rPr>
        <w:t xml:space="preserve">6. Әдепкішлюзгедейінжелілікпакеттердіңжоғалупайызы: 2% - дан </w:t>
      </w:r>
      <w:proofErr w:type="spellStart"/>
      <w:r w:rsidRPr="00BF43C1">
        <w:rPr>
          <w:rFonts w:eastAsia="Calibri"/>
          <w:sz w:val="22"/>
          <w:szCs w:val="22"/>
        </w:rPr>
        <w:t>аспайды</w:t>
      </w:r>
      <w:proofErr w:type="spellEnd"/>
      <w:r w:rsidRPr="00BF43C1">
        <w:rPr>
          <w:rFonts w:eastAsia="Calibri"/>
          <w:sz w:val="22"/>
          <w:szCs w:val="22"/>
        </w:rPr>
        <w:t>.</w:t>
      </w:r>
    </w:p>
    <w:p w:rsidR="00BF43C1" w:rsidRPr="00BF43C1" w:rsidRDefault="00BF43C1" w:rsidP="00BF43C1">
      <w:pPr>
        <w:spacing w:after="200" w:line="276" w:lineRule="auto"/>
        <w:rPr>
          <w:rFonts w:eastAsia="Calibri"/>
          <w:sz w:val="22"/>
          <w:szCs w:val="22"/>
        </w:rPr>
      </w:pPr>
      <w:r w:rsidRPr="00BF43C1">
        <w:rPr>
          <w:rFonts w:eastAsia="Calibri"/>
          <w:sz w:val="22"/>
          <w:szCs w:val="22"/>
        </w:rPr>
        <w:t xml:space="preserve">7. </w:t>
      </w:r>
      <w:proofErr w:type="gramStart"/>
      <w:r w:rsidRPr="00BF43C1">
        <w:rPr>
          <w:rFonts w:eastAsia="Calibri"/>
          <w:sz w:val="22"/>
          <w:szCs w:val="22"/>
        </w:rPr>
        <w:t>Интерфейс ж</w:t>
      </w:r>
      <w:proofErr w:type="gramEnd"/>
      <w:r w:rsidRPr="00BF43C1">
        <w:rPr>
          <w:rFonts w:eastAsia="Calibri"/>
          <w:sz w:val="22"/>
          <w:szCs w:val="22"/>
        </w:rPr>
        <w:t xml:space="preserve">әнеқосылу протоколы: </w:t>
      </w:r>
      <w:proofErr w:type="spellStart"/>
      <w:r w:rsidRPr="00BF43C1">
        <w:rPr>
          <w:rFonts w:eastAsia="Calibri"/>
          <w:sz w:val="22"/>
          <w:szCs w:val="22"/>
        </w:rPr>
        <w:t>GigabitEthernet</w:t>
      </w:r>
      <w:proofErr w:type="spellEnd"/>
      <w:r w:rsidRPr="00BF43C1">
        <w:rPr>
          <w:rFonts w:eastAsia="Calibri"/>
          <w:sz w:val="22"/>
          <w:szCs w:val="22"/>
        </w:rPr>
        <w:t xml:space="preserve"> 1000BASE-TX/1000BASE-LH, RJ-45, TCP/IP.</w:t>
      </w:r>
    </w:p>
    <w:p w:rsidR="00BF43C1" w:rsidRPr="00BF43C1" w:rsidRDefault="00BF43C1" w:rsidP="00BF43C1">
      <w:pPr>
        <w:spacing w:after="200" w:line="276" w:lineRule="auto"/>
        <w:rPr>
          <w:rFonts w:eastAsia="Calibri"/>
          <w:sz w:val="22"/>
          <w:szCs w:val="22"/>
        </w:rPr>
      </w:pPr>
      <w:r w:rsidRPr="00BF43C1">
        <w:rPr>
          <w:rFonts w:eastAsia="Calibri"/>
          <w:sz w:val="22"/>
          <w:szCs w:val="22"/>
        </w:rPr>
        <w:t xml:space="preserve">8. Жоғарыдакөрсетілгенсипаттамаларкезіндеарнаныңқолжетімділігі: </w:t>
      </w:r>
      <w:proofErr w:type="spellStart"/>
      <w:r w:rsidRPr="00BF43C1">
        <w:rPr>
          <w:rFonts w:eastAsia="Calibri"/>
          <w:sz w:val="22"/>
          <w:szCs w:val="22"/>
        </w:rPr>
        <w:t>айынакемінде</w:t>
      </w:r>
      <w:proofErr w:type="spellEnd"/>
      <w:r w:rsidRPr="00BF43C1">
        <w:rPr>
          <w:rFonts w:eastAsia="Calibri"/>
          <w:sz w:val="22"/>
          <w:szCs w:val="22"/>
        </w:rPr>
        <w:t xml:space="preserve"> 99,5%.</w:t>
      </w:r>
    </w:p>
    <w:p w:rsidR="00BF43C1" w:rsidRPr="00BF43C1" w:rsidRDefault="00BF43C1" w:rsidP="00BF43C1">
      <w:pPr>
        <w:spacing w:after="200" w:line="276" w:lineRule="auto"/>
        <w:rPr>
          <w:rFonts w:eastAsia="Calibri"/>
          <w:sz w:val="22"/>
          <w:szCs w:val="22"/>
        </w:rPr>
      </w:pPr>
      <w:r w:rsidRPr="00BF43C1">
        <w:rPr>
          <w:rFonts w:eastAsia="Calibri"/>
          <w:sz w:val="22"/>
          <w:szCs w:val="22"/>
        </w:rPr>
        <w:t>9. Интернет желісінеқолжеткізудіұсыну</w:t>
      </w:r>
    </w:p>
    <w:p w:rsidR="00BF43C1" w:rsidRPr="00BF43C1" w:rsidRDefault="00BF43C1" w:rsidP="00BF43C1">
      <w:pPr>
        <w:spacing w:after="200" w:line="276" w:lineRule="auto"/>
        <w:rPr>
          <w:rFonts w:eastAsia="Calibri"/>
          <w:sz w:val="22"/>
          <w:szCs w:val="22"/>
        </w:rPr>
      </w:pPr>
      <w:r w:rsidRPr="00BF43C1">
        <w:rPr>
          <w:rFonts w:eastAsia="Calibri"/>
          <w:sz w:val="22"/>
          <w:szCs w:val="22"/>
        </w:rPr>
        <w:t>Жолдыңбарлықұзындығындаталшықты-оптикалықбайланысжелісібойыншажүзегеасырылуытиіс.</w:t>
      </w:r>
    </w:p>
    <w:p w:rsidR="00BF43C1" w:rsidRPr="00BF43C1" w:rsidRDefault="00BF43C1" w:rsidP="00BF43C1">
      <w:pPr>
        <w:spacing w:after="200" w:line="276" w:lineRule="auto"/>
        <w:rPr>
          <w:rFonts w:eastAsia="Calibri"/>
          <w:sz w:val="22"/>
          <w:szCs w:val="22"/>
        </w:rPr>
      </w:pPr>
      <w:r w:rsidRPr="00BF43C1">
        <w:rPr>
          <w:rFonts w:eastAsia="Calibri"/>
          <w:sz w:val="22"/>
          <w:szCs w:val="22"/>
        </w:rPr>
        <w:t>10. Өнімберушіжабдыққаарналғантехникалыққұжаттамадакөзделгенталаптардыескереотырып, қосылуүшінпайдаланылатынөзжабдығынорнату, монтаждаужәнежергеқосужөніндегібарлықжұмыстардыорындауғатиіс.</w:t>
      </w:r>
    </w:p>
    <w:p w:rsidR="00BF43C1" w:rsidRPr="00BF43C1" w:rsidRDefault="00BF43C1" w:rsidP="00BF43C1">
      <w:pPr>
        <w:spacing w:after="200" w:line="276" w:lineRule="auto"/>
        <w:rPr>
          <w:rFonts w:eastAsia="Calibri"/>
          <w:sz w:val="22"/>
          <w:szCs w:val="22"/>
        </w:rPr>
      </w:pPr>
      <w:r w:rsidRPr="00BF43C1">
        <w:rPr>
          <w:rFonts w:eastAsia="Calibri"/>
          <w:sz w:val="22"/>
          <w:szCs w:val="22"/>
        </w:rPr>
        <w:t>1</w:t>
      </w:r>
      <w:r w:rsidR="00BE1306" w:rsidRPr="00BE1306">
        <w:rPr>
          <w:rFonts w:eastAsia="Calibri"/>
          <w:sz w:val="22"/>
          <w:szCs w:val="22"/>
        </w:rPr>
        <w:t>1</w:t>
      </w:r>
      <w:r w:rsidRPr="00BF43C1">
        <w:rPr>
          <w:rFonts w:eastAsia="Calibri"/>
          <w:sz w:val="22"/>
          <w:szCs w:val="22"/>
        </w:rPr>
        <w:t>. Өнімберушізаңдыкүшінеенген сот шешіміменнемесеҚазақстанРеспубликасыныңзаңдарыментыйымсалынғанақпаратқақолжеткізудішектеудіқамтамасызетуітиіс (Қ</w:t>
      </w:r>
      <w:proofErr w:type="gramStart"/>
      <w:r w:rsidRPr="00BF43C1">
        <w:rPr>
          <w:rFonts w:eastAsia="Calibri"/>
          <w:sz w:val="22"/>
          <w:szCs w:val="22"/>
        </w:rPr>
        <w:t>Р</w:t>
      </w:r>
      <w:proofErr w:type="gramEnd"/>
      <w:r w:rsidRPr="00BF43C1">
        <w:rPr>
          <w:rFonts w:eastAsia="Calibri"/>
          <w:sz w:val="22"/>
          <w:szCs w:val="22"/>
        </w:rPr>
        <w:t xml:space="preserve"> "</w:t>
      </w:r>
      <w:proofErr w:type="spellStart"/>
      <w:r w:rsidRPr="00BF43C1">
        <w:rPr>
          <w:rFonts w:eastAsia="Calibri"/>
          <w:sz w:val="22"/>
          <w:szCs w:val="22"/>
        </w:rPr>
        <w:t>Байланыстуралы</w:t>
      </w:r>
      <w:proofErr w:type="spellEnd"/>
      <w:r w:rsidRPr="00BF43C1">
        <w:rPr>
          <w:rFonts w:eastAsia="Calibri"/>
          <w:sz w:val="22"/>
          <w:szCs w:val="22"/>
        </w:rPr>
        <w:t xml:space="preserve">" Заңының 36-бабы 1-3-тармағына сәйкес). </w:t>
      </w:r>
      <w:r w:rsidRPr="00BF43C1">
        <w:rPr>
          <w:rFonts w:eastAsia="Calibri"/>
          <w:sz w:val="22"/>
          <w:szCs w:val="22"/>
        </w:rPr>
        <w:lastRenderedPageBreak/>
        <w:t>Жеткізушідекөрсетілгенақпараттышектеудіжүзегеасыратынжүйеніңболуытуралырастайтынқұжаттардыұсыну</w:t>
      </w:r>
      <w:proofErr w:type="gramStart"/>
      <w:r>
        <w:rPr>
          <w:rFonts w:eastAsia="Calibri"/>
          <w:sz w:val="22"/>
          <w:szCs w:val="22"/>
        </w:rPr>
        <w:t>.</w:t>
      </w:r>
      <w:r w:rsidRPr="00BF43C1">
        <w:rPr>
          <w:rFonts w:eastAsia="Calibri"/>
          <w:sz w:val="22"/>
          <w:szCs w:val="22"/>
        </w:rPr>
        <w:t>С</w:t>
      </w:r>
      <w:proofErr w:type="gramEnd"/>
      <w:r w:rsidRPr="00BF43C1">
        <w:rPr>
          <w:rFonts w:eastAsia="Calibri"/>
          <w:sz w:val="22"/>
          <w:szCs w:val="22"/>
        </w:rPr>
        <w:t>татистический IP адрес версии 4.0.</w:t>
      </w:r>
    </w:p>
    <w:p w:rsidR="00BF43C1" w:rsidRPr="00BF43C1" w:rsidRDefault="00BF43C1" w:rsidP="00BF43C1">
      <w:pPr>
        <w:spacing w:after="200" w:line="276" w:lineRule="auto"/>
        <w:rPr>
          <w:rFonts w:eastAsia="Calibri"/>
          <w:sz w:val="22"/>
          <w:szCs w:val="22"/>
        </w:rPr>
      </w:pPr>
      <w:r w:rsidRPr="00BF43C1">
        <w:rPr>
          <w:rFonts w:eastAsia="Calibri"/>
          <w:sz w:val="22"/>
          <w:szCs w:val="22"/>
        </w:rPr>
        <w:t>Тапсырысберушіпайдаланылғанмазмұнтізімдерінөңдеугежәнеқ</w:t>
      </w:r>
      <w:proofErr w:type="gramStart"/>
      <w:r w:rsidRPr="00BF43C1">
        <w:rPr>
          <w:rFonts w:eastAsia="Calibri"/>
          <w:sz w:val="22"/>
          <w:szCs w:val="22"/>
        </w:rPr>
        <w:t>осу</w:t>
      </w:r>
      <w:proofErr w:type="gramEnd"/>
      <w:r w:rsidRPr="00BF43C1">
        <w:rPr>
          <w:rFonts w:eastAsia="Calibri"/>
          <w:sz w:val="22"/>
          <w:szCs w:val="22"/>
        </w:rPr>
        <w:t>ғақұқылы.</w:t>
      </w:r>
    </w:p>
    <w:p w:rsidR="00BF43C1" w:rsidRPr="00BF43C1" w:rsidRDefault="00BE1306" w:rsidP="00BF43C1">
      <w:pPr>
        <w:spacing w:after="200" w:line="276" w:lineRule="auto"/>
        <w:rPr>
          <w:rFonts w:eastAsia="Calibri"/>
          <w:sz w:val="22"/>
          <w:szCs w:val="22"/>
        </w:rPr>
      </w:pPr>
      <w:r w:rsidRPr="0064180D">
        <w:rPr>
          <w:rFonts w:eastAsia="Calibri"/>
          <w:sz w:val="22"/>
          <w:szCs w:val="22"/>
        </w:rPr>
        <w:t>12</w:t>
      </w:r>
      <w:r w:rsidR="00BF43C1" w:rsidRPr="00BF43C1">
        <w:rPr>
          <w:rFonts w:eastAsia="Calibri"/>
          <w:sz w:val="22"/>
          <w:szCs w:val="22"/>
        </w:rPr>
        <w:t>. Өнімберушікі</w:t>
      </w:r>
      <w:proofErr w:type="gramStart"/>
      <w:r w:rsidR="00BF43C1" w:rsidRPr="00BF43C1">
        <w:rPr>
          <w:rFonts w:eastAsia="Calibri"/>
          <w:sz w:val="22"/>
          <w:szCs w:val="22"/>
        </w:rPr>
        <w:t>р</w:t>
      </w:r>
      <w:proofErr w:type="gramEnd"/>
      <w:r w:rsidR="00BF43C1" w:rsidRPr="00BF43C1">
        <w:rPr>
          <w:rFonts w:eastAsia="Calibri"/>
          <w:sz w:val="22"/>
          <w:szCs w:val="22"/>
        </w:rPr>
        <w:t>ісжәнешығысағынныңталапетілетінжылдамдықтарынасәйкесшарттыңбүкілқолданылумерзіміне Интернет желісінеқолжеткізуқызметтерінетіркелген цент прейскурантынұсынуытиіс:</w:t>
      </w:r>
    </w:p>
    <w:p w:rsidR="00BF43C1" w:rsidRPr="00BF43C1" w:rsidRDefault="00BF43C1" w:rsidP="00BF43C1">
      <w:pPr>
        <w:spacing w:after="200" w:line="276" w:lineRule="auto"/>
        <w:rPr>
          <w:rFonts w:eastAsia="Calibri"/>
          <w:sz w:val="22"/>
          <w:szCs w:val="22"/>
        </w:rPr>
      </w:pPr>
      <w:r w:rsidRPr="00BF43C1">
        <w:rPr>
          <w:rFonts w:eastAsia="Calibri"/>
          <w:sz w:val="22"/>
          <w:szCs w:val="22"/>
        </w:rPr>
        <w:t>ADSL, радиоқабылдағыш, оптоталшыққаарналғанкесте</w:t>
      </w:r>
    </w:p>
    <w:p w:rsidR="00BF43C1" w:rsidRPr="00BF43C1" w:rsidRDefault="00BF43C1" w:rsidP="00BF43C1">
      <w:pPr>
        <w:spacing w:after="200" w:line="276" w:lineRule="auto"/>
        <w:rPr>
          <w:rFonts w:eastAsia="Calibri"/>
          <w:sz w:val="22"/>
          <w:szCs w:val="22"/>
        </w:rPr>
      </w:pPr>
      <w:r w:rsidRPr="00BF43C1">
        <w:rPr>
          <w:rFonts w:eastAsia="Calibri"/>
          <w:sz w:val="22"/>
          <w:szCs w:val="22"/>
        </w:rPr>
        <w:t>№ ШҚ/</w:t>
      </w:r>
      <w:proofErr w:type="gramStart"/>
      <w:r w:rsidRPr="00BF43C1">
        <w:rPr>
          <w:rFonts w:eastAsia="Calibri"/>
          <w:sz w:val="22"/>
          <w:szCs w:val="22"/>
        </w:rPr>
        <w:t>Ш</w:t>
      </w:r>
      <w:proofErr w:type="gramEnd"/>
      <w:r w:rsidRPr="00BF43C1">
        <w:rPr>
          <w:rFonts w:eastAsia="Calibri"/>
          <w:sz w:val="22"/>
          <w:szCs w:val="22"/>
        </w:rPr>
        <w:t>Қ жылдамдығыайынаабоненттіктөлемніңқұны ҚҚС-мен</w:t>
      </w:r>
    </w:p>
    <w:p w:rsidR="00BF43C1" w:rsidRPr="00BF43C1" w:rsidRDefault="00BF43C1" w:rsidP="00BF43C1">
      <w:pPr>
        <w:spacing w:after="200" w:line="276" w:lineRule="auto"/>
        <w:rPr>
          <w:rFonts w:eastAsia="Calibri"/>
          <w:sz w:val="22"/>
          <w:szCs w:val="22"/>
        </w:rPr>
      </w:pPr>
      <w:r w:rsidRPr="00BF43C1">
        <w:rPr>
          <w:rFonts w:eastAsia="Calibri"/>
          <w:sz w:val="22"/>
          <w:szCs w:val="22"/>
        </w:rPr>
        <w:t>1 2 Мбит/сек.</w:t>
      </w:r>
    </w:p>
    <w:p w:rsidR="00BF43C1" w:rsidRPr="00BF43C1" w:rsidRDefault="00BF43C1" w:rsidP="00BF43C1">
      <w:pPr>
        <w:spacing w:after="200" w:line="276" w:lineRule="auto"/>
        <w:rPr>
          <w:rFonts w:eastAsia="Calibri"/>
          <w:sz w:val="22"/>
          <w:szCs w:val="22"/>
        </w:rPr>
      </w:pPr>
      <w:r w:rsidRPr="00BF43C1">
        <w:rPr>
          <w:rFonts w:eastAsia="Calibri"/>
          <w:sz w:val="22"/>
          <w:szCs w:val="22"/>
        </w:rPr>
        <w:t>2 4 Мбит/сек.</w:t>
      </w:r>
    </w:p>
    <w:p w:rsidR="00BF43C1" w:rsidRPr="00BF43C1" w:rsidRDefault="00BF43C1" w:rsidP="00BF43C1">
      <w:pPr>
        <w:spacing w:after="200" w:line="276" w:lineRule="auto"/>
        <w:rPr>
          <w:rFonts w:eastAsia="Calibri"/>
          <w:sz w:val="22"/>
          <w:szCs w:val="22"/>
        </w:rPr>
      </w:pPr>
      <w:r w:rsidRPr="00BF43C1">
        <w:rPr>
          <w:rFonts w:eastAsia="Calibri"/>
          <w:sz w:val="22"/>
          <w:szCs w:val="22"/>
        </w:rPr>
        <w:t>3 6 Мбит/сек.</w:t>
      </w:r>
    </w:p>
    <w:p w:rsidR="00BF43C1" w:rsidRPr="00BF43C1" w:rsidRDefault="00BF43C1" w:rsidP="00BF43C1">
      <w:pPr>
        <w:spacing w:after="200" w:line="276" w:lineRule="auto"/>
        <w:rPr>
          <w:rFonts w:eastAsia="Calibri"/>
          <w:sz w:val="22"/>
          <w:szCs w:val="22"/>
        </w:rPr>
      </w:pPr>
      <w:r w:rsidRPr="00BF43C1">
        <w:rPr>
          <w:rFonts w:eastAsia="Calibri"/>
          <w:sz w:val="22"/>
          <w:szCs w:val="22"/>
        </w:rPr>
        <w:t>4 10 Мбит/сек.</w:t>
      </w:r>
    </w:p>
    <w:p w:rsidR="00BF43C1" w:rsidRPr="00BF43C1" w:rsidRDefault="00BF43C1" w:rsidP="00BF43C1">
      <w:pPr>
        <w:spacing w:after="200" w:line="276" w:lineRule="auto"/>
        <w:rPr>
          <w:rFonts w:eastAsia="Calibri"/>
          <w:sz w:val="22"/>
          <w:szCs w:val="22"/>
        </w:rPr>
      </w:pPr>
      <w:r w:rsidRPr="00BF43C1">
        <w:rPr>
          <w:rFonts w:eastAsia="Calibri"/>
          <w:sz w:val="22"/>
          <w:szCs w:val="22"/>
        </w:rPr>
        <w:t>5 20 Мбит/сек.</w:t>
      </w:r>
    </w:p>
    <w:p w:rsidR="00BF43C1" w:rsidRPr="00BF43C1" w:rsidRDefault="00BF43C1" w:rsidP="00BF43C1">
      <w:pPr>
        <w:spacing w:after="200" w:line="276" w:lineRule="auto"/>
        <w:rPr>
          <w:rFonts w:eastAsia="Calibri"/>
          <w:sz w:val="22"/>
          <w:szCs w:val="22"/>
        </w:rPr>
      </w:pPr>
      <w:r w:rsidRPr="00BF43C1">
        <w:rPr>
          <w:rFonts w:eastAsia="Calibri"/>
          <w:sz w:val="22"/>
          <w:szCs w:val="22"/>
        </w:rPr>
        <w:t>6 30 Мбит/сек.</w:t>
      </w:r>
    </w:p>
    <w:p w:rsidR="00BF43C1" w:rsidRPr="00BF43C1" w:rsidRDefault="00BF43C1" w:rsidP="00BF43C1">
      <w:pPr>
        <w:spacing w:after="200" w:line="276" w:lineRule="auto"/>
        <w:rPr>
          <w:rFonts w:eastAsia="Calibri"/>
          <w:sz w:val="22"/>
          <w:szCs w:val="22"/>
        </w:rPr>
      </w:pPr>
      <w:r w:rsidRPr="00BF43C1">
        <w:rPr>
          <w:rFonts w:eastAsia="Calibri"/>
          <w:sz w:val="22"/>
          <w:szCs w:val="22"/>
        </w:rPr>
        <w:t>7 40 Мбит/сек.</w:t>
      </w:r>
    </w:p>
    <w:p w:rsidR="00BF43C1" w:rsidRPr="00BF43C1" w:rsidRDefault="00BF43C1" w:rsidP="00BF43C1">
      <w:pPr>
        <w:spacing w:after="200" w:line="276" w:lineRule="auto"/>
        <w:rPr>
          <w:rFonts w:eastAsia="Calibri"/>
          <w:sz w:val="22"/>
          <w:szCs w:val="22"/>
        </w:rPr>
      </w:pPr>
      <w:r w:rsidRPr="00BF43C1">
        <w:rPr>
          <w:rFonts w:eastAsia="Calibri"/>
          <w:sz w:val="22"/>
          <w:szCs w:val="22"/>
        </w:rPr>
        <w:t>8 50 Мбит/сек.</w:t>
      </w:r>
    </w:p>
    <w:p w:rsidR="00BF43C1" w:rsidRPr="00BF43C1" w:rsidRDefault="00BF43C1" w:rsidP="00BF43C1">
      <w:pPr>
        <w:spacing w:after="200" w:line="276" w:lineRule="auto"/>
        <w:rPr>
          <w:rFonts w:eastAsia="Calibri"/>
          <w:sz w:val="22"/>
          <w:szCs w:val="22"/>
        </w:rPr>
      </w:pPr>
      <w:r w:rsidRPr="00BF43C1">
        <w:rPr>
          <w:rFonts w:eastAsia="Calibri"/>
          <w:sz w:val="22"/>
          <w:szCs w:val="22"/>
        </w:rPr>
        <w:t>9 60 Мбит/сек.</w:t>
      </w:r>
    </w:p>
    <w:p w:rsidR="00BF43C1" w:rsidRPr="00BF43C1" w:rsidRDefault="00BF43C1" w:rsidP="00BF43C1">
      <w:pPr>
        <w:spacing w:after="200" w:line="276" w:lineRule="auto"/>
        <w:rPr>
          <w:rFonts w:eastAsia="Calibri"/>
          <w:sz w:val="22"/>
          <w:szCs w:val="22"/>
        </w:rPr>
      </w:pPr>
      <w:r w:rsidRPr="00BF43C1">
        <w:rPr>
          <w:rFonts w:eastAsia="Calibri"/>
          <w:sz w:val="22"/>
          <w:szCs w:val="22"/>
        </w:rPr>
        <w:t>10 70 Мбит/сек.</w:t>
      </w:r>
    </w:p>
    <w:p w:rsidR="00BF43C1" w:rsidRPr="00BF43C1" w:rsidRDefault="00BF43C1" w:rsidP="00BF43C1">
      <w:pPr>
        <w:spacing w:after="200" w:line="276" w:lineRule="auto"/>
        <w:rPr>
          <w:rFonts w:eastAsia="Calibri"/>
          <w:sz w:val="22"/>
          <w:szCs w:val="22"/>
        </w:rPr>
      </w:pPr>
      <w:r w:rsidRPr="00BF43C1">
        <w:rPr>
          <w:rFonts w:eastAsia="Calibri"/>
          <w:sz w:val="22"/>
          <w:szCs w:val="22"/>
        </w:rPr>
        <w:t>11 80 Мбит/сек.</w:t>
      </w:r>
    </w:p>
    <w:p w:rsidR="00BF43C1" w:rsidRPr="00BF43C1" w:rsidRDefault="00BF43C1" w:rsidP="00BF43C1">
      <w:pPr>
        <w:spacing w:after="200" w:line="276" w:lineRule="auto"/>
        <w:rPr>
          <w:rFonts w:eastAsia="Calibri"/>
          <w:sz w:val="22"/>
          <w:szCs w:val="22"/>
        </w:rPr>
      </w:pPr>
      <w:r w:rsidRPr="00BF43C1">
        <w:rPr>
          <w:rFonts w:eastAsia="Calibri"/>
          <w:sz w:val="22"/>
          <w:szCs w:val="22"/>
        </w:rPr>
        <w:t>12 90 Мбит/сек.</w:t>
      </w:r>
    </w:p>
    <w:p w:rsidR="00BF43C1" w:rsidRPr="00BF43C1" w:rsidRDefault="00BF43C1" w:rsidP="00BF43C1">
      <w:pPr>
        <w:spacing w:after="200" w:line="276" w:lineRule="auto"/>
        <w:rPr>
          <w:rFonts w:eastAsia="Calibri"/>
          <w:sz w:val="22"/>
          <w:szCs w:val="22"/>
        </w:rPr>
      </w:pPr>
      <w:r w:rsidRPr="00BF43C1">
        <w:rPr>
          <w:rFonts w:eastAsia="Calibri"/>
          <w:sz w:val="22"/>
          <w:szCs w:val="22"/>
        </w:rPr>
        <w:t>13 100 Мбит/сек.</w:t>
      </w:r>
    </w:p>
    <w:p w:rsidR="00BF43C1" w:rsidRPr="00BF43C1" w:rsidRDefault="00BF43C1" w:rsidP="00BF43C1">
      <w:pPr>
        <w:spacing w:after="200" w:line="276" w:lineRule="auto"/>
        <w:rPr>
          <w:rFonts w:eastAsia="Calibri"/>
          <w:sz w:val="22"/>
          <w:szCs w:val="22"/>
        </w:rPr>
      </w:pPr>
      <w:r w:rsidRPr="00BF43C1">
        <w:rPr>
          <w:rFonts w:eastAsia="Calibri"/>
          <w:sz w:val="22"/>
          <w:szCs w:val="22"/>
        </w:rPr>
        <w:t>14. Қызметкөрсетудеңгейінеқойылатынталаптар</w:t>
      </w:r>
    </w:p>
    <w:p w:rsidR="00BF43C1" w:rsidRPr="00BF43C1" w:rsidRDefault="00BF43C1" w:rsidP="00BF43C1">
      <w:pPr>
        <w:spacing w:after="200" w:line="276" w:lineRule="auto"/>
        <w:rPr>
          <w:rFonts w:eastAsia="Calibri"/>
          <w:sz w:val="22"/>
          <w:szCs w:val="22"/>
        </w:rPr>
      </w:pPr>
      <w:r w:rsidRPr="00BF43C1">
        <w:rPr>
          <w:rFonts w:eastAsia="Calibri"/>
          <w:sz w:val="22"/>
          <w:szCs w:val="22"/>
        </w:rPr>
        <w:t xml:space="preserve">1. Өнімберушініңқолжеткізуарналарыныңпрофилактикалықжәнежөндеуіс-шараларынжүргізуіТапсырысберушініалдын ала </w:t>
      </w:r>
      <w:proofErr w:type="spellStart"/>
      <w:r w:rsidRPr="00BF43C1">
        <w:rPr>
          <w:rFonts w:eastAsia="Calibri"/>
          <w:sz w:val="22"/>
          <w:szCs w:val="22"/>
        </w:rPr>
        <w:t>хабардаретеотырып</w:t>
      </w:r>
      <w:proofErr w:type="spellEnd"/>
      <w:r w:rsidRPr="00BF43C1">
        <w:rPr>
          <w:rFonts w:eastAsia="Calibri"/>
          <w:sz w:val="22"/>
          <w:szCs w:val="22"/>
        </w:rPr>
        <w:t>, жұмысуақытынантыснемеседемалыскүндеріжүзегеасырылуытиіс.</w:t>
      </w:r>
    </w:p>
    <w:p w:rsidR="00BF43C1" w:rsidRPr="00BF43C1" w:rsidRDefault="00BF43C1" w:rsidP="00BF43C1">
      <w:pPr>
        <w:spacing w:after="200" w:line="276" w:lineRule="auto"/>
        <w:rPr>
          <w:rFonts w:eastAsia="Calibri"/>
          <w:sz w:val="22"/>
          <w:szCs w:val="22"/>
        </w:rPr>
      </w:pPr>
      <w:r w:rsidRPr="00BF43C1">
        <w:rPr>
          <w:rFonts w:eastAsia="Calibri"/>
          <w:sz w:val="22"/>
          <w:szCs w:val="22"/>
        </w:rPr>
        <w:t xml:space="preserve">2. Өнімберушіжоспарланғанаялдамалардың ай сайынғыкестесінТапсырысберушіменалдыңғыайдың 25-не </w:t>
      </w:r>
      <w:proofErr w:type="spellStart"/>
      <w:r w:rsidRPr="00BF43C1">
        <w:rPr>
          <w:rFonts w:eastAsia="Calibri"/>
          <w:sz w:val="22"/>
          <w:szCs w:val="22"/>
        </w:rPr>
        <w:t>дейінкелі</w:t>
      </w:r>
      <w:proofErr w:type="gramStart"/>
      <w:r w:rsidRPr="00BF43C1">
        <w:rPr>
          <w:rFonts w:eastAsia="Calibri"/>
          <w:sz w:val="22"/>
          <w:szCs w:val="22"/>
        </w:rPr>
        <w:t>суіти</w:t>
      </w:r>
      <w:proofErr w:type="gramEnd"/>
      <w:r w:rsidRPr="00BF43C1">
        <w:rPr>
          <w:rFonts w:eastAsia="Calibri"/>
          <w:sz w:val="22"/>
          <w:szCs w:val="22"/>
        </w:rPr>
        <w:t>іс</w:t>
      </w:r>
      <w:proofErr w:type="spellEnd"/>
      <w:r w:rsidRPr="00BF43C1">
        <w:rPr>
          <w:rFonts w:eastAsia="Calibri"/>
          <w:sz w:val="22"/>
          <w:szCs w:val="22"/>
        </w:rPr>
        <w:t>. Жоспарланбағанжұмыстардыжүргізукезіндекелісужұмысбасталғанғадейінкемінде 48 сағатбұрынболуытиіс.</w:t>
      </w:r>
    </w:p>
    <w:p w:rsidR="00BF43C1" w:rsidRPr="00BF43C1" w:rsidRDefault="00BF43C1" w:rsidP="00BF43C1">
      <w:pPr>
        <w:spacing w:after="200" w:line="276" w:lineRule="auto"/>
        <w:rPr>
          <w:rFonts w:eastAsia="Calibri"/>
          <w:sz w:val="22"/>
          <w:szCs w:val="22"/>
        </w:rPr>
      </w:pPr>
      <w:r w:rsidRPr="00BF43C1">
        <w:rPr>
          <w:rFonts w:eastAsia="Calibri"/>
          <w:sz w:val="22"/>
          <w:szCs w:val="22"/>
        </w:rPr>
        <w:t>3. ӨнімберушіТапсырысберушініңаумағындағыөзініңтүпкіліктіжабдығыныңүздіксізмониторингінқамтамасызетугеміндетті</w:t>
      </w:r>
    </w:p>
    <w:p w:rsidR="00BF43C1" w:rsidRPr="00BF43C1" w:rsidRDefault="00BF43C1" w:rsidP="00BF43C1">
      <w:pPr>
        <w:spacing w:after="200" w:line="276" w:lineRule="auto"/>
        <w:rPr>
          <w:rFonts w:eastAsia="Calibri"/>
          <w:sz w:val="22"/>
          <w:szCs w:val="22"/>
        </w:rPr>
      </w:pPr>
      <w:r w:rsidRPr="00BF43C1">
        <w:rPr>
          <w:rFonts w:eastAsia="Calibri"/>
          <w:sz w:val="22"/>
          <w:szCs w:val="22"/>
        </w:rPr>
        <w:t>Таб.1ақаулықтыжоюжәнесервистіқалпынакелтірумерзімдері.</w:t>
      </w:r>
    </w:p>
    <w:p w:rsidR="00BF43C1" w:rsidRPr="00BF43C1" w:rsidRDefault="00BF43C1" w:rsidP="00BF43C1">
      <w:pPr>
        <w:spacing w:after="200" w:line="276" w:lineRule="auto"/>
        <w:rPr>
          <w:rFonts w:eastAsia="Calibri"/>
          <w:sz w:val="22"/>
          <w:szCs w:val="22"/>
        </w:rPr>
      </w:pPr>
      <w:r w:rsidRPr="00BF43C1">
        <w:rPr>
          <w:rFonts w:eastAsia="Calibri"/>
          <w:sz w:val="22"/>
          <w:szCs w:val="22"/>
        </w:rPr>
        <w:t>Өтінімдіжұмысқақабылдаууақыты * жоюмерзімдерінкөрсетеотырып, Ақаулықтыдиагностикалаууақыты * сервистіқалпынакелтіреотырып, ақаулықтыжоюуақыты*</w:t>
      </w:r>
    </w:p>
    <w:p w:rsidR="00BF43C1" w:rsidRPr="00BF43C1" w:rsidRDefault="00BF43C1" w:rsidP="00BF43C1">
      <w:pPr>
        <w:spacing w:after="200" w:line="276" w:lineRule="auto"/>
        <w:rPr>
          <w:rFonts w:eastAsia="Calibri"/>
          <w:sz w:val="22"/>
          <w:szCs w:val="22"/>
        </w:rPr>
      </w:pPr>
      <w:proofErr w:type="gramStart"/>
      <w:r w:rsidRPr="00BF43C1">
        <w:rPr>
          <w:rFonts w:eastAsia="Calibri"/>
          <w:sz w:val="22"/>
          <w:szCs w:val="22"/>
        </w:rPr>
        <w:t>Ж</w:t>
      </w:r>
      <w:proofErr w:type="gramEnd"/>
      <w:r w:rsidRPr="00BF43C1">
        <w:rPr>
          <w:rFonts w:eastAsia="Calibri"/>
          <w:sz w:val="22"/>
          <w:szCs w:val="22"/>
        </w:rPr>
        <w:t xml:space="preserve">ұмысуақытында (8:00– </w:t>
      </w:r>
      <w:proofErr w:type="spellStart"/>
      <w:r w:rsidRPr="00BF43C1">
        <w:rPr>
          <w:rFonts w:eastAsia="Calibri"/>
          <w:sz w:val="22"/>
          <w:szCs w:val="22"/>
        </w:rPr>
        <w:t>ден</w:t>
      </w:r>
      <w:proofErr w:type="spellEnd"/>
      <w:r w:rsidRPr="00BF43C1">
        <w:rPr>
          <w:rFonts w:eastAsia="Calibri"/>
          <w:sz w:val="22"/>
          <w:szCs w:val="22"/>
        </w:rPr>
        <w:t xml:space="preserve"> 18:00-ге </w:t>
      </w:r>
      <w:proofErr w:type="spellStart"/>
      <w:r w:rsidRPr="00BF43C1">
        <w:rPr>
          <w:rFonts w:eastAsia="Calibri"/>
          <w:sz w:val="22"/>
          <w:szCs w:val="22"/>
        </w:rPr>
        <w:t>дейін</w:t>
      </w:r>
      <w:proofErr w:type="spellEnd"/>
      <w:r w:rsidRPr="00BF43C1">
        <w:rPr>
          <w:rFonts w:eastAsia="Calibri"/>
          <w:sz w:val="22"/>
          <w:szCs w:val="22"/>
        </w:rPr>
        <w:t>), жұмыскүндері (дүйсенбіден</w:t>
      </w:r>
      <w:r w:rsidRPr="00BF43C1">
        <w:rPr>
          <w:rFonts w:eastAsia="Calibri"/>
          <w:sz w:val="22"/>
          <w:szCs w:val="22"/>
          <w:lang w:val="kk-KZ"/>
        </w:rPr>
        <w:t>жұмаға</w:t>
      </w:r>
      <w:proofErr w:type="spellStart"/>
      <w:r w:rsidRPr="00BF43C1">
        <w:rPr>
          <w:rFonts w:eastAsia="Calibri"/>
          <w:sz w:val="22"/>
          <w:szCs w:val="22"/>
        </w:rPr>
        <w:t>дейін</w:t>
      </w:r>
      <w:proofErr w:type="spellEnd"/>
      <w:r w:rsidRPr="00BF43C1">
        <w:rPr>
          <w:rFonts w:eastAsia="Calibri"/>
          <w:sz w:val="22"/>
          <w:szCs w:val="22"/>
        </w:rPr>
        <w:t xml:space="preserve">) 15 минутқадейін 120 минутқадейіншалғайелдімекендерүшін (50 </w:t>
      </w:r>
      <w:proofErr w:type="spellStart"/>
      <w:r w:rsidRPr="00BF43C1">
        <w:rPr>
          <w:rFonts w:eastAsia="Calibri"/>
          <w:sz w:val="22"/>
          <w:szCs w:val="22"/>
        </w:rPr>
        <w:t>км-ден</w:t>
      </w:r>
      <w:proofErr w:type="spellEnd"/>
      <w:r w:rsidRPr="00BF43C1">
        <w:rPr>
          <w:rFonts w:eastAsia="Calibri"/>
          <w:sz w:val="22"/>
          <w:szCs w:val="22"/>
        </w:rPr>
        <w:t>) - 48 сағат</w:t>
      </w:r>
    </w:p>
    <w:p w:rsidR="00BF43C1" w:rsidRPr="00BF43C1" w:rsidRDefault="00BF43C1" w:rsidP="00BF43C1">
      <w:pPr>
        <w:spacing w:after="200" w:line="276" w:lineRule="auto"/>
        <w:rPr>
          <w:rFonts w:eastAsia="Calibri"/>
          <w:sz w:val="22"/>
          <w:szCs w:val="22"/>
        </w:rPr>
      </w:pPr>
      <w:r w:rsidRPr="00BF43C1">
        <w:rPr>
          <w:rFonts w:eastAsia="Calibri"/>
          <w:sz w:val="22"/>
          <w:szCs w:val="22"/>
        </w:rPr>
        <w:lastRenderedPageBreak/>
        <w:t xml:space="preserve">Жақынелдімекендерүшін (50 км - </w:t>
      </w:r>
      <w:proofErr w:type="spellStart"/>
      <w:r w:rsidRPr="00BF43C1">
        <w:rPr>
          <w:rFonts w:eastAsia="Calibri"/>
          <w:sz w:val="22"/>
          <w:szCs w:val="22"/>
        </w:rPr>
        <w:t>гедейін</w:t>
      </w:r>
      <w:proofErr w:type="spellEnd"/>
      <w:r w:rsidRPr="00BF43C1">
        <w:rPr>
          <w:rFonts w:eastAsia="Calibri"/>
          <w:sz w:val="22"/>
          <w:szCs w:val="22"/>
        </w:rPr>
        <w:t xml:space="preserve">) - 240 </w:t>
      </w:r>
      <w:proofErr w:type="spellStart"/>
      <w:r w:rsidRPr="00BF43C1">
        <w:rPr>
          <w:rFonts w:eastAsia="Calibri"/>
          <w:sz w:val="22"/>
          <w:szCs w:val="22"/>
        </w:rPr>
        <w:t>мин-гедейін</w:t>
      </w:r>
      <w:proofErr w:type="spellEnd"/>
    </w:p>
    <w:p w:rsidR="00BF43C1" w:rsidRPr="00BF43C1" w:rsidRDefault="00BF43C1" w:rsidP="00BF43C1">
      <w:pPr>
        <w:spacing w:after="200" w:line="276" w:lineRule="auto"/>
        <w:rPr>
          <w:rFonts w:eastAsia="Calibri"/>
          <w:sz w:val="22"/>
          <w:szCs w:val="22"/>
        </w:rPr>
      </w:pPr>
      <w:proofErr w:type="gramStart"/>
      <w:r w:rsidRPr="00BF43C1">
        <w:rPr>
          <w:rFonts w:eastAsia="Calibri"/>
          <w:sz w:val="22"/>
          <w:szCs w:val="22"/>
        </w:rPr>
        <w:t>Ж</w:t>
      </w:r>
      <w:proofErr w:type="gramEnd"/>
      <w:r w:rsidRPr="00BF43C1">
        <w:rPr>
          <w:rFonts w:eastAsia="Calibri"/>
          <w:sz w:val="22"/>
          <w:szCs w:val="22"/>
        </w:rPr>
        <w:t xml:space="preserve">ұмыстантысуақытта (18:00-ден 8:00-ге </w:t>
      </w:r>
      <w:proofErr w:type="spellStart"/>
      <w:r w:rsidRPr="00BF43C1">
        <w:rPr>
          <w:rFonts w:eastAsia="Calibri"/>
          <w:sz w:val="22"/>
          <w:szCs w:val="22"/>
        </w:rPr>
        <w:t>дейін</w:t>
      </w:r>
      <w:proofErr w:type="spellEnd"/>
      <w:r w:rsidRPr="00BF43C1">
        <w:rPr>
          <w:rFonts w:eastAsia="Calibri"/>
          <w:sz w:val="22"/>
          <w:szCs w:val="22"/>
        </w:rPr>
        <w:t>),</w:t>
      </w:r>
    </w:p>
    <w:p w:rsidR="00BF43C1" w:rsidRPr="00BF43C1" w:rsidRDefault="00BF43C1" w:rsidP="00BF43C1">
      <w:pPr>
        <w:spacing w:after="200" w:line="276" w:lineRule="auto"/>
        <w:rPr>
          <w:rFonts w:eastAsia="Calibri"/>
          <w:sz w:val="22"/>
          <w:szCs w:val="22"/>
        </w:rPr>
      </w:pPr>
      <w:r w:rsidRPr="00BF43C1">
        <w:rPr>
          <w:rFonts w:eastAsia="Calibri"/>
          <w:sz w:val="22"/>
          <w:szCs w:val="22"/>
        </w:rPr>
        <w:t>демалыскүндері (</w:t>
      </w:r>
      <w:r w:rsidRPr="00BF43C1">
        <w:rPr>
          <w:rFonts w:eastAsia="Calibri"/>
          <w:sz w:val="22"/>
          <w:szCs w:val="22"/>
          <w:lang w:val="kk-KZ"/>
        </w:rPr>
        <w:t xml:space="preserve">сенбі, </w:t>
      </w:r>
      <w:proofErr w:type="spellStart"/>
      <w:r w:rsidRPr="00BF43C1">
        <w:rPr>
          <w:rFonts w:eastAsia="Calibri"/>
          <w:sz w:val="22"/>
          <w:szCs w:val="22"/>
        </w:rPr>
        <w:t>жексенбі</w:t>
      </w:r>
      <w:proofErr w:type="spellEnd"/>
      <w:r w:rsidRPr="00BF43C1">
        <w:rPr>
          <w:rFonts w:eastAsia="Calibri"/>
          <w:sz w:val="22"/>
          <w:szCs w:val="22"/>
        </w:rPr>
        <w:t>) 30 минутқадейін 150 минутқадейіншалғ</w:t>
      </w:r>
      <w:proofErr w:type="gramStart"/>
      <w:r w:rsidRPr="00BF43C1">
        <w:rPr>
          <w:rFonts w:eastAsia="Calibri"/>
          <w:sz w:val="22"/>
          <w:szCs w:val="22"/>
        </w:rPr>
        <w:t>айда</w:t>
      </w:r>
      <w:proofErr w:type="gramEnd"/>
      <w:r w:rsidRPr="00BF43C1">
        <w:rPr>
          <w:rFonts w:eastAsia="Calibri"/>
          <w:sz w:val="22"/>
          <w:szCs w:val="22"/>
        </w:rPr>
        <w:t>ғыелдімекендерүшін (50 км–</w:t>
      </w:r>
      <w:proofErr w:type="spellStart"/>
      <w:r w:rsidRPr="00BF43C1">
        <w:rPr>
          <w:rFonts w:eastAsia="Calibri"/>
          <w:sz w:val="22"/>
          <w:szCs w:val="22"/>
        </w:rPr>
        <w:t>денбастап</w:t>
      </w:r>
      <w:proofErr w:type="spellEnd"/>
      <w:r w:rsidRPr="00BF43C1">
        <w:rPr>
          <w:rFonts w:eastAsia="Calibri"/>
          <w:sz w:val="22"/>
          <w:szCs w:val="22"/>
        </w:rPr>
        <w:t>) - 48 сағат</w:t>
      </w:r>
    </w:p>
    <w:p w:rsidR="00BF43C1" w:rsidRPr="00BF43C1" w:rsidRDefault="00BF43C1" w:rsidP="00BF43C1">
      <w:pPr>
        <w:spacing w:after="200" w:line="276" w:lineRule="auto"/>
        <w:rPr>
          <w:rFonts w:eastAsia="Calibri"/>
          <w:sz w:val="22"/>
          <w:szCs w:val="22"/>
        </w:rPr>
      </w:pPr>
      <w:r w:rsidRPr="00BF43C1">
        <w:rPr>
          <w:rFonts w:eastAsia="Calibri"/>
          <w:sz w:val="22"/>
          <w:szCs w:val="22"/>
        </w:rPr>
        <w:t xml:space="preserve">Жақынелдімекендерүшін (50 км - </w:t>
      </w:r>
      <w:proofErr w:type="spellStart"/>
      <w:r w:rsidRPr="00BF43C1">
        <w:rPr>
          <w:rFonts w:eastAsia="Calibri"/>
          <w:sz w:val="22"/>
          <w:szCs w:val="22"/>
        </w:rPr>
        <w:t>гедейін</w:t>
      </w:r>
      <w:proofErr w:type="spellEnd"/>
      <w:r w:rsidRPr="00BF43C1">
        <w:rPr>
          <w:rFonts w:eastAsia="Calibri"/>
          <w:sz w:val="22"/>
          <w:szCs w:val="22"/>
        </w:rPr>
        <w:t>) - 300 мин</w:t>
      </w:r>
    </w:p>
    <w:p w:rsidR="00BF43C1" w:rsidRPr="00BF43C1" w:rsidRDefault="00BF43C1" w:rsidP="00BF43C1">
      <w:pPr>
        <w:spacing w:after="200" w:line="276" w:lineRule="auto"/>
        <w:rPr>
          <w:rFonts w:eastAsia="Calibri"/>
          <w:sz w:val="22"/>
          <w:szCs w:val="22"/>
        </w:rPr>
      </w:pPr>
      <w:r w:rsidRPr="00BF43C1">
        <w:rPr>
          <w:rFonts w:eastAsia="Calibri"/>
          <w:sz w:val="22"/>
          <w:szCs w:val="22"/>
        </w:rPr>
        <w:t>* - тапсырысберушіденөтінімдіалғансәттенбастап</w:t>
      </w:r>
    </w:p>
    <w:p w:rsidR="00BF43C1" w:rsidRPr="00BF43C1" w:rsidRDefault="00BF43C1" w:rsidP="00BF43C1">
      <w:pPr>
        <w:spacing w:after="200" w:line="276" w:lineRule="auto"/>
        <w:rPr>
          <w:rFonts w:eastAsia="Calibri"/>
          <w:sz w:val="22"/>
          <w:szCs w:val="22"/>
        </w:rPr>
      </w:pPr>
      <w:r w:rsidRPr="00BF43C1">
        <w:rPr>
          <w:rFonts w:eastAsia="Calibri"/>
          <w:sz w:val="22"/>
          <w:szCs w:val="22"/>
        </w:rPr>
        <w:t>15. Байланысүзілістерікезіндекөрсетілетінқызметтерқұнынесептеушарты</w:t>
      </w:r>
    </w:p>
    <w:p w:rsidR="00BF43C1" w:rsidRPr="00BF43C1" w:rsidRDefault="00BF43C1" w:rsidP="00BF43C1">
      <w:pPr>
        <w:spacing w:after="200" w:line="276" w:lineRule="auto"/>
        <w:rPr>
          <w:rFonts w:eastAsia="Calibri"/>
          <w:sz w:val="22"/>
          <w:szCs w:val="22"/>
        </w:rPr>
      </w:pPr>
      <w:r w:rsidRPr="00BF43C1">
        <w:rPr>
          <w:rFonts w:eastAsia="Calibri"/>
          <w:sz w:val="22"/>
          <w:szCs w:val="22"/>
        </w:rPr>
        <w:t>Қызмет (</w:t>
      </w:r>
      <w:proofErr w:type="spellStart"/>
      <w:r w:rsidRPr="00BF43C1">
        <w:rPr>
          <w:rFonts w:eastAsia="Calibri"/>
          <w:sz w:val="22"/>
          <w:szCs w:val="22"/>
        </w:rPr>
        <w:t>бі</w:t>
      </w:r>
      <w:proofErr w:type="gramStart"/>
      <w:r w:rsidRPr="00BF43C1">
        <w:rPr>
          <w:rFonts w:eastAsia="Calibri"/>
          <w:sz w:val="22"/>
          <w:szCs w:val="22"/>
        </w:rPr>
        <w:t>р</w:t>
      </w:r>
      <w:proofErr w:type="spellEnd"/>
      <w:proofErr w:type="gramEnd"/>
      <w:r w:rsidRPr="00BF43C1">
        <w:rPr>
          <w:rFonts w:eastAsia="Calibri"/>
          <w:sz w:val="22"/>
          <w:szCs w:val="22"/>
        </w:rPr>
        <w:t xml:space="preserve"> порт / арнажәнет.б.) қызметкөрсетудіңбарлықайыүшін 24 сағаттанартыққолжетімсізболуымүмкін. Егерқызметтіңқолжетімділігісақталмаса (өнімберушініңкінәсінен), ондатапсырысберушіӨнімберушіденесепті ай өткенненкейін 720 сағатқажатқызылғанқызметүшінтапсырысберушініңайлықтөлемсомасыныңесебіненбірсағаттыңқұнымөлшерінде </w:t>
      </w:r>
      <w:proofErr w:type="gramStart"/>
      <w:r w:rsidRPr="00BF43C1">
        <w:rPr>
          <w:rFonts w:eastAsia="Calibri"/>
          <w:sz w:val="22"/>
          <w:szCs w:val="22"/>
        </w:rPr>
        <w:t>бос</w:t>
      </w:r>
      <w:proofErr w:type="gramEnd"/>
      <w:r w:rsidRPr="00BF43C1">
        <w:rPr>
          <w:rFonts w:eastAsia="Calibri"/>
          <w:sz w:val="22"/>
          <w:szCs w:val="22"/>
        </w:rPr>
        <w:t xml:space="preserve"> тұрудыңәрбіртолықсағатыүшінқайтаесептеудіталапетугеқұқылы:</w:t>
      </w:r>
    </w:p>
    <w:p w:rsidR="00BF43C1" w:rsidRPr="00BF43C1" w:rsidRDefault="00BF43C1" w:rsidP="00BF43C1">
      <w:pPr>
        <w:spacing w:after="200" w:line="276" w:lineRule="auto"/>
        <w:rPr>
          <w:rFonts w:eastAsia="Calibri"/>
          <w:sz w:val="22"/>
          <w:szCs w:val="22"/>
        </w:rPr>
      </w:pPr>
      <w:r w:rsidRPr="00BF43C1">
        <w:rPr>
          <w:rFonts w:eastAsia="Calibri"/>
          <w:sz w:val="22"/>
          <w:szCs w:val="22"/>
        </w:rPr>
        <w:t>Өтемақы =</w:t>
      </w:r>
      <w:proofErr w:type="gramStart"/>
      <w:r w:rsidRPr="00BF43C1">
        <w:rPr>
          <w:rFonts w:eastAsia="Calibri"/>
          <w:sz w:val="22"/>
          <w:szCs w:val="22"/>
        </w:rPr>
        <w:t xml:space="preserve"> ,</w:t>
      </w:r>
      <w:proofErr w:type="gramEnd"/>
    </w:p>
    <w:p w:rsidR="00BF43C1" w:rsidRPr="00BF43C1" w:rsidRDefault="00BF43C1" w:rsidP="00BF43C1">
      <w:pPr>
        <w:spacing w:after="200" w:line="276" w:lineRule="auto"/>
        <w:rPr>
          <w:rFonts w:eastAsia="Calibri"/>
          <w:sz w:val="22"/>
          <w:szCs w:val="22"/>
        </w:rPr>
      </w:pPr>
      <w:r w:rsidRPr="00BF43C1">
        <w:rPr>
          <w:rFonts w:eastAsia="Calibri"/>
          <w:sz w:val="22"/>
          <w:szCs w:val="22"/>
        </w:rPr>
        <w:t>мұндағы</w:t>
      </w:r>
      <w:proofErr w:type="gramStart"/>
      <w:r w:rsidRPr="00BF43C1">
        <w:rPr>
          <w:rFonts w:eastAsia="Calibri"/>
          <w:sz w:val="22"/>
          <w:szCs w:val="22"/>
        </w:rPr>
        <w:t xml:space="preserve"> С</w:t>
      </w:r>
      <w:proofErr w:type="gramEnd"/>
      <w:r w:rsidRPr="00BF43C1">
        <w:rPr>
          <w:rFonts w:eastAsia="Calibri"/>
          <w:sz w:val="22"/>
          <w:szCs w:val="22"/>
        </w:rPr>
        <w:t xml:space="preserve"> - Тапсырысберушініңесепайырысуайындағықызметүшінайлықтөлемініңсомасы;</w:t>
      </w:r>
    </w:p>
    <w:p w:rsidR="00BF43C1" w:rsidRPr="00BF43C1" w:rsidRDefault="00BF43C1" w:rsidP="00BF43C1">
      <w:pPr>
        <w:spacing w:after="200" w:line="276" w:lineRule="auto"/>
        <w:rPr>
          <w:rFonts w:eastAsia="Calibri"/>
          <w:sz w:val="22"/>
          <w:szCs w:val="22"/>
        </w:rPr>
      </w:pPr>
      <w:r w:rsidRPr="00BF43C1">
        <w:rPr>
          <w:rFonts w:eastAsia="Calibri"/>
          <w:sz w:val="22"/>
          <w:szCs w:val="22"/>
        </w:rPr>
        <w:t>- есептікайүшінсағатпенқызметтіңқолжетімсіздігініңжиынтықуақыты. Жоспарлытехникалыққызметкөрсетужүзегеасырылатынуақытаралықтарықызметтіңқолжетімсізжағдайларыболыптабылмайды</w:t>
      </w:r>
    </w:p>
    <w:p w:rsidR="00BF43C1" w:rsidRPr="00BF43C1" w:rsidRDefault="00BF43C1" w:rsidP="00BF43C1">
      <w:pPr>
        <w:spacing w:after="200" w:line="276" w:lineRule="auto"/>
        <w:rPr>
          <w:rFonts w:eastAsia="Calibri"/>
          <w:sz w:val="22"/>
          <w:szCs w:val="22"/>
        </w:rPr>
      </w:pPr>
      <w:r w:rsidRPr="00BF43C1">
        <w:rPr>
          <w:rFonts w:eastAsia="Calibri"/>
          <w:sz w:val="22"/>
          <w:szCs w:val="22"/>
        </w:rPr>
        <w:t>Қайтаесептеумынадайжағдайлардаұсынылады:</w:t>
      </w:r>
    </w:p>
    <w:p w:rsidR="00BF43C1" w:rsidRPr="00BF43C1" w:rsidRDefault="00BF43C1" w:rsidP="00BF43C1">
      <w:pPr>
        <w:spacing w:after="200" w:line="276" w:lineRule="auto"/>
        <w:rPr>
          <w:rFonts w:eastAsia="Calibri"/>
          <w:sz w:val="22"/>
          <w:szCs w:val="22"/>
        </w:rPr>
      </w:pPr>
      <w:proofErr w:type="gramStart"/>
      <w:r w:rsidRPr="00BF43C1">
        <w:rPr>
          <w:rFonts w:eastAsia="Calibri"/>
          <w:sz w:val="22"/>
          <w:szCs w:val="22"/>
        </w:rPr>
        <w:t>- профилактикалықжәнежөндеужұмыстарынжүргізуүшінұзақтығыжиырматөрт (24) сағаттанастамүзілісболыптабылмайтынбайланысүзілістерікезіндеқызметкөрсетудіңбарлықайыүшінжиынтық.</w:t>
      </w:r>
      <w:proofErr w:type="gramEnd"/>
    </w:p>
    <w:p w:rsidR="00BF43C1" w:rsidRPr="00BF43C1" w:rsidRDefault="00BF43C1" w:rsidP="00BF43C1">
      <w:pPr>
        <w:spacing w:after="200" w:line="276" w:lineRule="auto"/>
        <w:rPr>
          <w:rFonts w:eastAsia="Calibri"/>
          <w:sz w:val="22"/>
          <w:szCs w:val="22"/>
        </w:rPr>
      </w:pPr>
      <w:r w:rsidRPr="00BF43C1">
        <w:rPr>
          <w:rFonts w:eastAsia="Calibri"/>
          <w:sz w:val="22"/>
          <w:szCs w:val="22"/>
        </w:rPr>
        <w:t>- ұзақтығыүзіліссізжиырматөрт (24) сағаттанастампрофилактикалықжәнежөндеужұмыстарынжүргізуүшінбайланыстыңтехникалықүзілістерікезінде</w:t>
      </w:r>
      <w:proofErr w:type="gramStart"/>
      <w:r w:rsidRPr="00BF43C1">
        <w:rPr>
          <w:rFonts w:eastAsia="Calibri"/>
          <w:sz w:val="22"/>
          <w:szCs w:val="22"/>
        </w:rPr>
        <w:t xml:space="preserve"> .</w:t>
      </w:r>
      <w:proofErr w:type="gramEnd"/>
    </w:p>
    <w:p w:rsidR="00BF43C1" w:rsidRDefault="00BF43C1" w:rsidP="00BF43C1">
      <w:pPr>
        <w:spacing w:after="200" w:line="276" w:lineRule="auto"/>
        <w:rPr>
          <w:rFonts w:eastAsia="Calibri"/>
          <w:sz w:val="22"/>
          <w:szCs w:val="22"/>
          <w:lang w:val="kk-KZ"/>
        </w:rPr>
      </w:pPr>
      <w:r w:rsidRPr="00BF43C1">
        <w:rPr>
          <w:rFonts w:eastAsia="Calibri"/>
          <w:sz w:val="22"/>
          <w:szCs w:val="22"/>
        </w:rPr>
        <w:t>Қызмет (</w:t>
      </w:r>
      <w:proofErr w:type="spellStart"/>
      <w:r w:rsidRPr="00BF43C1">
        <w:rPr>
          <w:rFonts w:eastAsia="Calibri"/>
          <w:sz w:val="22"/>
          <w:szCs w:val="22"/>
        </w:rPr>
        <w:t>бі</w:t>
      </w:r>
      <w:proofErr w:type="gramStart"/>
      <w:r w:rsidRPr="00BF43C1">
        <w:rPr>
          <w:rFonts w:eastAsia="Calibri"/>
          <w:sz w:val="22"/>
          <w:szCs w:val="22"/>
        </w:rPr>
        <w:t>р</w:t>
      </w:r>
      <w:proofErr w:type="spellEnd"/>
      <w:proofErr w:type="gramEnd"/>
      <w:r w:rsidRPr="00BF43C1">
        <w:rPr>
          <w:rFonts w:eastAsia="Calibri"/>
          <w:sz w:val="22"/>
          <w:szCs w:val="22"/>
        </w:rPr>
        <w:t xml:space="preserve"> порт / арнажәнет.б.) осы құжаттың 5 және 6-тармақтарында көрсетілгенкірісжәнешығысағыныныңжылдамдығыменжеткізілуітиіс. Жеткізілетінқызметтіңсапасынтексеруүшінайынакемінде 2 ретжылдамдықтыөлшеужүргізіледі. Интернет жылдамдығынөлшеунәтижелерібойынша Интернет желісінеқолжеткізунүктесінтестілеуактісіжасалады. </w:t>
      </w:r>
      <w:proofErr w:type="gramStart"/>
      <w:r w:rsidRPr="00BF43C1">
        <w:rPr>
          <w:rFonts w:eastAsia="Calibri"/>
          <w:sz w:val="22"/>
          <w:szCs w:val="22"/>
        </w:rPr>
        <w:t>Егерқызметкөрсетужылдамдығысақталмаса (өнімберушініңкінәсінен), ондаТапсырысберушіӨнімберушіденайынаАбоненттіктөлемқұнының 25% мөлшеріндеқайтаесептеудіталапетугеқұқылы. әрбіржылдамдықтыөлшеуүшін ҚҚС-пен.</w:t>
      </w:r>
      <w:proofErr w:type="gramEnd"/>
    </w:p>
    <w:p w:rsidR="007B268F" w:rsidRDefault="007B268F" w:rsidP="00BF43C1">
      <w:pPr>
        <w:spacing w:after="200" w:line="276" w:lineRule="auto"/>
        <w:rPr>
          <w:rFonts w:eastAsia="Calibri"/>
          <w:sz w:val="22"/>
          <w:szCs w:val="22"/>
          <w:lang w:val="kk-KZ"/>
        </w:rPr>
      </w:pPr>
    </w:p>
    <w:p w:rsidR="007B268F" w:rsidRPr="00BE1306" w:rsidRDefault="007B268F" w:rsidP="007B268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eastAsia="Calibri"/>
          <w:b/>
          <w:sz w:val="22"/>
          <w:szCs w:val="22"/>
          <w:lang w:val="kk-KZ"/>
        </w:rPr>
      </w:pPr>
      <w:r w:rsidRPr="00BE1306">
        <w:rPr>
          <w:rFonts w:eastAsia="Calibri"/>
          <w:b/>
          <w:sz w:val="22"/>
          <w:szCs w:val="22"/>
          <w:lang w:val="kk-KZ"/>
        </w:rPr>
        <w:t>Телекоммуникациялық желілерге қойылатын талаптар</w:t>
      </w:r>
    </w:p>
    <w:p w:rsidR="007B268F" w:rsidRPr="00BE1306" w:rsidRDefault="007B268F" w:rsidP="007B268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eastAsia="Calibri"/>
          <w:sz w:val="22"/>
          <w:szCs w:val="22"/>
          <w:lang w:val="kk-KZ"/>
        </w:rPr>
      </w:pPr>
      <w:r w:rsidRPr="00BE1306">
        <w:rPr>
          <w:rFonts w:eastAsia="Calibri"/>
          <w:sz w:val="22"/>
          <w:szCs w:val="22"/>
          <w:lang w:val="kk-KZ"/>
        </w:rPr>
        <w:t xml:space="preserve">      1. Бірнеше жергілікті желілерді біріктіру арқылы ведомстволық (корпоративтік) желіні ұйымдастыру кезінде радиалды немесе радиалды түйінді желі топологиясы қолданылады. Хаб нүктелерінде арнайы арналар бір шеткі шлюзге қосылады. Жергілікті желілердің каскадты (сериялық) қосылуы қолданылмайды.</w:t>
      </w:r>
    </w:p>
    <w:p w:rsidR="007B268F" w:rsidRPr="00BE1306" w:rsidRDefault="007B268F" w:rsidP="007B268F">
      <w:pPr>
        <w:pStyle w:val="HTML"/>
        <w:shd w:val="clear" w:color="auto" w:fill="F8F9FA"/>
        <w:spacing w:line="540" w:lineRule="atLeast"/>
        <w:rPr>
          <w:rFonts w:ascii="Times New Roman" w:eastAsia="Calibri" w:hAnsi="Times New Roman" w:cs="Times New Roman"/>
          <w:sz w:val="22"/>
          <w:szCs w:val="22"/>
          <w:lang w:val="kk-KZ"/>
        </w:rPr>
      </w:pPr>
      <w:r w:rsidRPr="00BE1306">
        <w:rPr>
          <w:rFonts w:ascii="Times New Roman" w:eastAsia="Calibri" w:hAnsi="Times New Roman" w:cs="Times New Roman"/>
          <w:sz w:val="22"/>
          <w:szCs w:val="22"/>
          <w:lang w:val="kk-KZ"/>
        </w:rPr>
        <w:lastRenderedPageBreak/>
        <w:t>2. Жобалау кезінде ведомстволық (корпоративтік) телекоммуникациялар желісінің құжатталған схемасы жасалады және пайдалану кезінде өзекті болып отырады.</w:t>
      </w:r>
    </w:p>
    <w:p w:rsidR="007B268F" w:rsidRPr="00BE1306" w:rsidRDefault="007B268F" w:rsidP="007B268F">
      <w:pPr>
        <w:pStyle w:val="HTML"/>
        <w:shd w:val="clear" w:color="auto" w:fill="F8F9FA"/>
        <w:spacing w:line="540" w:lineRule="atLeast"/>
        <w:rPr>
          <w:rFonts w:ascii="Times New Roman" w:eastAsia="Calibri" w:hAnsi="Times New Roman" w:cs="Times New Roman"/>
          <w:sz w:val="22"/>
          <w:szCs w:val="22"/>
          <w:lang w:val="kk-KZ"/>
        </w:rPr>
      </w:pPr>
      <w:r w:rsidRPr="00BE1306">
        <w:rPr>
          <w:rFonts w:ascii="Times New Roman" w:eastAsia="Calibri" w:hAnsi="Times New Roman" w:cs="Times New Roman"/>
          <w:sz w:val="22"/>
          <w:szCs w:val="22"/>
          <w:lang w:val="kk-KZ"/>
        </w:rPr>
        <w:t xml:space="preserve">       3. Бөлінген байланыс арнасына қызмет көрсететін персоналдың байланыс арналарын ұйымдастыруға арналған жабдыққа физикалық рұқсаты бар. Аппараттық құрал параметрлерінде пайдаланылмаған порттар бұғатталған.</w:t>
      </w:r>
    </w:p>
    <w:p w:rsidR="007B268F" w:rsidRPr="00BE1306" w:rsidRDefault="007B268F" w:rsidP="007B268F">
      <w:pPr>
        <w:pStyle w:val="HTML"/>
        <w:shd w:val="clear" w:color="auto" w:fill="F8F9FA"/>
        <w:spacing w:line="540" w:lineRule="atLeast"/>
        <w:rPr>
          <w:rFonts w:ascii="Times New Roman" w:eastAsia="Calibri" w:hAnsi="Times New Roman" w:cs="Times New Roman"/>
          <w:sz w:val="22"/>
          <w:szCs w:val="22"/>
          <w:lang w:val="kk-KZ"/>
        </w:rPr>
      </w:pPr>
      <w:r w:rsidRPr="00BE1306">
        <w:rPr>
          <w:rFonts w:ascii="Times New Roman" w:eastAsia="Calibri" w:hAnsi="Times New Roman" w:cs="Times New Roman"/>
          <w:sz w:val="22"/>
          <w:szCs w:val="22"/>
          <w:lang w:val="kk-KZ"/>
        </w:rPr>
        <w:t>4. Байланыс арнасының желілерін ғимаратқа енгізу және оларды ғимаратқа орнату ҚР СН 3.02-17-2011 "Құрылымдық кабельдік желілер. Жобалау нормалары" мемлекеттік стандартына сәйкес жүзеге асырылады.</w:t>
      </w:r>
    </w:p>
    <w:p w:rsidR="007B268F" w:rsidRPr="00BE1306" w:rsidRDefault="007B268F" w:rsidP="007B268F">
      <w:pPr>
        <w:pStyle w:val="HTML"/>
        <w:shd w:val="clear" w:color="auto" w:fill="F8F9FA"/>
        <w:spacing w:line="540" w:lineRule="atLeast"/>
        <w:rPr>
          <w:rFonts w:ascii="Times New Roman" w:eastAsia="Calibri" w:hAnsi="Times New Roman" w:cs="Times New Roman"/>
          <w:sz w:val="22"/>
          <w:szCs w:val="22"/>
          <w:lang w:val="kk-KZ"/>
        </w:rPr>
      </w:pPr>
      <w:r w:rsidRPr="00BE1306">
        <w:rPr>
          <w:rFonts w:ascii="Times New Roman" w:eastAsia="Calibri" w:hAnsi="Times New Roman" w:cs="Times New Roman"/>
          <w:sz w:val="22"/>
          <w:szCs w:val="22"/>
          <w:lang w:val="kk-KZ"/>
        </w:rPr>
        <w:t xml:space="preserve">       5. Ақпараттық қауіпсіздікті қамтамасыз ету мақсатында:</w:t>
      </w:r>
    </w:p>
    <w:p w:rsidR="007B268F" w:rsidRPr="00BE1306" w:rsidRDefault="007B268F" w:rsidP="007B268F">
      <w:pPr>
        <w:pStyle w:val="HTML"/>
        <w:shd w:val="clear" w:color="auto" w:fill="F8F9FA"/>
        <w:spacing w:line="540" w:lineRule="atLeast"/>
        <w:rPr>
          <w:rFonts w:ascii="Times New Roman" w:eastAsia="Calibri" w:hAnsi="Times New Roman" w:cs="Times New Roman"/>
          <w:sz w:val="22"/>
          <w:szCs w:val="22"/>
          <w:lang w:val="kk-KZ"/>
        </w:rPr>
      </w:pPr>
      <w:r w:rsidRPr="00BE1306">
        <w:rPr>
          <w:rFonts w:ascii="Times New Roman" w:eastAsia="Calibri" w:hAnsi="Times New Roman" w:cs="Times New Roman"/>
          <w:sz w:val="22"/>
          <w:szCs w:val="22"/>
          <w:lang w:val="kk-KZ"/>
        </w:rPr>
        <w:t>а) ведомстволық (корпоративтік) телекоммуникациялар желісін және жергілікті желілерді Интернетке қосу кезінде ESD пайдалану қажет (ESD жабдығында байланыс арналары резервтелген байланыс операторының қызметтерін пайдалану)</w:t>
      </w:r>
    </w:p>
    <w:p w:rsidR="007B268F" w:rsidRPr="00BE1306" w:rsidRDefault="007B268F" w:rsidP="007B268F">
      <w:pPr>
        <w:pStyle w:val="HTML"/>
        <w:shd w:val="clear" w:color="auto" w:fill="F8F9FA"/>
        <w:spacing w:line="540" w:lineRule="atLeast"/>
        <w:rPr>
          <w:rFonts w:ascii="Times New Roman" w:eastAsia="Calibri" w:hAnsi="Times New Roman" w:cs="Times New Roman"/>
          <w:sz w:val="22"/>
          <w:szCs w:val="22"/>
          <w:lang w:val="kk-KZ"/>
        </w:rPr>
      </w:pPr>
      <w:r w:rsidRPr="00BE1306">
        <w:rPr>
          <w:rFonts w:ascii="Times New Roman" w:eastAsia="Calibri" w:hAnsi="Times New Roman" w:cs="Times New Roman"/>
          <w:sz w:val="22"/>
          <w:szCs w:val="22"/>
          <w:lang w:val="kk-KZ"/>
        </w:rPr>
        <w:t>Ведомстволық (корпоративтік) телекоммуникациялар желісін және жергілікті желілерді деректерді қорғаудың бірыңғай жүйесі арқылы Интернет желісіне қосу ақпараттық қауіпсіздік саласындағы уәкілетті орган бекіткен Интернет желісіне қол жеткізудің бірыңғай шлюзін пайдалану қағидаларына сәйкес жүзеге асырылады. ;</w:t>
      </w:r>
    </w:p>
    <w:p w:rsidR="007B268F" w:rsidRPr="00BE1306" w:rsidRDefault="007B268F" w:rsidP="007B268F">
      <w:pPr>
        <w:pStyle w:val="HTML"/>
        <w:shd w:val="clear" w:color="auto" w:fill="F8F9FA"/>
        <w:spacing w:line="540" w:lineRule="atLeast"/>
        <w:rPr>
          <w:rFonts w:ascii="Times New Roman" w:eastAsia="Calibri" w:hAnsi="Times New Roman" w:cs="Times New Roman"/>
          <w:sz w:val="22"/>
          <w:szCs w:val="22"/>
          <w:lang w:val="kk-KZ"/>
        </w:rPr>
      </w:pPr>
      <w:r w:rsidRPr="00BE1306">
        <w:rPr>
          <w:rFonts w:ascii="Times New Roman" w:eastAsia="Calibri" w:hAnsi="Times New Roman" w:cs="Times New Roman"/>
          <w:sz w:val="22"/>
          <w:szCs w:val="22"/>
          <w:lang w:val="kk-KZ"/>
        </w:rPr>
        <w:t xml:space="preserve">6. Құрылатын немесе әзірленетін жергілікті желіге қойылатын талаптар ақпараттық технологиялар саласындағы тауарларды, жұмыстар мен көрсетілетін қызметтерді сатып алуға арналған техникалық шарттарда айқындалады. </w:t>
      </w:r>
    </w:p>
    <w:p w:rsidR="007B268F" w:rsidRPr="00BE1306" w:rsidRDefault="007B268F" w:rsidP="007B268F">
      <w:pPr>
        <w:pStyle w:val="HTML"/>
        <w:shd w:val="clear" w:color="auto" w:fill="F8F9FA"/>
        <w:spacing w:line="540" w:lineRule="atLeast"/>
        <w:rPr>
          <w:rFonts w:ascii="Times New Roman" w:eastAsia="Calibri" w:hAnsi="Times New Roman" w:cs="Times New Roman"/>
          <w:sz w:val="22"/>
          <w:szCs w:val="22"/>
          <w:lang w:val="kk-KZ"/>
        </w:rPr>
      </w:pPr>
      <w:r w:rsidRPr="00BE1306">
        <w:rPr>
          <w:rFonts w:ascii="Times New Roman" w:eastAsia="Calibri" w:hAnsi="Times New Roman" w:cs="Times New Roman"/>
          <w:sz w:val="22"/>
          <w:szCs w:val="22"/>
          <w:lang w:val="kk-KZ"/>
        </w:rPr>
        <w:t xml:space="preserve">      Жергілікті желілік кабель жүйесін жобалау кезінде ҚР СН 3.02-17-2011 «Құрылымдық кабельдік желілер. Жобалау нормалары» мемлекеттік стандартының талаптарын сақтау қажет.</w:t>
      </w:r>
    </w:p>
    <w:p w:rsidR="007B268F" w:rsidRPr="00BE1306" w:rsidRDefault="007B268F" w:rsidP="007B268F">
      <w:pPr>
        <w:pStyle w:val="HTML"/>
        <w:shd w:val="clear" w:color="auto" w:fill="F8F9FA"/>
        <w:spacing w:line="540" w:lineRule="atLeast"/>
        <w:rPr>
          <w:rFonts w:ascii="Times New Roman" w:eastAsia="Calibri" w:hAnsi="Times New Roman" w:cs="Times New Roman"/>
          <w:sz w:val="22"/>
          <w:szCs w:val="22"/>
          <w:lang w:val="kk-KZ"/>
        </w:rPr>
      </w:pPr>
      <w:r w:rsidRPr="00BE1306">
        <w:rPr>
          <w:rFonts w:ascii="Times New Roman" w:eastAsia="Calibri" w:hAnsi="Times New Roman" w:cs="Times New Roman"/>
          <w:sz w:val="22"/>
          <w:szCs w:val="22"/>
          <w:lang w:val="kk-KZ"/>
        </w:rPr>
        <w:t>7. Жобалау кезінде құжатталған жергілікті желі диаграммасы құрылады, ол жұмыс кезінде жаңартылып отырады.</w:t>
      </w:r>
    </w:p>
    <w:p w:rsidR="007B268F" w:rsidRPr="00BE1306" w:rsidRDefault="007B268F" w:rsidP="007B268F">
      <w:pPr>
        <w:pStyle w:val="HTML"/>
        <w:shd w:val="clear" w:color="auto" w:fill="F8F9FA"/>
        <w:spacing w:line="540" w:lineRule="atLeast"/>
        <w:rPr>
          <w:rFonts w:ascii="Times New Roman" w:eastAsia="Calibri" w:hAnsi="Times New Roman" w:cs="Times New Roman"/>
          <w:sz w:val="22"/>
          <w:szCs w:val="22"/>
          <w:lang w:val="kk-KZ"/>
        </w:rPr>
      </w:pPr>
      <w:r w:rsidRPr="00BE1306">
        <w:rPr>
          <w:rFonts w:ascii="Times New Roman" w:eastAsia="Calibri" w:hAnsi="Times New Roman" w:cs="Times New Roman"/>
          <w:sz w:val="22"/>
          <w:szCs w:val="22"/>
          <w:lang w:val="kk-KZ"/>
        </w:rPr>
        <w:t xml:space="preserve">     8. Кабельдік жүйенің барлық элементтері ҚР ҚН 3.02-17-2011 "Құрылымдық кабельдік желілер. Жобалау нормалары" Мемлекеттік стандартының 13.1.5-тармағының талаптарына сәйкес таңбалануға жатады. </w:t>
      </w:r>
    </w:p>
    <w:p w:rsidR="007B268F" w:rsidRPr="00BE1306" w:rsidRDefault="007B268F" w:rsidP="007B268F">
      <w:pPr>
        <w:pStyle w:val="HTML"/>
        <w:shd w:val="clear" w:color="auto" w:fill="F8F9FA"/>
        <w:spacing w:line="540" w:lineRule="atLeast"/>
        <w:rPr>
          <w:rFonts w:ascii="Times New Roman" w:eastAsia="Calibri" w:hAnsi="Times New Roman" w:cs="Times New Roman"/>
          <w:sz w:val="22"/>
          <w:szCs w:val="22"/>
          <w:lang w:val="kk-KZ"/>
        </w:rPr>
      </w:pPr>
      <w:r w:rsidRPr="00BE1306">
        <w:rPr>
          <w:rFonts w:ascii="Times New Roman" w:eastAsia="Calibri" w:hAnsi="Times New Roman" w:cs="Times New Roman"/>
          <w:sz w:val="22"/>
          <w:szCs w:val="22"/>
          <w:lang w:val="kk-KZ"/>
        </w:rPr>
        <w:t xml:space="preserve">      Барлық кабель қосылымдары кабельді қосу журналында жазылған.</w:t>
      </w:r>
    </w:p>
    <w:p w:rsidR="007B268F" w:rsidRPr="00BE1306" w:rsidRDefault="007B268F" w:rsidP="007B268F">
      <w:pPr>
        <w:pStyle w:val="HTML"/>
        <w:shd w:val="clear" w:color="auto" w:fill="F8F9FA"/>
        <w:spacing w:line="540" w:lineRule="atLeast"/>
        <w:rPr>
          <w:rFonts w:ascii="Times New Roman" w:eastAsia="Calibri" w:hAnsi="Times New Roman" w:cs="Times New Roman"/>
          <w:sz w:val="22"/>
          <w:szCs w:val="22"/>
          <w:lang w:val="kk-KZ"/>
        </w:rPr>
      </w:pPr>
      <w:r w:rsidRPr="00BE1306">
        <w:rPr>
          <w:rFonts w:ascii="Times New Roman" w:eastAsia="Calibri" w:hAnsi="Times New Roman" w:cs="Times New Roman"/>
          <w:sz w:val="22"/>
          <w:szCs w:val="22"/>
          <w:lang w:val="kk-KZ"/>
        </w:rPr>
        <w:t>9. Жергілікті желілердің белсенді жабдығы үздіксіз қоректендіру көздерінен қоректендірумен қамтамасыз етіледі.</w:t>
      </w:r>
    </w:p>
    <w:p w:rsidR="007B268F" w:rsidRPr="00BE1306" w:rsidRDefault="007B268F" w:rsidP="007B268F">
      <w:pPr>
        <w:pStyle w:val="HTML"/>
        <w:shd w:val="clear" w:color="auto" w:fill="F8F9FA"/>
        <w:spacing w:line="540" w:lineRule="atLeast"/>
        <w:rPr>
          <w:rFonts w:ascii="Times New Roman" w:eastAsia="Calibri" w:hAnsi="Times New Roman" w:cs="Times New Roman"/>
          <w:sz w:val="22"/>
          <w:szCs w:val="22"/>
          <w:lang w:val="kk-KZ"/>
        </w:rPr>
      </w:pPr>
      <w:r w:rsidRPr="00BE1306">
        <w:rPr>
          <w:rFonts w:ascii="Times New Roman" w:eastAsia="Calibri" w:hAnsi="Times New Roman" w:cs="Times New Roman"/>
          <w:sz w:val="22"/>
          <w:szCs w:val="22"/>
          <w:lang w:val="kk-KZ"/>
        </w:rPr>
        <w:lastRenderedPageBreak/>
        <w:t xml:space="preserve">      10. Ақпараттық қауіпсіздікті қамтамасыз ету үшін:</w:t>
      </w:r>
    </w:p>
    <w:p w:rsidR="007B268F" w:rsidRPr="00BE1306" w:rsidRDefault="007B268F" w:rsidP="007B268F">
      <w:pPr>
        <w:pStyle w:val="HTML"/>
        <w:shd w:val="clear" w:color="auto" w:fill="F8F9FA"/>
        <w:spacing w:line="540" w:lineRule="atLeast"/>
        <w:rPr>
          <w:rFonts w:ascii="Times New Roman" w:eastAsia="Calibri" w:hAnsi="Times New Roman" w:cs="Times New Roman"/>
          <w:sz w:val="22"/>
          <w:szCs w:val="22"/>
          <w:lang w:val="kk-KZ"/>
        </w:rPr>
      </w:pPr>
      <w:r w:rsidRPr="00BE1306">
        <w:rPr>
          <w:rFonts w:ascii="Times New Roman" w:eastAsia="Calibri" w:hAnsi="Times New Roman" w:cs="Times New Roman"/>
          <w:sz w:val="22"/>
          <w:szCs w:val="22"/>
          <w:lang w:val="kk-KZ"/>
        </w:rPr>
        <w:t xml:space="preserve">      а) жергілікті желілік кабель жүйесінің пайдаланылмаған порттары белсенді жабдықтан физикалық ажыратылған;</w:t>
      </w:r>
    </w:p>
    <w:p w:rsidR="007B268F" w:rsidRPr="00BE1306" w:rsidRDefault="007B268F" w:rsidP="007B268F">
      <w:pPr>
        <w:pStyle w:val="HTML"/>
        <w:shd w:val="clear" w:color="auto" w:fill="F8F9FA"/>
        <w:spacing w:line="540" w:lineRule="atLeast"/>
        <w:rPr>
          <w:rFonts w:ascii="Times New Roman" w:eastAsia="Calibri" w:hAnsi="Times New Roman" w:cs="Times New Roman"/>
          <w:sz w:val="22"/>
          <w:szCs w:val="22"/>
          <w:lang w:val="kk-KZ"/>
        </w:rPr>
      </w:pPr>
      <w:r w:rsidRPr="00BE1306">
        <w:rPr>
          <w:rFonts w:ascii="Times New Roman" w:eastAsia="Calibri" w:hAnsi="Times New Roman" w:cs="Times New Roman"/>
          <w:sz w:val="22"/>
          <w:szCs w:val="22"/>
          <w:lang w:val="kk-KZ"/>
        </w:rPr>
        <w:t xml:space="preserve">      б) пайдаланылмаған ашық желі порттары өшірілген.</w:t>
      </w:r>
    </w:p>
    <w:p w:rsidR="007B268F" w:rsidRPr="00BE1306" w:rsidRDefault="007B268F" w:rsidP="007B268F">
      <w:pPr>
        <w:pStyle w:val="HTML"/>
        <w:shd w:val="clear" w:color="auto" w:fill="F8F9FA"/>
        <w:spacing w:line="540" w:lineRule="atLeast"/>
        <w:rPr>
          <w:rFonts w:ascii="Times New Roman" w:eastAsia="Calibri" w:hAnsi="Times New Roman" w:cs="Times New Roman"/>
          <w:sz w:val="22"/>
          <w:szCs w:val="22"/>
          <w:lang w:val="kk-KZ"/>
        </w:rPr>
      </w:pPr>
      <w:r w:rsidRPr="00BE1306">
        <w:rPr>
          <w:rFonts w:ascii="Times New Roman" w:eastAsia="Calibri" w:hAnsi="Times New Roman" w:cs="Times New Roman"/>
          <w:sz w:val="22"/>
          <w:szCs w:val="22"/>
          <w:lang w:val="kk-KZ"/>
        </w:rPr>
        <w:t>11. Телекоммуникация желiлерiнiң тарату құрылғылары көлденең қосылатын бөлмеде орналасады. Кросс бөлмесі ол қызмет көрсететін жұмыс аймағының ортасына жақынырақ орналасқан.</w:t>
      </w:r>
    </w:p>
    <w:p w:rsidR="007B268F" w:rsidRPr="00BE1306" w:rsidRDefault="007B268F" w:rsidP="007B268F">
      <w:pPr>
        <w:pStyle w:val="HTML"/>
        <w:shd w:val="clear" w:color="auto" w:fill="F8F9FA"/>
        <w:spacing w:line="540" w:lineRule="atLeast"/>
        <w:rPr>
          <w:rFonts w:ascii="Times New Roman" w:eastAsia="Calibri" w:hAnsi="Times New Roman" w:cs="Times New Roman"/>
          <w:sz w:val="22"/>
          <w:szCs w:val="22"/>
          <w:lang w:val="kk-KZ"/>
        </w:rPr>
      </w:pPr>
      <w:r w:rsidRPr="00BE1306">
        <w:rPr>
          <w:rFonts w:ascii="Times New Roman" w:eastAsia="Calibri" w:hAnsi="Times New Roman" w:cs="Times New Roman"/>
          <w:sz w:val="22"/>
          <w:szCs w:val="22"/>
          <w:lang w:val="kk-KZ"/>
        </w:rPr>
        <w:t xml:space="preserve">      Кросс бөлмесінің өлшемі қызмет көрсетілетін жұмыс аймағының көлеміне және орнатылған жабдыққа байланысты таңдалады.</w:t>
      </w:r>
    </w:p>
    <w:p w:rsidR="007B268F" w:rsidRPr="00BE1306" w:rsidRDefault="007B268F" w:rsidP="007B268F">
      <w:pPr>
        <w:pStyle w:val="HTML"/>
        <w:shd w:val="clear" w:color="auto" w:fill="F8F9FA"/>
        <w:spacing w:line="540" w:lineRule="atLeast"/>
        <w:rPr>
          <w:rFonts w:ascii="Times New Roman" w:eastAsia="Calibri" w:hAnsi="Times New Roman" w:cs="Times New Roman"/>
          <w:sz w:val="22"/>
          <w:szCs w:val="22"/>
          <w:lang w:val="kk-KZ"/>
        </w:rPr>
      </w:pPr>
      <w:r w:rsidRPr="00BE1306">
        <w:rPr>
          <w:rFonts w:ascii="Times New Roman" w:eastAsia="Calibri" w:hAnsi="Times New Roman" w:cs="Times New Roman"/>
          <w:sz w:val="22"/>
          <w:szCs w:val="22"/>
          <w:lang w:val="kk-KZ"/>
        </w:rPr>
        <w:t>Кросс-бөлменің үй-жайы келесі талаптарға сай болуы керек:</w:t>
      </w:r>
    </w:p>
    <w:p w:rsidR="007B268F" w:rsidRPr="00BE1306" w:rsidRDefault="007B268F" w:rsidP="007B268F">
      <w:pPr>
        <w:pStyle w:val="HTML"/>
        <w:shd w:val="clear" w:color="auto" w:fill="F8F9FA"/>
        <w:spacing w:line="540" w:lineRule="atLeast"/>
        <w:rPr>
          <w:rFonts w:ascii="Times New Roman" w:eastAsia="Calibri" w:hAnsi="Times New Roman" w:cs="Times New Roman"/>
          <w:sz w:val="22"/>
          <w:szCs w:val="22"/>
          <w:lang w:val="kk-KZ"/>
        </w:rPr>
      </w:pPr>
      <w:r w:rsidRPr="00BE1306">
        <w:rPr>
          <w:rFonts w:ascii="Times New Roman" w:eastAsia="Calibri" w:hAnsi="Times New Roman" w:cs="Times New Roman"/>
          <w:sz w:val="22"/>
          <w:szCs w:val="22"/>
          <w:lang w:val="kk-KZ"/>
        </w:rPr>
        <w:t>- жабдыққа техникалық қызмет көрсету үшін тегін қызмет көрсету жолдарының болуы;</w:t>
      </w:r>
    </w:p>
    <w:p w:rsidR="007B268F" w:rsidRPr="00BE1306" w:rsidRDefault="007B268F" w:rsidP="007B268F">
      <w:pPr>
        <w:pStyle w:val="HTML"/>
        <w:shd w:val="clear" w:color="auto" w:fill="F8F9FA"/>
        <w:spacing w:line="540" w:lineRule="atLeast"/>
        <w:rPr>
          <w:rFonts w:ascii="Times New Roman" w:eastAsia="Calibri" w:hAnsi="Times New Roman" w:cs="Times New Roman"/>
          <w:sz w:val="22"/>
          <w:szCs w:val="22"/>
          <w:lang w:val="kk-KZ"/>
        </w:rPr>
      </w:pPr>
      <w:r w:rsidRPr="00BE1306">
        <w:rPr>
          <w:rFonts w:ascii="Times New Roman" w:eastAsia="Calibri" w:hAnsi="Times New Roman" w:cs="Times New Roman"/>
          <w:sz w:val="22"/>
          <w:szCs w:val="22"/>
          <w:lang w:val="kk-KZ"/>
        </w:rPr>
        <w:tab/>
        <w:t>- электромагниттік кедергілердің қуатты көздерінің болмауы (трансформаторлар, электр панельдері, электр қозғалтқыштары және т.б.);</w:t>
      </w:r>
    </w:p>
    <w:p w:rsidR="007B268F" w:rsidRPr="00BE1306" w:rsidRDefault="007B268F" w:rsidP="007B268F">
      <w:pPr>
        <w:pStyle w:val="HTML"/>
        <w:shd w:val="clear" w:color="auto" w:fill="F8F9FA"/>
        <w:spacing w:line="540" w:lineRule="atLeast"/>
        <w:rPr>
          <w:rFonts w:ascii="Times New Roman" w:eastAsia="Calibri" w:hAnsi="Times New Roman" w:cs="Times New Roman"/>
          <w:sz w:val="22"/>
          <w:szCs w:val="22"/>
          <w:lang w:val="kk-KZ"/>
        </w:rPr>
      </w:pPr>
      <w:r w:rsidRPr="00BE1306">
        <w:rPr>
          <w:rFonts w:ascii="Times New Roman" w:eastAsia="Calibri" w:hAnsi="Times New Roman" w:cs="Times New Roman"/>
          <w:sz w:val="22"/>
          <w:szCs w:val="22"/>
          <w:lang w:val="kk-KZ"/>
        </w:rPr>
        <w:t>- сумен жабдықтау жүйесінің құбырлары мен клапандарының болмауы;</w:t>
      </w:r>
    </w:p>
    <w:p w:rsidR="007B268F" w:rsidRPr="00BE1306" w:rsidRDefault="007B268F" w:rsidP="007B268F">
      <w:pPr>
        <w:pStyle w:val="HTML"/>
        <w:shd w:val="clear" w:color="auto" w:fill="F8F9FA"/>
        <w:spacing w:line="540" w:lineRule="atLeast"/>
        <w:rPr>
          <w:rFonts w:ascii="Times New Roman" w:eastAsia="Calibri" w:hAnsi="Times New Roman" w:cs="Times New Roman"/>
          <w:sz w:val="22"/>
          <w:szCs w:val="22"/>
          <w:lang w:val="kk-KZ"/>
        </w:rPr>
      </w:pPr>
      <w:r w:rsidRPr="00BE1306">
        <w:rPr>
          <w:rFonts w:ascii="Times New Roman" w:eastAsia="Calibri" w:hAnsi="Times New Roman" w:cs="Times New Roman"/>
          <w:sz w:val="22"/>
          <w:szCs w:val="22"/>
          <w:lang w:val="kk-KZ"/>
        </w:rPr>
        <w:t>- өрт қауіпсіздігі жүйелерінің болуы;</w:t>
      </w:r>
    </w:p>
    <w:p w:rsidR="007B268F" w:rsidRPr="00BE1306" w:rsidRDefault="007B268F" w:rsidP="007B268F">
      <w:pPr>
        <w:pStyle w:val="HTML"/>
        <w:shd w:val="clear" w:color="auto" w:fill="F8F9FA"/>
        <w:spacing w:line="540" w:lineRule="atLeast"/>
        <w:rPr>
          <w:rFonts w:ascii="Times New Roman" w:eastAsia="Calibri" w:hAnsi="Times New Roman" w:cs="Times New Roman"/>
          <w:sz w:val="22"/>
          <w:szCs w:val="22"/>
          <w:lang w:val="kk-KZ"/>
        </w:rPr>
      </w:pPr>
      <w:r w:rsidRPr="00BE1306">
        <w:rPr>
          <w:rFonts w:ascii="Times New Roman" w:eastAsia="Calibri" w:hAnsi="Times New Roman" w:cs="Times New Roman"/>
          <w:sz w:val="22"/>
          <w:szCs w:val="22"/>
          <w:lang w:val="kk-KZ"/>
        </w:rPr>
        <w:t>- оңай тұтанатын материалдардың болмауы (ағаш сөрелер, картон, кітаптар және т.б.);</w:t>
      </w:r>
    </w:p>
    <w:p w:rsidR="007B268F" w:rsidRPr="00BE1306" w:rsidRDefault="007B268F" w:rsidP="007B268F">
      <w:pPr>
        <w:pStyle w:val="HTML"/>
        <w:shd w:val="clear" w:color="auto" w:fill="F8F9FA"/>
        <w:spacing w:line="540" w:lineRule="atLeast"/>
        <w:rPr>
          <w:rFonts w:ascii="Times New Roman" w:eastAsia="Calibri" w:hAnsi="Times New Roman" w:cs="Times New Roman"/>
          <w:sz w:val="22"/>
          <w:szCs w:val="22"/>
          <w:lang w:val="kk-KZ"/>
        </w:rPr>
      </w:pPr>
      <w:r w:rsidRPr="00BE1306">
        <w:rPr>
          <w:rFonts w:ascii="Times New Roman" w:eastAsia="Calibri" w:hAnsi="Times New Roman" w:cs="Times New Roman"/>
          <w:sz w:val="22"/>
          <w:szCs w:val="22"/>
          <w:lang w:val="kk-KZ"/>
        </w:rPr>
        <w:t>- жоба бойынша шкафты қосуға арналған жеке машинадан бөлек электр желісінің болуы;</w:t>
      </w:r>
    </w:p>
    <w:p w:rsidR="007B268F" w:rsidRPr="00BE1306" w:rsidRDefault="007B268F" w:rsidP="007B268F">
      <w:pPr>
        <w:pStyle w:val="HTML"/>
        <w:shd w:val="clear" w:color="auto" w:fill="F8F9FA"/>
        <w:spacing w:line="540" w:lineRule="atLeast"/>
        <w:rPr>
          <w:rFonts w:ascii="Times New Roman" w:eastAsia="Calibri" w:hAnsi="Times New Roman" w:cs="Times New Roman"/>
          <w:sz w:val="22"/>
          <w:szCs w:val="22"/>
          <w:lang w:val="kk-KZ"/>
        </w:rPr>
      </w:pPr>
      <w:r w:rsidRPr="00BE1306">
        <w:rPr>
          <w:rFonts w:ascii="Times New Roman" w:eastAsia="Calibri" w:hAnsi="Times New Roman" w:cs="Times New Roman"/>
          <w:sz w:val="22"/>
          <w:szCs w:val="22"/>
          <w:lang w:val="kk-KZ"/>
        </w:rPr>
        <w:t>- күзет сигнализациясының, қол жеткізуді басқарудың болуы;</w:t>
      </w:r>
    </w:p>
    <w:p w:rsidR="007B268F" w:rsidRPr="00BE1306" w:rsidRDefault="007B268F" w:rsidP="007B268F">
      <w:pPr>
        <w:pStyle w:val="HTML"/>
        <w:shd w:val="clear" w:color="auto" w:fill="F8F9FA"/>
        <w:spacing w:line="540" w:lineRule="atLeast"/>
        <w:rPr>
          <w:rFonts w:ascii="Times New Roman" w:eastAsia="Calibri" w:hAnsi="Times New Roman" w:cs="Times New Roman"/>
          <w:sz w:val="22"/>
          <w:szCs w:val="22"/>
          <w:lang w:val="kk-KZ"/>
        </w:rPr>
      </w:pPr>
      <w:r w:rsidRPr="00BE1306">
        <w:rPr>
          <w:rFonts w:ascii="Times New Roman" w:eastAsia="Calibri" w:hAnsi="Times New Roman" w:cs="Times New Roman"/>
          <w:sz w:val="22"/>
          <w:szCs w:val="22"/>
          <w:lang w:val="kk-KZ"/>
        </w:rPr>
        <w:tab/>
        <w:t>- ауаны баптау жүйесінің болуы.</w:t>
      </w:r>
    </w:p>
    <w:p w:rsidR="007B268F" w:rsidRPr="00BE1306" w:rsidRDefault="007B268F" w:rsidP="007B268F">
      <w:pPr>
        <w:pStyle w:val="HTML"/>
        <w:shd w:val="clear" w:color="auto" w:fill="F8F9FA"/>
        <w:spacing w:line="540" w:lineRule="atLeast"/>
        <w:rPr>
          <w:rFonts w:ascii="Times New Roman" w:eastAsia="Calibri" w:hAnsi="Times New Roman" w:cs="Times New Roman"/>
          <w:sz w:val="22"/>
          <w:szCs w:val="22"/>
          <w:lang w:val="kk-KZ"/>
        </w:rPr>
      </w:pPr>
    </w:p>
    <w:p w:rsidR="007B268F" w:rsidRPr="00BE1306" w:rsidRDefault="007B268F" w:rsidP="007B268F">
      <w:pPr>
        <w:pStyle w:val="HTML"/>
        <w:shd w:val="clear" w:color="auto" w:fill="F8F9FA"/>
        <w:spacing w:line="540" w:lineRule="atLeast"/>
        <w:rPr>
          <w:rFonts w:ascii="Times New Roman" w:eastAsia="Calibri" w:hAnsi="Times New Roman" w:cs="Times New Roman"/>
          <w:sz w:val="22"/>
          <w:szCs w:val="22"/>
          <w:lang w:val="kk-KZ"/>
        </w:rPr>
      </w:pPr>
      <w:r w:rsidRPr="00BE1306">
        <w:rPr>
          <w:rFonts w:ascii="Times New Roman" w:eastAsia="Calibri" w:hAnsi="Times New Roman" w:cs="Times New Roman"/>
          <w:sz w:val="22"/>
          <w:szCs w:val="22"/>
          <w:lang w:val="kk-KZ"/>
        </w:rPr>
        <w:t>Мектептегі типтік жергілікті желі диаграммасы.</w:t>
      </w:r>
    </w:p>
    <w:p w:rsidR="007B268F" w:rsidRPr="007B268F" w:rsidRDefault="007B268F" w:rsidP="00BF43C1">
      <w:pPr>
        <w:spacing w:after="200" w:line="276" w:lineRule="auto"/>
        <w:rPr>
          <w:rFonts w:eastAsia="Calibri"/>
          <w:sz w:val="22"/>
          <w:szCs w:val="22"/>
          <w:lang w:val="kk-KZ"/>
        </w:rPr>
      </w:pPr>
      <w:r>
        <w:rPr>
          <w:rFonts w:eastAsia="Calibri"/>
          <w:sz w:val="22"/>
          <w:szCs w:val="22"/>
          <w:lang w:val="kk-KZ"/>
        </w:rPr>
        <w:lastRenderedPageBreak/>
        <w:t>с</w:t>
      </w:r>
      <w:r>
        <w:rPr>
          <w:b/>
          <w:noProof/>
        </w:rPr>
        <w:drawing>
          <wp:inline distT="0" distB="0" distL="0" distR="0">
            <wp:extent cx="5934075" cy="4229100"/>
            <wp:effectExtent l="0" t="0" r="9525" b="0"/>
            <wp:docPr id="3" name="Рисунок 3" descr="схема ЛВС в школ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схема ЛВС в школе"/>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34075" cy="4229100"/>
                    </a:xfrm>
                    <a:prstGeom prst="rect">
                      <a:avLst/>
                    </a:prstGeom>
                    <a:noFill/>
                    <a:ln>
                      <a:noFill/>
                    </a:ln>
                  </pic:spPr>
                </pic:pic>
              </a:graphicData>
            </a:graphic>
          </wp:inline>
        </w:drawing>
      </w:r>
    </w:p>
    <w:p w:rsidR="00BF43C1" w:rsidRPr="007B268F" w:rsidRDefault="00BF43C1" w:rsidP="00E05931">
      <w:pPr>
        <w:ind w:right="-66" w:firstLine="720"/>
        <w:jc w:val="both"/>
        <w:rPr>
          <w:sz w:val="22"/>
          <w:szCs w:val="22"/>
          <w:lang w:val="kk-KZ"/>
        </w:rPr>
      </w:pPr>
    </w:p>
    <w:sectPr w:rsidR="00BF43C1" w:rsidRPr="007B268F" w:rsidSect="001A64BD">
      <w:pgSz w:w="11906" w:h="16838"/>
      <w:pgMar w:top="709" w:right="851" w:bottom="426"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D1850"/>
    <w:multiLevelType w:val="hybridMultilevel"/>
    <w:tmpl w:val="C49C1ECC"/>
    <w:lvl w:ilvl="0" w:tplc="2000000F">
      <w:start w:val="1"/>
      <w:numFmt w:val="decimal"/>
      <w:lvlText w:val="%1."/>
      <w:lvlJc w:val="left"/>
      <w:pPr>
        <w:ind w:left="1068" w:hanging="360"/>
      </w:pPr>
    </w:lvl>
    <w:lvl w:ilvl="1" w:tplc="20000019" w:tentative="1">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abstractNum w:abstractNumId="1">
    <w:nsid w:val="03D12A8F"/>
    <w:multiLevelType w:val="hybridMultilevel"/>
    <w:tmpl w:val="925EB20A"/>
    <w:lvl w:ilvl="0" w:tplc="0419000F">
      <w:start w:val="1"/>
      <w:numFmt w:val="decimal"/>
      <w:lvlText w:val="%1."/>
      <w:lvlJc w:val="left"/>
      <w:pPr>
        <w:ind w:left="786"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068707A6"/>
    <w:multiLevelType w:val="hybridMultilevel"/>
    <w:tmpl w:val="8EC253CA"/>
    <w:lvl w:ilvl="0" w:tplc="F4389C46">
      <w:start w:val="1"/>
      <w:numFmt w:val="bullet"/>
      <w:lvlText w:val=""/>
      <w:lvlJc w:val="left"/>
      <w:pPr>
        <w:ind w:left="644" w:hanging="360"/>
      </w:pPr>
      <w:rPr>
        <w:rFonts w:ascii="Symbol" w:eastAsia="Times New Roman" w:hAnsi="Symbol"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3">
    <w:nsid w:val="099F48D6"/>
    <w:multiLevelType w:val="hybridMultilevel"/>
    <w:tmpl w:val="73D8913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nsid w:val="1137308B"/>
    <w:multiLevelType w:val="hybridMultilevel"/>
    <w:tmpl w:val="E02ED6F0"/>
    <w:lvl w:ilvl="0" w:tplc="2C261152">
      <w:start w:val="1"/>
      <w:numFmt w:val="decimal"/>
      <w:lvlText w:val="%1."/>
      <w:lvlJc w:val="left"/>
      <w:pPr>
        <w:tabs>
          <w:tab w:val="num" w:pos="502"/>
        </w:tabs>
        <w:ind w:left="502" w:hanging="360"/>
      </w:pPr>
      <w:rPr>
        <w:b w:val="0"/>
        <w:color w:val="auto"/>
        <w:sz w:val="28"/>
        <w:szCs w:val="28"/>
      </w:rPr>
    </w:lvl>
    <w:lvl w:ilvl="1" w:tplc="04190019">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nsid w:val="15D6700E"/>
    <w:multiLevelType w:val="hybridMultilevel"/>
    <w:tmpl w:val="11986478"/>
    <w:lvl w:ilvl="0" w:tplc="F8A2E482">
      <w:start w:val="1"/>
      <w:numFmt w:val="decimal"/>
      <w:lvlText w:val="%1."/>
      <w:lvlJc w:val="left"/>
      <w:pPr>
        <w:ind w:left="720" w:hanging="360"/>
      </w:pPr>
      <w:rPr>
        <w:rFonts w:hint="default"/>
        <w:b/>
      </w:rPr>
    </w:lvl>
    <w:lvl w:ilvl="1" w:tplc="0419000F">
      <w:start w:val="1"/>
      <w:numFmt w:val="decimal"/>
      <w:lvlText w:val="%2."/>
      <w:lvlJc w:val="left"/>
      <w:pPr>
        <w:ind w:left="1069"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8C150E8"/>
    <w:multiLevelType w:val="hybridMultilevel"/>
    <w:tmpl w:val="DC3C9184"/>
    <w:lvl w:ilvl="0" w:tplc="0419000F">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23732FE9"/>
    <w:multiLevelType w:val="hybridMultilevel"/>
    <w:tmpl w:val="5B38F218"/>
    <w:lvl w:ilvl="0" w:tplc="F8A2E482">
      <w:start w:val="1"/>
      <w:numFmt w:val="decimal"/>
      <w:lvlText w:val="%1."/>
      <w:lvlJc w:val="left"/>
      <w:pPr>
        <w:ind w:left="720" w:hanging="360"/>
      </w:pPr>
      <w:rPr>
        <w:rFonts w:hint="default"/>
        <w:b/>
      </w:rPr>
    </w:lvl>
    <w:lvl w:ilvl="1" w:tplc="0419000F">
      <w:start w:val="1"/>
      <w:numFmt w:val="decimal"/>
      <w:lvlText w:val="%2."/>
      <w:lvlJc w:val="left"/>
      <w:pPr>
        <w:ind w:left="1069"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3F2299A"/>
    <w:multiLevelType w:val="hybridMultilevel"/>
    <w:tmpl w:val="BEBCAC14"/>
    <w:lvl w:ilvl="0" w:tplc="04190011">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31110E78"/>
    <w:multiLevelType w:val="hybridMultilevel"/>
    <w:tmpl w:val="6A7A25FC"/>
    <w:lvl w:ilvl="0" w:tplc="F8A2E482">
      <w:start w:val="1"/>
      <w:numFmt w:val="decimal"/>
      <w:lvlText w:val="%1."/>
      <w:lvlJc w:val="left"/>
      <w:pPr>
        <w:ind w:left="1440" w:hanging="360"/>
      </w:pPr>
      <w:rPr>
        <w:rFonts w:hint="default"/>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nsid w:val="4441469E"/>
    <w:multiLevelType w:val="hybridMultilevel"/>
    <w:tmpl w:val="925EB20A"/>
    <w:lvl w:ilvl="0" w:tplc="0419000F">
      <w:start w:val="1"/>
      <w:numFmt w:val="decimal"/>
      <w:lvlText w:val="%1."/>
      <w:lvlJc w:val="left"/>
      <w:pPr>
        <w:ind w:left="502"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55956C96"/>
    <w:multiLevelType w:val="hybridMultilevel"/>
    <w:tmpl w:val="D9400540"/>
    <w:lvl w:ilvl="0" w:tplc="D1C4DEE6">
      <w:start w:val="1"/>
      <w:numFmt w:val="decimal"/>
      <w:lvlText w:val="%1."/>
      <w:lvlJc w:val="left"/>
      <w:pPr>
        <w:ind w:left="502" w:hanging="360"/>
      </w:pPr>
      <w:rPr>
        <w:rFonts w:hint="default"/>
        <w:b w:val="0"/>
        <w:bCs w:val="0"/>
      </w:rPr>
    </w:lvl>
    <w:lvl w:ilvl="1" w:tplc="0419000F">
      <w:start w:val="1"/>
      <w:numFmt w:val="decimal"/>
      <w:lvlText w:val="%2."/>
      <w:lvlJc w:val="left"/>
      <w:pPr>
        <w:ind w:left="786"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A773E81"/>
    <w:multiLevelType w:val="hybridMultilevel"/>
    <w:tmpl w:val="AD228BC4"/>
    <w:lvl w:ilvl="0" w:tplc="0419000F">
      <w:start w:val="1"/>
      <w:numFmt w:val="decimal"/>
      <w:lvlText w:val="%1."/>
      <w:lvlJc w:val="left"/>
      <w:pPr>
        <w:ind w:left="360" w:hanging="360"/>
      </w:pPr>
      <w:rPr>
        <w:rFonts w:cs="Times New Roman" w:hint="default"/>
      </w:rPr>
    </w:lvl>
    <w:lvl w:ilvl="1" w:tplc="481603B4">
      <w:start w:val="14"/>
      <w:numFmt w:val="decimal"/>
      <w:lvlText w:val="%2)"/>
      <w:lvlJc w:val="left"/>
      <w:pPr>
        <w:tabs>
          <w:tab w:val="num" w:pos="1080"/>
        </w:tabs>
        <w:ind w:left="1080" w:hanging="360"/>
      </w:pPr>
      <w:rPr>
        <w:rFonts w:hint="default"/>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3">
    <w:nsid w:val="67A867B1"/>
    <w:multiLevelType w:val="hybridMultilevel"/>
    <w:tmpl w:val="D152DB02"/>
    <w:lvl w:ilvl="0" w:tplc="3AE27B1E">
      <w:start w:val="1"/>
      <w:numFmt w:val="bullet"/>
      <w:lvlText w:val=""/>
      <w:lvlJc w:val="left"/>
      <w:pPr>
        <w:ind w:left="1004" w:hanging="360"/>
      </w:pPr>
      <w:rPr>
        <w:rFonts w:ascii="Symbol" w:eastAsia="Times New Roman" w:hAnsi="Symbol"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4">
    <w:nsid w:val="69A231F1"/>
    <w:multiLevelType w:val="hybridMultilevel"/>
    <w:tmpl w:val="9EDCC48A"/>
    <w:lvl w:ilvl="0" w:tplc="86C6C8CC">
      <w:start w:val="1"/>
      <w:numFmt w:val="decimal"/>
      <w:lvlText w:val="%1."/>
      <w:lvlJc w:val="left"/>
      <w:pPr>
        <w:ind w:left="720" w:hanging="360"/>
      </w:pPr>
      <w:rPr>
        <w:color w:val="auto"/>
      </w:rPr>
    </w:lvl>
    <w:lvl w:ilvl="1" w:tplc="20000019">
      <w:start w:val="1"/>
      <w:numFmt w:val="lowerLetter"/>
      <w:lvlText w:val="%2."/>
      <w:lvlJc w:val="left"/>
      <w:pPr>
        <w:ind w:left="1440" w:hanging="360"/>
      </w:pPr>
    </w:lvl>
    <w:lvl w:ilvl="2" w:tplc="2000001B">
      <w:start w:val="1"/>
      <w:numFmt w:val="lowerRoman"/>
      <w:lvlText w:val="%3."/>
      <w:lvlJc w:val="right"/>
      <w:pPr>
        <w:ind w:left="180" w:hanging="180"/>
      </w:pPr>
    </w:lvl>
    <w:lvl w:ilvl="3" w:tplc="2000000F">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nsid w:val="6C8F6E3E"/>
    <w:multiLevelType w:val="hybridMultilevel"/>
    <w:tmpl w:val="D16A47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ED07C31"/>
    <w:multiLevelType w:val="hybridMultilevel"/>
    <w:tmpl w:val="0B3403C0"/>
    <w:lvl w:ilvl="0" w:tplc="3FFCFADA">
      <w:start w:val="1"/>
      <w:numFmt w:val="decimal"/>
      <w:lvlText w:val="%1)"/>
      <w:lvlJc w:val="left"/>
      <w:pPr>
        <w:ind w:left="646" w:hanging="646"/>
      </w:pPr>
      <w:rPr>
        <w:rFonts w:ascii="Times New Roman" w:eastAsia="Times New Roman" w:hAnsi="Times New Roman" w:cs="Times New Roman"/>
        <w:lang w:val="ru-RU"/>
      </w:rPr>
    </w:lvl>
    <w:lvl w:ilvl="1" w:tplc="04190019">
      <w:start w:val="1"/>
      <w:numFmt w:val="lowerLetter"/>
      <w:lvlText w:val="%2."/>
      <w:lvlJc w:val="left"/>
      <w:pPr>
        <w:ind w:left="1366" w:hanging="360"/>
      </w:pPr>
      <w:rPr>
        <w:rFonts w:cs="Times New Roman"/>
      </w:rPr>
    </w:lvl>
    <w:lvl w:ilvl="2" w:tplc="0419001B">
      <w:start w:val="1"/>
      <w:numFmt w:val="lowerRoman"/>
      <w:lvlText w:val="%3."/>
      <w:lvlJc w:val="right"/>
      <w:pPr>
        <w:ind w:left="2086" w:hanging="180"/>
      </w:pPr>
      <w:rPr>
        <w:rFonts w:cs="Times New Roman"/>
      </w:rPr>
    </w:lvl>
    <w:lvl w:ilvl="3" w:tplc="037CFA0C">
      <w:start w:val="6"/>
      <w:numFmt w:val="decimal"/>
      <w:lvlText w:val="%4"/>
      <w:lvlJc w:val="left"/>
      <w:pPr>
        <w:tabs>
          <w:tab w:val="num" w:pos="2806"/>
        </w:tabs>
        <w:ind w:left="2806" w:hanging="360"/>
      </w:pPr>
      <w:rPr>
        <w:rFonts w:hint="default"/>
      </w:rPr>
    </w:lvl>
    <w:lvl w:ilvl="4" w:tplc="04190019" w:tentative="1">
      <w:start w:val="1"/>
      <w:numFmt w:val="lowerLetter"/>
      <w:lvlText w:val="%5."/>
      <w:lvlJc w:val="left"/>
      <w:pPr>
        <w:ind w:left="3526" w:hanging="360"/>
      </w:pPr>
      <w:rPr>
        <w:rFonts w:cs="Times New Roman"/>
      </w:rPr>
    </w:lvl>
    <w:lvl w:ilvl="5" w:tplc="0419001B" w:tentative="1">
      <w:start w:val="1"/>
      <w:numFmt w:val="lowerRoman"/>
      <w:lvlText w:val="%6."/>
      <w:lvlJc w:val="right"/>
      <w:pPr>
        <w:ind w:left="4246" w:hanging="180"/>
      </w:pPr>
      <w:rPr>
        <w:rFonts w:cs="Times New Roman"/>
      </w:rPr>
    </w:lvl>
    <w:lvl w:ilvl="6" w:tplc="0419000F" w:tentative="1">
      <w:start w:val="1"/>
      <w:numFmt w:val="decimal"/>
      <w:lvlText w:val="%7."/>
      <w:lvlJc w:val="left"/>
      <w:pPr>
        <w:ind w:left="4966" w:hanging="360"/>
      </w:pPr>
      <w:rPr>
        <w:rFonts w:cs="Times New Roman"/>
      </w:rPr>
    </w:lvl>
    <w:lvl w:ilvl="7" w:tplc="04190019" w:tentative="1">
      <w:start w:val="1"/>
      <w:numFmt w:val="lowerLetter"/>
      <w:lvlText w:val="%8."/>
      <w:lvlJc w:val="left"/>
      <w:pPr>
        <w:ind w:left="5686" w:hanging="360"/>
      </w:pPr>
      <w:rPr>
        <w:rFonts w:cs="Times New Roman"/>
      </w:rPr>
    </w:lvl>
    <w:lvl w:ilvl="8" w:tplc="0419001B" w:tentative="1">
      <w:start w:val="1"/>
      <w:numFmt w:val="lowerRoman"/>
      <w:lvlText w:val="%9."/>
      <w:lvlJc w:val="right"/>
      <w:pPr>
        <w:ind w:left="6406" w:hanging="180"/>
      </w:pPr>
      <w:rPr>
        <w:rFonts w:cs="Times New Roman"/>
      </w:rPr>
    </w:lvl>
  </w:abstractNum>
  <w:abstractNum w:abstractNumId="17">
    <w:nsid w:val="720B4F3E"/>
    <w:multiLevelType w:val="multilevel"/>
    <w:tmpl w:val="67B61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7"/>
  </w:num>
  <w:num w:numId="3">
    <w:abstractNumId w:val="12"/>
  </w:num>
  <w:num w:numId="4">
    <w:abstractNumId w:val="16"/>
  </w:num>
  <w:num w:numId="5">
    <w:abstractNumId w:val="6"/>
  </w:num>
  <w:num w:numId="6">
    <w:abstractNumId w:val="1"/>
  </w:num>
  <w:num w:numId="7">
    <w:abstractNumId w:val="11"/>
  </w:num>
  <w:num w:numId="8">
    <w:abstractNumId w:val="2"/>
  </w:num>
  <w:num w:numId="9">
    <w:abstractNumId w:val="13"/>
  </w:num>
  <w:num w:numId="10">
    <w:abstractNumId w:val="7"/>
  </w:num>
  <w:num w:numId="11">
    <w:abstractNumId w:val="5"/>
  </w:num>
  <w:num w:numId="12">
    <w:abstractNumId w:val="9"/>
  </w:num>
  <w:num w:numId="13">
    <w:abstractNumId w:val="10"/>
  </w:num>
  <w:num w:numId="14">
    <w:abstractNumId w:val="4"/>
  </w:num>
  <w:num w:numId="15">
    <w:abstractNumId w:val="0"/>
  </w:num>
  <w:num w:numId="16">
    <w:abstractNumId w:val="14"/>
  </w:num>
  <w:num w:numId="17">
    <w:abstractNumId w:val="15"/>
  </w:num>
  <w:num w:numId="1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characterSpacingControl w:val="doNotCompress"/>
  <w:compat/>
  <w:rsids>
    <w:rsidRoot w:val="00221A2A"/>
    <w:rsid w:val="00011C78"/>
    <w:rsid w:val="00016924"/>
    <w:rsid w:val="00041393"/>
    <w:rsid w:val="00051FEF"/>
    <w:rsid w:val="000543BE"/>
    <w:rsid w:val="00061B1F"/>
    <w:rsid w:val="000640FD"/>
    <w:rsid w:val="00077E24"/>
    <w:rsid w:val="000B1A69"/>
    <w:rsid w:val="000B5FB0"/>
    <w:rsid w:val="000D3834"/>
    <w:rsid w:val="000D4D77"/>
    <w:rsid w:val="000D7628"/>
    <w:rsid w:val="000E19F5"/>
    <w:rsid w:val="00104281"/>
    <w:rsid w:val="0012047A"/>
    <w:rsid w:val="001471CD"/>
    <w:rsid w:val="00152B7E"/>
    <w:rsid w:val="00177EEF"/>
    <w:rsid w:val="001968FE"/>
    <w:rsid w:val="001A64BD"/>
    <w:rsid w:val="001B006B"/>
    <w:rsid w:val="001B2BA0"/>
    <w:rsid w:val="001C09A3"/>
    <w:rsid w:val="001C4A78"/>
    <w:rsid w:val="001C5AC3"/>
    <w:rsid w:val="001D3AD4"/>
    <w:rsid w:val="00221A2A"/>
    <w:rsid w:val="002426DB"/>
    <w:rsid w:val="00246B5D"/>
    <w:rsid w:val="0026314D"/>
    <w:rsid w:val="00276F19"/>
    <w:rsid w:val="00280683"/>
    <w:rsid w:val="00287196"/>
    <w:rsid w:val="002941EA"/>
    <w:rsid w:val="00296C8F"/>
    <w:rsid w:val="002B4F32"/>
    <w:rsid w:val="002B5C4D"/>
    <w:rsid w:val="002D2941"/>
    <w:rsid w:val="002F25FE"/>
    <w:rsid w:val="00305FAB"/>
    <w:rsid w:val="0032229A"/>
    <w:rsid w:val="00326C7D"/>
    <w:rsid w:val="0033024B"/>
    <w:rsid w:val="003458FC"/>
    <w:rsid w:val="00353037"/>
    <w:rsid w:val="003825DF"/>
    <w:rsid w:val="00395CB9"/>
    <w:rsid w:val="003A6503"/>
    <w:rsid w:val="003B793F"/>
    <w:rsid w:val="003F1ADD"/>
    <w:rsid w:val="0042219E"/>
    <w:rsid w:val="00424265"/>
    <w:rsid w:val="0043478A"/>
    <w:rsid w:val="0045258D"/>
    <w:rsid w:val="00457B96"/>
    <w:rsid w:val="00462233"/>
    <w:rsid w:val="004823FA"/>
    <w:rsid w:val="004A247B"/>
    <w:rsid w:val="004A7B2B"/>
    <w:rsid w:val="004B6461"/>
    <w:rsid w:val="004E7ABE"/>
    <w:rsid w:val="004F0A90"/>
    <w:rsid w:val="0050076B"/>
    <w:rsid w:val="005047D8"/>
    <w:rsid w:val="00517A20"/>
    <w:rsid w:val="0052390A"/>
    <w:rsid w:val="00544EE5"/>
    <w:rsid w:val="00565205"/>
    <w:rsid w:val="00573DFD"/>
    <w:rsid w:val="00586960"/>
    <w:rsid w:val="005A5AA3"/>
    <w:rsid w:val="005A6878"/>
    <w:rsid w:val="005B2D0F"/>
    <w:rsid w:val="005B6BD4"/>
    <w:rsid w:val="00607D56"/>
    <w:rsid w:val="006121EE"/>
    <w:rsid w:val="00615315"/>
    <w:rsid w:val="00631344"/>
    <w:rsid w:val="006361E3"/>
    <w:rsid w:val="0064180D"/>
    <w:rsid w:val="006568EA"/>
    <w:rsid w:val="006613E0"/>
    <w:rsid w:val="006614C8"/>
    <w:rsid w:val="00665E97"/>
    <w:rsid w:val="006A2CD3"/>
    <w:rsid w:val="006A68C6"/>
    <w:rsid w:val="006A7C50"/>
    <w:rsid w:val="006B138B"/>
    <w:rsid w:val="006C62F9"/>
    <w:rsid w:val="006C78AE"/>
    <w:rsid w:val="006F1038"/>
    <w:rsid w:val="00701BF2"/>
    <w:rsid w:val="00715D7E"/>
    <w:rsid w:val="007165D2"/>
    <w:rsid w:val="00724C7A"/>
    <w:rsid w:val="00727E55"/>
    <w:rsid w:val="00731EAB"/>
    <w:rsid w:val="00743206"/>
    <w:rsid w:val="00744570"/>
    <w:rsid w:val="007674B9"/>
    <w:rsid w:val="00774B6A"/>
    <w:rsid w:val="007855B5"/>
    <w:rsid w:val="00786713"/>
    <w:rsid w:val="007A18CF"/>
    <w:rsid w:val="007B243E"/>
    <w:rsid w:val="007B268F"/>
    <w:rsid w:val="007B29F2"/>
    <w:rsid w:val="007C3BD7"/>
    <w:rsid w:val="007E515B"/>
    <w:rsid w:val="007F0477"/>
    <w:rsid w:val="007F2C2A"/>
    <w:rsid w:val="008079B5"/>
    <w:rsid w:val="00807E09"/>
    <w:rsid w:val="008112DE"/>
    <w:rsid w:val="00812833"/>
    <w:rsid w:val="00812A02"/>
    <w:rsid w:val="00824FCF"/>
    <w:rsid w:val="008461A8"/>
    <w:rsid w:val="0085056C"/>
    <w:rsid w:val="0085772E"/>
    <w:rsid w:val="0086041E"/>
    <w:rsid w:val="0086651A"/>
    <w:rsid w:val="008805CA"/>
    <w:rsid w:val="008B7E2B"/>
    <w:rsid w:val="008D6D70"/>
    <w:rsid w:val="008E145F"/>
    <w:rsid w:val="008E31DF"/>
    <w:rsid w:val="0090005F"/>
    <w:rsid w:val="00901F7D"/>
    <w:rsid w:val="00906741"/>
    <w:rsid w:val="00925190"/>
    <w:rsid w:val="00925765"/>
    <w:rsid w:val="00940165"/>
    <w:rsid w:val="00954D8B"/>
    <w:rsid w:val="00962FB8"/>
    <w:rsid w:val="00982905"/>
    <w:rsid w:val="009A23C9"/>
    <w:rsid w:val="009A2803"/>
    <w:rsid w:val="009C0834"/>
    <w:rsid w:val="009C0BA9"/>
    <w:rsid w:val="009E46DB"/>
    <w:rsid w:val="009E594E"/>
    <w:rsid w:val="00A30C08"/>
    <w:rsid w:val="00A363F2"/>
    <w:rsid w:val="00A44EB2"/>
    <w:rsid w:val="00A72485"/>
    <w:rsid w:val="00A81C6A"/>
    <w:rsid w:val="00A85831"/>
    <w:rsid w:val="00A874B2"/>
    <w:rsid w:val="00A927CF"/>
    <w:rsid w:val="00A93ADC"/>
    <w:rsid w:val="00A94C24"/>
    <w:rsid w:val="00AB0989"/>
    <w:rsid w:val="00AB1A3D"/>
    <w:rsid w:val="00AD4F27"/>
    <w:rsid w:val="00AE75B7"/>
    <w:rsid w:val="00AF1224"/>
    <w:rsid w:val="00B076EA"/>
    <w:rsid w:val="00B50091"/>
    <w:rsid w:val="00B56B42"/>
    <w:rsid w:val="00B61A98"/>
    <w:rsid w:val="00B6224B"/>
    <w:rsid w:val="00B710F0"/>
    <w:rsid w:val="00B7199E"/>
    <w:rsid w:val="00B82D08"/>
    <w:rsid w:val="00B94F3C"/>
    <w:rsid w:val="00BA6FCC"/>
    <w:rsid w:val="00BA7116"/>
    <w:rsid w:val="00BB084C"/>
    <w:rsid w:val="00BB458D"/>
    <w:rsid w:val="00BB7693"/>
    <w:rsid w:val="00BC341E"/>
    <w:rsid w:val="00BE1306"/>
    <w:rsid w:val="00BF43C1"/>
    <w:rsid w:val="00C06568"/>
    <w:rsid w:val="00C0787F"/>
    <w:rsid w:val="00C736B1"/>
    <w:rsid w:val="00C908AE"/>
    <w:rsid w:val="00CA70C1"/>
    <w:rsid w:val="00CC1509"/>
    <w:rsid w:val="00CC6DE6"/>
    <w:rsid w:val="00CE1B10"/>
    <w:rsid w:val="00CE2AD7"/>
    <w:rsid w:val="00CF3D11"/>
    <w:rsid w:val="00CF7F85"/>
    <w:rsid w:val="00D023E8"/>
    <w:rsid w:val="00D15DFD"/>
    <w:rsid w:val="00D17DD1"/>
    <w:rsid w:val="00D218E4"/>
    <w:rsid w:val="00D307B8"/>
    <w:rsid w:val="00D562A5"/>
    <w:rsid w:val="00D62635"/>
    <w:rsid w:val="00D63A1C"/>
    <w:rsid w:val="00D63CA1"/>
    <w:rsid w:val="00D73541"/>
    <w:rsid w:val="00D94396"/>
    <w:rsid w:val="00DB2B04"/>
    <w:rsid w:val="00DC3E17"/>
    <w:rsid w:val="00DC6FD2"/>
    <w:rsid w:val="00DC6FF8"/>
    <w:rsid w:val="00DD11DF"/>
    <w:rsid w:val="00DD2A5D"/>
    <w:rsid w:val="00DE1A73"/>
    <w:rsid w:val="00DE2A14"/>
    <w:rsid w:val="00DF221B"/>
    <w:rsid w:val="00DF707D"/>
    <w:rsid w:val="00DF7DA9"/>
    <w:rsid w:val="00E05931"/>
    <w:rsid w:val="00E21D23"/>
    <w:rsid w:val="00E22A53"/>
    <w:rsid w:val="00E456E0"/>
    <w:rsid w:val="00E4659A"/>
    <w:rsid w:val="00E53CE7"/>
    <w:rsid w:val="00E8063D"/>
    <w:rsid w:val="00E80B7D"/>
    <w:rsid w:val="00E91FBC"/>
    <w:rsid w:val="00EB15EF"/>
    <w:rsid w:val="00ED5090"/>
    <w:rsid w:val="00EE523A"/>
    <w:rsid w:val="00F060B3"/>
    <w:rsid w:val="00F118E7"/>
    <w:rsid w:val="00F2481C"/>
    <w:rsid w:val="00F527EE"/>
    <w:rsid w:val="00F54FB5"/>
    <w:rsid w:val="00F566B1"/>
    <w:rsid w:val="00F743CB"/>
    <w:rsid w:val="00F867EA"/>
    <w:rsid w:val="00F91858"/>
    <w:rsid w:val="00F93BC4"/>
    <w:rsid w:val="00F94562"/>
    <w:rsid w:val="00F95CE3"/>
    <w:rsid w:val="00FA0555"/>
    <w:rsid w:val="00FA3B3E"/>
    <w:rsid w:val="00FA6885"/>
    <w:rsid w:val="00FA7E85"/>
    <w:rsid w:val="00FB45E7"/>
    <w:rsid w:val="00FB5035"/>
    <w:rsid w:val="00FB731A"/>
    <w:rsid w:val="00FD21F0"/>
    <w:rsid w:val="00FE236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56B42"/>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21A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Обычный (веб)1"/>
    <w:basedOn w:val="a"/>
    <w:rsid w:val="000D4D77"/>
    <w:pPr>
      <w:spacing w:before="100" w:beforeAutospacing="1" w:after="100" w:afterAutospacing="1"/>
    </w:pPr>
  </w:style>
  <w:style w:type="character" w:styleId="a4">
    <w:name w:val="Strong"/>
    <w:qFormat/>
    <w:rsid w:val="00FA3B3E"/>
    <w:rPr>
      <w:b/>
      <w:bCs/>
    </w:rPr>
  </w:style>
  <w:style w:type="character" w:customStyle="1" w:styleId="s1">
    <w:name w:val="s1"/>
    <w:rsid w:val="0043478A"/>
    <w:rPr>
      <w:rFonts w:ascii="Times New Roman" w:hAnsi="Times New Roman" w:cs="Times New Roman" w:hint="default"/>
      <w:b/>
      <w:bCs/>
      <w:i w:val="0"/>
      <w:iCs w:val="0"/>
      <w:strike w:val="0"/>
      <w:dstrike w:val="0"/>
      <w:color w:val="000000"/>
      <w:sz w:val="20"/>
      <w:szCs w:val="20"/>
      <w:u w:val="none"/>
      <w:effect w:val="none"/>
    </w:rPr>
  </w:style>
  <w:style w:type="paragraph" w:customStyle="1" w:styleId="10">
    <w:name w:val="Название1"/>
    <w:basedOn w:val="a"/>
    <w:next w:val="a"/>
    <w:link w:val="a5"/>
    <w:qFormat/>
    <w:rsid w:val="00061B1F"/>
    <w:pPr>
      <w:spacing w:before="240" w:after="60"/>
      <w:jc w:val="center"/>
      <w:outlineLvl w:val="0"/>
    </w:pPr>
    <w:rPr>
      <w:rFonts w:ascii="Cambria" w:hAnsi="Cambria"/>
      <w:b/>
      <w:bCs/>
      <w:kern w:val="28"/>
      <w:sz w:val="32"/>
      <w:szCs w:val="32"/>
      <w:lang/>
    </w:rPr>
  </w:style>
  <w:style w:type="character" w:customStyle="1" w:styleId="a5">
    <w:name w:val="Название Знак"/>
    <w:link w:val="10"/>
    <w:rsid w:val="00061B1F"/>
    <w:rPr>
      <w:rFonts w:ascii="Cambria" w:eastAsia="Times New Roman" w:hAnsi="Cambria" w:cs="Times New Roman"/>
      <w:b/>
      <w:bCs/>
      <w:kern w:val="28"/>
      <w:sz w:val="32"/>
      <w:szCs w:val="32"/>
    </w:rPr>
  </w:style>
  <w:style w:type="paragraph" w:styleId="a6">
    <w:name w:val="No Spacing"/>
    <w:uiPriority w:val="1"/>
    <w:qFormat/>
    <w:rsid w:val="00061B1F"/>
    <w:rPr>
      <w:sz w:val="24"/>
      <w:szCs w:val="24"/>
    </w:rPr>
  </w:style>
  <w:style w:type="paragraph" w:styleId="a7">
    <w:name w:val="List Paragraph"/>
    <w:basedOn w:val="a"/>
    <w:uiPriority w:val="34"/>
    <w:qFormat/>
    <w:rsid w:val="009C0834"/>
    <w:pPr>
      <w:ind w:left="708"/>
    </w:pPr>
  </w:style>
  <w:style w:type="character" w:styleId="a8">
    <w:name w:val="Hyperlink"/>
    <w:uiPriority w:val="99"/>
    <w:unhideWhenUsed/>
    <w:rsid w:val="00B710F0"/>
    <w:rPr>
      <w:color w:val="0000FF"/>
      <w:u w:val="single"/>
    </w:rPr>
  </w:style>
  <w:style w:type="paragraph" w:styleId="a9">
    <w:name w:val="Balloon Text"/>
    <w:basedOn w:val="a"/>
    <w:link w:val="aa"/>
    <w:rsid w:val="00925765"/>
    <w:rPr>
      <w:rFonts w:ascii="Tahoma" w:hAnsi="Tahoma" w:cs="Tahoma"/>
      <w:sz w:val="16"/>
      <w:szCs w:val="16"/>
    </w:rPr>
  </w:style>
  <w:style w:type="character" w:customStyle="1" w:styleId="aa">
    <w:name w:val="Текст выноски Знак"/>
    <w:basedOn w:val="a0"/>
    <w:link w:val="a9"/>
    <w:rsid w:val="00925765"/>
    <w:rPr>
      <w:rFonts w:ascii="Tahoma" w:hAnsi="Tahoma" w:cs="Tahoma"/>
      <w:sz w:val="16"/>
      <w:szCs w:val="16"/>
    </w:rPr>
  </w:style>
  <w:style w:type="paragraph" w:styleId="HTML">
    <w:name w:val="HTML Preformatted"/>
    <w:basedOn w:val="a"/>
    <w:link w:val="HTML0"/>
    <w:uiPriority w:val="99"/>
    <w:unhideWhenUsed/>
    <w:rsid w:val="007B26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7B268F"/>
    <w:rPr>
      <w:rFonts w:ascii="Courier New" w:hAnsi="Courier New" w:cs="Courier New"/>
    </w:rPr>
  </w:style>
  <w:style w:type="character" w:customStyle="1" w:styleId="y2iqfc">
    <w:name w:val="y2iqfc"/>
    <w:basedOn w:val="a0"/>
    <w:rsid w:val="007B268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21A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Обычный (веб)1"/>
    <w:basedOn w:val="a"/>
    <w:rsid w:val="000D4D77"/>
    <w:pPr>
      <w:spacing w:before="100" w:beforeAutospacing="1" w:after="100" w:afterAutospacing="1"/>
    </w:pPr>
  </w:style>
  <w:style w:type="character" w:styleId="a4">
    <w:name w:val="Strong"/>
    <w:qFormat/>
    <w:rsid w:val="00FA3B3E"/>
    <w:rPr>
      <w:b/>
      <w:bCs/>
    </w:rPr>
  </w:style>
  <w:style w:type="character" w:customStyle="1" w:styleId="s1">
    <w:name w:val="s1"/>
    <w:rsid w:val="0043478A"/>
    <w:rPr>
      <w:rFonts w:ascii="Times New Roman" w:hAnsi="Times New Roman" w:cs="Times New Roman" w:hint="default"/>
      <w:b/>
      <w:bCs/>
      <w:i w:val="0"/>
      <w:iCs w:val="0"/>
      <w:strike w:val="0"/>
      <w:dstrike w:val="0"/>
      <w:color w:val="000000"/>
      <w:sz w:val="20"/>
      <w:szCs w:val="20"/>
      <w:u w:val="none"/>
      <w:effect w:val="none"/>
    </w:rPr>
  </w:style>
  <w:style w:type="paragraph" w:customStyle="1" w:styleId="10">
    <w:name w:val="Название1"/>
    <w:basedOn w:val="a"/>
    <w:next w:val="a"/>
    <w:link w:val="a5"/>
    <w:qFormat/>
    <w:rsid w:val="00061B1F"/>
    <w:pPr>
      <w:spacing w:before="240" w:after="60"/>
      <w:jc w:val="center"/>
      <w:outlineLvl w:val="0"/>
    </w:pPr>
    <w:rPr>
      <w:rFonts w:ascii="Cambria" w:hAnsi="Cambria"/>
      <w:b/>
      <w:bCs/>
      <w:kern w:val="28"/>
      <w:sz w:val="32"/>
      <w:szCs w:val="32"/>
      <w:lang w:val="x-none" w:eastAsia="x-none"/>
    </w:rPr>
  </w:style>
  <w:style w:type="character" w:customStyle="1" w:styleId="a5">
    <w:name w:val="Название Знак"/>
    <w:link w:val="10"/>
    <w:rsid w:val="00061B1F"/>
    <w:rPr>
      <w:rFonts w:ascii="Cambria" w:eastAsia="Times New Roman" w:hAnsi="Cambria" w:cs="Times New Roman"/>
      <w:b/>
      <w:bCs/>
      <w:kern w:val="28"/>
      <w:sz w:val="32"/>
      <w:szCs w:val="32"/>
    </w:rPr>
  </w:style>
  <w:style w:type="paragraph" w:styleId="a6">
    <w:name w:val="No Spacing"/>
    <w:uiPriority w:val="1"/>
    <w:qFormat/>
    <w:rsid w:val="00061B1F"/>
    <w:rPr>
      <w:sz w:val="24"/>
      <w:szCs w:val="24"/>
    </w:rPr>
  </w:style>
  <w:style w:type="paragraph" w:styleId="a7">
    <w:name w:val="List Paragraph"/>
    <w:basedOn w:val="a"/>
    <w:uiPriority w:val="34"/>
    <w:qFormat/>
    <w:rsid w:val="009C0834"/>
    <w:pPr>
      <w:ind w:left="708"/>
    </w:pPr>
  </w:style>
  <w:style w:type="character" w:styleId="a8">
    <w:name w:val="Hyperlink"/>
    <w:uiPriority w:val="99"/>
    <w:unhideWhenUsed/>
    <w:rsid w:val="00B710F0"/>
    <w:rPr>
      <w:color w:val="0000FF"/>
      <w:u w:val="single"/>
    </w:rPr>
  </w:style>
  <w:style w:type="paragraph" w:styleId="a9">
    <w:name w:val="Balloon Text"/>
    <w:basedOn w:val="a"/>
    <w:link w:val="aa"/>
    <w:rsid w:val="00925765"/>
    <w:rPr>
      <w:rFonts w:ascii="Tahoma" w:hAnsi="Tahoma" w:cs="Tahoma"/>
      <w:sz w:val="16"/>
      <w:szCs w:val="16"/>
    </w:rPr>
  </w:style>
  <w:style w:type="character" w:customStyle="1" w:styleId="aa">
    <w:name w:val="Текст выноски Знак"/>
    <w:basedOn w:val="a0"/>
    <w:link w:val="a9"/>
    <w:rsid w:val="00925765"/>
    <w:rPr>
      <w:rFonts w:ascii="Tahoma" w:hAnsi="Tahoma" w:cs="Tahoma"/>
      <w:sz w:val="16"/>
      <w:szCs w:val="16"/>
    </w:rPr>
  </w:style>
  <w:style w:type="paragraph" w:styleId="HTML">
    <w:name w:val="HTML Preformatted"/>
    <w:basedOn w:val="a"/>
    <w:link w:val="HTML0"/>
    <w:uiPriority w:val="99"/>
    <w:unhideWhenUsed/>
    <w:rsid w:val="007B26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7B268F"/>
    <w:rPr>
      <w:rFonts w:ascii="Courier New" w:hAnsi="Courier New" w:cs="Courier New"/>
    </w:rPr>
  </w:style>
  <w:style w:type="character" w:customStyle="1" w:styleId="y2iqfc">
    <w:name w:val="y2iqfc"/>
    <w:basedOn w:val="a0"/>
    <w:rsid w:val="007B268F"/>
  </w:style>
</w:styles>
</file>

<file path=word/webSettings.xml><?xml version="1.0" encoding="utf-8"?>
<w:webSettings xmlns:r="http://schemas.openxmlformats.org/officeDocument/2006/relationships" xmlns:w="http://schemas.openxmlformats.org/wordprocessingml/2006/main">
  <w:divs>
    <w:div w:id="745306195">
      <w:bodyDiv w:val="1"/>
      <w:marLeft w:val="0"/>
      <w:marRight w:val="0"/>
      <w:marTop w:val="0"/>
      <w:marBottom w:val="0"/>
      <w:divBdr>
        <w:top w:val="none" w:sz="0" w:space="0" w:color="auto"/>
        <w:left w:val="none" w:sz="0" w:space="0" w:color="auto"/>
        <w:bottom w:val="none" w:sz="0" w:space="0" w:color="auto"/>
        <w:right w:val="none" w:sz="0" w:space="0" w:color="auto"/>
      </w:divBdr>
    </w:div>
    <w:div w:id="890577966">
      <w:bodyDiv w:val="1"/>
      <w:marLeft w:val="0"/>
      <w:marRight w:val="0"/>
      <w:marTop w:val="0"/>
      <w:marBottom w:val="0"/>
      <w:divBdr>
        <w:top w:val="none" w:sz="0" w:space="0" w:color="auto"/>
        <w:left w:val="none" w:sz="0" w:space="0" w:color="auto"/>
        <w:bottom w:val="none" w:sz="0" w:space="0" w:color="auto"/>
        <w:right w:val="none" w:sz="0" w:space="0" w:color="auto"/>
      </w:divBdr>
    </w:div>
    <w:div w:id="934705152">
      <w:bodyDiv w:val="1"/>
      <w:marLeft w:val="0"/>
      <w:marRight w:val="0"/>
      <w:marTop w:val="0"/>
      <w:marBottom w:val="0"/>
      <w:divBdr>
        <w:top w:val="none" w:sz="0" w:space="0" w:color="auto"/>
        <w:left w:val="none" w:sz="0" w:space="0" w:color="auto"/>
        <w:bottom w:val="none" w:sz="0" w:space="0" w:color="auto"/>
        <w:right w:val="none" w:sz="0" w:space="0" w:color="auto"/>
      </w:divBdr>
    </w:div>
    <w:div w:id="1075052598">
      <w:bodyDiv w:val="1"/>
      <w:marLeft w:val="0"/>
      <w:marRight w:val="0"/>
      <w:marTop w:val="0"/>
      <w:marBottom w:val="0"/>
      <w:divBdr>
        <w:top w:val="none" w:sz="0" w:space="0" w:color="auto"/>
        <w:left w:val="none" w:sz="0" w:space="0" w:color="auto"/>
        <w:bottom w:val="none" w:sz="0" w:space="0" w:color="auto"/>
        <w:right w:val="none" w:sz="0" w:space="0" w:color="auto"/>
      </w:divBdr>
    </w:div>
    <w:div w:id="1164469413">
      <w:bodyDiv w:val="1"/>
      <w:marLeft w:val="0"/>
      <w:marRight w:val="0"/>
      <w:marTop w:val="0"/>
      <w:marBottom w:val="0"/>
      <w:divBdr>
        <w:top w:val="none" w:sz="0" w:space="0" w:color="auto"/>
        <w:left w:val="none" w:sz="0" w:space="0" w:color="auto"/>
        <w:bottom w:val="none" w:sz="0" w:space="0" w:color="auto"/>
        <w:right w:val="none" w:sz="0" w:space="0" w:color="auto"/>
      </w:divBdr>
      <w:divsChild>
        <w:div w:id="593901247">
          <w:marLeft w:val="0"/>
          <w:marRight w:val="0"/>
          <w:marTop w:val="0"/>
          <w:marBottom w:val="0"/>
          <w:divBdr>
            <w:top w:val="none" w:sz="0" w:space="0" w:color="auto"/>
            <w:left w:val="none" w:sz="0" w:space="0" w:color="auto"/>
            <w:bottom w:val="none" w:sz="0" w:space="0" w:color="auto"/>
            <w:right w:val="none" w:sz="0" w:space="0" w:color="auto"/>
          </w:divBdr>
          <w:divsChild>
            <w:div w:id="1168984447">
              <w:marLeft w:val="0"/>
              <w:marRight w:val="60"/>
              <w:marTop w:val="0"/>
              <w:marBottom w:val="0"/>
              <w:divBdr>
                <w:top w:val="none" w:sz="0" w:space="0" w:color="auto"/>
                <w:left w:val="none" w:sz="0" w:space="0" w:color="auto"/>
                <w:bottom w:val="none" w:sz="0" w:space="0" w:color="auto"/>
                <w:right w:val="none" w:sz="0" w:space="0" w:color="auto"/>
              </w:divBdr>
              <w:divsChild>
                <w:div w:id="1376075792">
                  <w:marLeft w:val="0"/>
                  <w:marRight w:val="0"/>
                  <w:marTop w:val="0"/>
                  <w:marBottom w:val="120"/>
                  <w:divBdr>
                    <w:top w:val="single" w:sz="6" w:space="0" w:color="C0C0C0"/>
                    <w:left w:val="single" w:sz="6" w:space="0" w:color="D9D9D9"/>
                    <w:bottom w:val="single" w:sz="6" w:space="0" w:color="D9D9D9"/>
                    <w:right w:val="single" w:sz="6" w:space="0" w:color="D9D9D9"/>
                  </w:divBdr>
                  <w:divsChild>
                    <w:div w:id="187187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684205">
          <w:marLeft w:val="0"/>
          <w:marRight w:val="0"/>
          <w:marTop w:val="0"/>
          <w:marBottom w:val="0"/>
          <w:divBdr>
            <w:top w:val="none" w:sz="0" w:space="0" w:color="auto"/>
            <w:left w:val="none" w:sz="0" w:space="0" w:color="auto"/>
            <w:bottom w:val="none" w:sz="0" w:space="0" w:color="auto"/>
            <w:right w:val="none" w:sz="0" w:space="0" w:color="auto"/>
          </w:divBdr>
          <w:divsChild>
            <w:div w:id="651325383">
              <w:marLeft w:val="60"/>
              <w:marRight w:val="0"/>
              <w:marTop w:val="0"/>
              <w:marBottom w:val="0"/>
              <w:divBdr>
                <w:top w:val="none" w:sz="0" w:space="0" w:color="auto"/>
                <w:left w:val="none" w:sz="0" w:space="0" w:color="auto"/>
                <w:bottom w:val="none" w:sz="0" w:space="0" w:color="auto"/>
                <w:right w:val="none" w:sz="0" w:space="0" w:color="auto"/>
              </w:divBdr>
              <w:divsChild>
                <w:div w:id="41290660">
                  <w:marLeft w:val="0"/>
                  <w:marRight w:val="0"/>
                  <w:marTop w:val="0"/>
                  <w:marBottom w:val="0"/>
                  <w:divBdr>
                    <w:top w:val="none" w:sz="0" w:space="0" w:color="auto"/>
                    <w:left w:val="none" w:sz="0" w:space="0" w:color="auto"/>
                    <w:bottom w:val="none" w:sz="0" w:space="0" w:color="auto"/>
                    <w:right w:val="none" w:sz="0" w:space="0" w:color="auto"/>
                  </w:divBdr>
                  <w:divsChild>
                    <w:div w:id="740756581">
                      <w:marLeft w:val="0"/>
                      <w:marRight w:val="0"/>
                      <w:marTop w:val="0"/>
                      <w:marBottom w:val="750"/>
                      <w:divBdr>
                        <w:top w:val="single" w:sz="6" w:space="0" w:color="F5F5F5"/>
                        <w:left w:val="single" w:sz="6" w:space="0" w:color="F5F5F5"/>
                        <w:bottom w:val="single" w:sz="6" w:space="0" w:color="F5F5F5"/>
                        <w:right w:val="single" w:sz="6" w:space="0" w:color="F5F5F5"/>
                      </w:divBdr>
                      <w:divsChild>
                        <w:div w:id="1403914071">
                          <w:marLeft w:val="0"/>
                          <w:marRight w:val="0"/>
                          <w:marTop w:val="0"/>
                          <w:marBottom w:val="0"/>
                          <w:divBdr>
                            <w:top w:val="none" w:sz="0" w:space="0" w:color="auto"/>
                            <w:left w:val="none" w:sz="0" w:space="0" w:color="auto"/>
                            <w:bottom w:val="none" w:sz="0" w:space="0" w:color="auto"/>
                            <w:right w:val="none" w:sz="0" w:space="0" w:color="auto"/>
                          </w:divBdr>
                          <w:divsChild>
                            <w:div w:id="152524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9209822">
      <w:bodyDiv w:val="1"/>
      <w:marLeft w:val="0"/>
      <w:marRight w:val="0"/>
      <w:marTop w:val="0"/>
      <w:marBottom w:val="0"/>
      <w:divBdr>
        <w:top w:val="none" w:sz="0" w:space="0" w:color="auto"/>
        <w:left w:val="none" w:sz="0" w:space="0" w:color="auto"/>
        <w:bottom w:val="none" w:sz="0" w:space="0" w:color="auto"/>
        <w:right w:val="none" w:sz="0" w:space="0" w:color="auto"/>
      </w:divBdr>
    </w:div>
    <w:div w:id="1480148656">
      <w:bodyDiv w:val="1"/>
      <w:marLeft w:val="0"/>
      <w:marRight w:val="0"/>
      <w:marTop w:val="0"/>
      <w:marBottom w:val="0"/>
      <w:divBdr>
        <w:top w:val="none" w:sz="0" w:space="0" w:color="auto"/>
        <w:left w:val="none" w:sz="0" w:space="0" w:color="auto"/>
        <w:bottom w:val="none" w:sz="0" w:space="0" w:color="auto"/>
        <w:right w:val="none" w:sz="0" w:space="0" w:color="auto"/>
      </w:divBdr>
    </w:div>
    <w:div w:id="1486975054">
      <w:bodyDiv w:val="1"/>
      <w:marLeft w:val="0"/>
      <w:marRight w:val="0"/>
      <w:marTop w:val="0"/>
      <w:marBottom w:val="0"/>
      <w:divBdr>
        <w:top w:val="none" w:sz="0" w:space="0" w:color="auto"/>
        <w:left w:val="none" w:sz="0" w:space="0" w:color="auto"/>
        <w:bottom w:val="none" w:sz="0" w:space="0" w:color="auto"/>
        <w:right w:val="none" w:sz="0" w:space="0" w:color="auto"/>
      </w:divBdr>
      <w:divsChild>
        <w:div w:id="54087908">
          <w:marLeft w:val="0"/>
          <w:marRight w:val="0"/>
          <w:marTop w:val="0"/>
          <w:marBottom w:val="0"/>
          <w:divBdr>
            <w:top w:val="none" w:sz="0" w:space="0" w:color="auto"/>
            <w:left w:val="none" w:sz="0" w:space="0" w:color="auto"/>
            <w:bottom w:val="none" w:sz="0" w:space="0" w:color="auto"/>
            <w:right w:val="none" w:sz="0" w:space="0" w:color="auto"/>
          </w:divBdr>
          <w:divsChild>
            <w:div w:id="2015837692">
              <w:marLeft w:val="60"/>
              <w:marRight w:val="0"/>
              <w:marTop w:val="0"/>
              <w:marBottom w:val="0"/>
              <w:divBdr>
                <w:top w:val="none" w:sz="0" w:space="0" w:color="auto"/>
                <w:left w:val="none" w:sz="0" w:space="0" w:color="auto"/>
                <w:bottom w:val="none" w:sz="0" w:space="0" w:color="auto"/>
                <w:right w:val="none" w:sz="0" w:space="0" w:color="auto"/>
              </w:divBdr>
              <w:divsChild>
                <w:div w:id="373119589">
                  <w:marLeft w:val="0"/>
                  <w:marRight w:val="0"/>
                  <w:marTop w:val="0"/>
                  <w:marBottom w:val="0"/>
                  <w:divBdr>
                    <w:top w:val="none" w:sz="0" w:space="0" w:color="auto"/>
                    <w:left w:val="none" w:sz="0" w:space="0" w:color="auto"/>
                    <w:bottom w:val="none" w:sz="0" w:space="0" w:color="auto"/>
                    <w:right w:val="none" w:sz="0" w:space="0" w:color="auto"/>
                  </w:divBdr>
                  <w:divsChild>
                    <w:div w:id="722756188">
                      <w:marLeft w:val="0"/>
                      <w:marRight w:val="0"/>
                      <w:marTop w:val="0"/>
                      <w:marBottom w:val="750"/>
                      <w:divBdr>
                        <w:top w:val="single" w:sz="6" w:space="0" w:color="F5F5F5"/>
                        <w:left w:val="single" w:sz="6" w:space="0" w:color="F5F5F5"/>
                        <w:bottom w:val="single" w:sz="6" w:space="0" w:color="F5F5F5"/>
                        <w:right w:val="single" w:sz="6" w:space="0" w:color="F5F5F5"/>
                      </w:divBdr>
                      <w:divsChild>
                        <w:div w:id="1923905685">
                          <w:marLeft w:val="0"/>
                          <w:marRight w:val="0"/>
                          <w:marTop w:val="0"/>
                          <w:marBottom w:val="0"/>
                          <w:divBdr>
                            <w:top w:val="none" w:sz="0" w:space="0" w:color="auto"/>
                            <w:left w:val="none" w:sz="0" w:space="0" w:color="auto"/>
                            <w:bottom w:val="none" w:sz="0" w:space="0" w:color="auto"/>
                            <w:right w:val="none" w:sz="0" w:space="0" w:color="auto"/>
                          </w:divBdr>
                          <w:divsChild>
                            <w:div w:id="79105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4671231">
          <w:marLeft w:val="0"/>
          <w:marRight w:val="0"/>
          <w:marTop w:val="0"/>
          <w:marBottom w:val="0"/>
          <w:divBdr>
            <w:top w:val="none" w:sz="0" w:space="0" w:color="auto"/>
            <w:left w:val="none" w:sz="0" w:space="0" w:color="auto"/>
            <w:bottom w:val="none" w:sz="0" w:space="0" w:color="auto"/>
            <w:right w:val="none" w:sz="0" w:space="0" w:color="auto"/>
          </w:divBdr>
          <w:divsChild>
            <w:div w:id="1451629863">
              <w:marLeft w:val="0"/>
              <w:marRight w:val="60"/>
              <w:marTop w:val="0"/>
              <w:marBottom w:val="0"/>
              <w:divBdr>
                <w:top w:val="none" w:sz="0" w:space="0" w:color="auto"/>
                <w:left w:val="none" w:sz="0" w:space="0" w:color="auto"/>
                <w:bottom w:val="none" w:sz="0" w:space="0" w:color="auto"/>
                <w:right w:val="none" w:sz="0" w:space="0" w:color="auto"/>
              </w:divBdr>
              <w:divsChild>
                <w:div w:id="824203903">
                  <w:marLeft w:val="0"/>
                  <w:marRight w:val="0"/>
                  <w:marTop w:val="0"/>
                  <w:marBottom w:val="120"/>
                  <w:divBdr>
                    <w:top w:val="single" w:sz="6" w:space="0" w:color="C0C0C0"/>
                    <w:left w:val="single" w:sz="6" w:space="0" w:color="D9D9D9"/>
                    <w:bottom w:val="single" w:sz="6" w:space="0" w:color="D9D9D9"/>
                    <w:right w:val="single" w:sz="6" w:space="0" w:color="D9D9D9"/>
                  </w:divBdr>
                  <w:divsChild>
                    <w:div w:id="184505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6334783">
      <w:bodyDiv w:val="1"/>
      <w:marLeft w:val="0"/>
      <w:marRight w:val="0"/>
      <w:marTop w:val="0"/>
      <w:marBottom w:val="0"/>
      <w:divBdr>
        <w:top w:val="none" w:sz="0" w:space="0" w:color="auto"/>
        <w:left w:val="none" w:sz="0" w:space="0" w:color="auto"/>
        <w:bottom w:val="none" w:sz="0" w:space="0" w:color="auto"/>
        <w:right w:val="none" w:sz="0" w:space="0" w:color="auto"/>
      </w:divBdr>
    </w:div>
    <w:div w:id="1559705319">
      <w:bodyDiv w:val="1"/>
      <w:marLeft w:val="0"/>
      <w:marRight w:val="0"/>
      <w:marTop w:val="0"/>
      <w:marBottom w:val="0"/>
      <w:divBdr>
        <w:top w:val="none" w:sz="0" w:space="0" w:color="auto"/>
        <w:left w:val="none" w:sz="0" w:space="0" w:color="auto"/>
        <w:bottom w:val="none" w:sz="0" w:space="0" w:color="auto"/>
        <w:right w:val="none" w:sz="0" w:space="0" w:color="auto"/>
      </w:divBdr>
    </w:div>
    <w:div w:id="1587033087">
      <w:bodyDiv w:val="1"/>
      <w:marLeft w:val="0"/>
      <w:marRight w:val="0"/>
      <w:marTop w:val="0"/>
      <w:marBottom w:val="0"/>
      <w:divBdr>
        <w:top w:val="none" w:sz="0" w:space="0" w:color="auto"/>
        <w:left w:val="none" w:sz="0" w:space="0" w:color="auto"/>
        <w:bottom w:val="none" w:sz="0" w:space="0" w:color="auto"/>
        <w:right w:val="none" w:sz="0" w:space="0" w:color="auto"/>
      </w:divBdr>
    </w:div>
    <w:div w:id="1967662948">
      <w:bodyDiv w:val="1"/>
      <w:marLeft w:val="0"/>
      <w:marRight w:val="0"/>
      <w:marTop w:val="0"/>
      <w:marBottom w:val="0"/>
      <w:divBdr>
        <w:top w:val="none" w:sz="0" w:space="0" w:color="auto"/>
        <w:left w:val="none" w:sz="0" w:space="0" w:color="auto"/>
        <w:bottom w:val="none" w:sz="0" w:space="0" w:color="auto"/>
        <w:right w:val="none" w:sz="0" w:space="0" w:color="auto"/>
      </w:divBdr>
    </w:div>
    <w:div w:id="2016836153">
      <w:bodyDiv w:val="1"/>
      <w:marLeft w:val="0"/>
      <w:marRight w:val="0"/>
      <w:marTop w:val="0"/>
      <w:marBottom w:val="0"/>
      <w:divBdr>
        <w:top w:val="none" w:sz="0" w:space="0" w:color="auto"/>
        <w:left w:val="none" w:sz="0" w:space="0" w:color="auto"/>
        <w:bottom w:val="none" w:sz="0" w:space="0" w:color="auto"/>
        <w:right w:val="none" w:sz="0" w:space="0" w:color="auto"/>
      </w:divBdr>
    </w:div>
    <w:div w:id="2101095452">
      <w:bodyDiv w:val="1"/>
      <w:marLeft w:val="0"/>
      <w:marRight w:val="0"/>
      <w:marTop w:val="0"/>
      <w:marBottom w:val="0"/>
      <w:divBdr>
        <w:top w:val="none" w:sz="0" w:space="0" w:color="auto"/>
        <w:left w:val="none" w:sz="0" w:space="0" w:color="auto"/>
        <w:bottom w:val="none" w:sz="0" w:space="0" w:color="auto"/>
        <w:right w:val="none" w:sz="0" w:space="0" w:color="auto"/>
      </w:divBdr>
    </w:div>
    <w:div w:id="2107074056">
      <w:bodyDiv w:val="1"/>
      <w:marLeft w:val="0"/>
      <w:marRight w:val="0"/>
      <w:marTop w:val="0"/>
      <w:marBottom w:val="0"/>
      <w:divBdr>
        <w:top w:val="none" w:sz="0" w:space="0" w:color="auto"/>
        <w:left w:val="none" w:sz="0" w:space="0" w:color="auto"/>
        <w:bottom w:val="none" w:sz="0" w:space="0" w:color="auto"/>
        <w:right w:val="none" w:sz="0" w:space="0" w:color="auto"/>
      </w:divBdr>
    </w:div>
    <w:div w:id="2147308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tyles" Target="styles.xml"/><Relationship Id="rId7" Type="http://schemas.openxmlformats.org/officeDocument/2006/relationships/oleObject" Target="embeddings/oleObject1.bin"/><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C27D87-B3AA-4610-BDAD-92859BEA9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Pages>
  <Words>2865</Words>
  <Characters>16331</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19158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Janna</dc:creator>
  <cp:keywords/>
  <cp:lastModifiedBy>User</cp:lastModifiedBy>
  <cp:revision>16</cp:revision>
  <cp:lastPrinted>2021-12-10T11:12:00Z</cp:lastPrinted>
  <dcterms:created xsi:type="dcterms:W3CDTF">2021-12-23T02:59:00Z</dcterms:created>
  <dcterms:modified xsi:type="dcterms:W3CDTF">2025-02-08T11:30:00Z</dcterms:modified>
</cp:coreProperties>
</file>