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AC4354" w14:textId="106214AC" w:rsidR="00AE2137" w:rsidRPr="00AE2137" w:rsidRDefault="00AE2137" w:rsidP="003E401E">
      <w:pPr>
        <w:jc w:val="right"/>
        <w:rPr>
          <w:rFonts w:eastAsia="Calibri"/>
          <w:lang w:val="kk-KZ"/>
        </w:rPr>
      </w:pPr>
      <w:r>
        <w:rPr>
          <w:rFonts w:eastAsia="Calibri"/>
          <w:lang w:val="kk-KZ"/>
        </w:rPr>
        <w:t>Қосымша № 2</w:t>
      </w:r>
    </w:p>
    <w:p w14:paraId="4222E611" w14:textId="1DBFD4D1" w:rsidR="00AE2137" w:rsidRDefault="00AE2137" w:rsidP="003E401E">
      <w:pPr>
        <w:jc w:val="right"/>
        <w:rPr>
          <w:rFonts w:eastAsia="Calibri"/>
        </w:rPr>
      </w:pPr>
    </w:p>
    <w:p w14:paraId="1EFF2EA7" w14:textId="77777777" w:rsidR="00AE2137" w:rsidRPr="00AE2137" w:rsidRDefault="00AE2137" w:rsidP="00391200">
      <w:pPr>
        <w:spacing w:line="276" w:lineRule="auto"/>
        <w:jc w:val="center"/>
        <w:rPr>
          <w:rFonts w:eastAsia="Calibri"/>
          <w:b/>
          <w:bCs/>
        </w:rPr>
      </w:pPr>
      <w:proofErr w:type="spellStart"/>
      <w:r w:rsidRPr="00AE2137">
        <w:rPr>
          <w:rFonts w:eastAsia="Calibri"/>
          <w:b/>
          <w:bCs/>
        </w:rPr>
        <w:t>Көлік</w:t>
      </w:r>
      <w:proofErr w:type="spellEnd"/>
      <w:r w:rsidRPr="00AE2137">
        <w:rPr>
          <w:rFonts w:eastAsia="Calibri"/>
          <w:b/>
          <w:bCs/>
        </w:rPr>
        <w:t xml:space="preserve"> </w:t>
      </w:r>
      <w:proofErr w:type="spellStart"/>
      <w:r w:rsidRPr="00AE2137">
        <w:rPr>
          <w:rFonts w:eastAsia="Calibri"/>
          <w:b/>
          <w:bCs/>
        </w:rPr>
        <w:t>құралдары</w:t>
      </w:r>
      <w:proofErr w:type="spellEnd"/>
      <w:r w:rsidRPr="00AE2137">
        <w:rPr>
          <w:rFonts w:eastAsia="Calibri"/>
          <w:b/>
          <w:bCs/>
        </w:rPr>
        <w:t xml:space="preserve"> </w:t>
      </w:r>
      <w:proofErr w:type="spellStart"/>
      <w:r w:rsidRPr="00AE2137">
        <w:rPr>
          <w:rFonts w:eastAsia="Calibri"/>
          <w:b/>
          <w:bCs/>
        </w:rPr>
        <w:t>иелерінің</w:t>
      </w:r>
      <w:proofErr w:type="spellEnd"/>
      <w:r w:rsidRPr="00AE2137">
        <w:rPr>
          <w:rFonts w:eastAsia="Calibri"/>
          <w:b/>
          <w:bCs/>
        </w:rPr>
        <w:t xml:space="preserve"> </w:t>
      </w:r>
      <w:proofErr w:type="spellStart"/>
      <w:r w:rsidRPr="00AE2137">
        <w:rPr>
          <w:rFonts w:eastAsia="Calibri"/>
          <w:b/>
          <w:bCs/>
        </w:rPr>
        <w:t>азаматтық-құқықтық</w:t>
      </w:r>
      <w:proofErr w:type="spellEnd"/>
      <w:r w:rsidRPr="00AE2137">
        <w:rPr>
          <w:rFonts w:eastAsia="Calibri"/>
          <w:b/>
          <w:bCs/>
        </w:rPr>
        <w:t xml:space="preserve"> </w:t>
      </w:r>
    </w:p>
    <w:p w14:paraId="63541098" w14:textId="60119E9F" w:rsidR="00AE2137" w:rsidRPr="00AE2137" w:rsidRDefault="00AE2137" w:rsidP="00391200">
      <w:pPr>
        <w:spacing w:line="276" w:lineRule="auto"/>
        <w:jc w:val="center"/>
        <w:rPr>
          <w:rFonts w:eastAsia="Calibri"/>
          <w:b/>
          <w:bCs/>
        </w:rPr>
      </w:pPr>
      <w:proofErr w:type="spellStart"/>
      <w:r w:rsidRPr="00AE2137">
        <w:rPr>
          <w:rFonts w:eastAsia="Calibri"/>
          <w:b/>
          <w:bCs/>
        </w:rPr>
        <w:t>жауапкершілігін</w:t>
      </w:r>
      <w:proofErr w:type="spellEnd"/>
      <w:r w:rsidRPr="00AE2137">
        <w:rPr>
          <w:rFonts w:eastAsia="Calibri"/>
          <w:b/>
          <w:bCs/>
        </w:rPr>
        <w:t xml:space="preserve"> </w:t>
      </w:r>
      <w:proofErr w:type="spellStart"/>
      <w:r w:rsidRPr="00AE2137">
        <w:rPr>
          <w:rFonts w:eastAsia="Calibri"/>
          <w:b/>
          <w:bCs/>
        </w:rPr>
        <w:t>міндетті</w:t>
      </w:r>
      <w:proofErr w:type="spellEnd"/>
      <w:r w:rsidRPr="00AE2137">
        <w:rPr>
          <w:rFonts w:eastAsia="Calibri"/>
          <w:b/>
          <w:bCs/>
        </w:rPr>
        <w:t xml:space="preserve"> </w:t>
      </w:r>
      <w:proofErr w:type="spellStart"/>
      <w:r w:rsidRPr="00AE2137">
        <w:rPr>
          <w:rFonts w:eastAsia="Calibri"/>
          <w:b/>
          <w:bCs/>
        </w:rPr>
        <w:t>сақтандырудың</w:t>
      </w:r>
      <w:proofErr w:type="spellEnd"/>
      <w:r w:rsidRPr="00AE2137">
        <w:rPr>
          <w:rFonts w:eastAsia="Calibri"/>
          <w:b/>
          <w:bCs/>
        </w:rPr>
        <w:t xml:space="preserve"> </w:t>
      </w:r>
      <w:proofErr w:type="spellStart"/>
      <w:r w:rsidRPr="00AE2137">
        <w:rPr>
          <w:rFonts w:eastAsia="Calibri"/>
          <w:b/>
          <w:bCs/>
        </w:rPr>
        <w:t>техникалық</w:t>
      </w:r>
      <w:proofErr w:type="spellEnd"/>
      <w:r w:rsidRPr="00AE2137">
        <w:rPr>
          <w:rFonts w:eastAsia="Calibri"/>
          <w:b/>
          <w:bCs/>
        </w:rPr>
        <w:t xml:space="preserve"> </w:t>
      </w:r>
      <w:proofErr w:type="spellStart"/>
      <w:r w:rsidRPr="00AE2137">
        <w:rPr>
          <w:rFonts w:eastAsia="Calibri"/>
          <w:b/>
          <w:bCs/>
        </w:rPr>
        <w:t>ерекшелігі</w:t>
      </w:r>
      <w:proofErr w:type="spellEnd"/>
    </w:p>
    <w:p w14:paraId="3F01AF40" w14:textId="3EACF614" w:rsidR="00AE2137" w:rsidRDefault="00AE2137" w:rsidP="00391200">
      <w:pPr>
        <w:spacing w:line="276" w:lineRule="auto"/>
        <w:jc w:val="right"/>
        <w:rPr>
          <w:rFonts w:eastAsia="Calibri"/>
        </w:rPr>
      </w:pPr>
    </w:p>
    <w:p w14:paraId="44703B2C" w14:textId="165186E2" w:rsidR="00AE2137" w:rsidRPr="00AE2137" w:rsidRDefault="00AE2137" w:rsidP="00391200">
      <w:pPr>
        <w:spacing w:line="276" w:lineRule="auto"/>
        <w:ind w:firstLine="709"/>
        <w:jc w:val="both"/>
        <w:rPr>
          <w:rFonts w:eastAsia="Calibri"/>
        </w:rPr>
      </w:pPr>
      <w:r w:rsidRPr="00AE2137">
        <w:rPr>
          <w:rFonts w:eastAsia="Calibri"/>
        </w:rPr>
        <w:t xml:space="preserve">1) </w:t>
      </w:r>
      <w:r>
        <w:rPr>
          <w:rFonts w:eastAsia="Calibri"/>
          <w:lang w:val="kk-KZ"/>
        </w:rPr>
        <w:t>С</w:t>
      </w:r>
      <w:proofErr w:type="spellStart"/>
      <w:r w:rsidRPr="00AE2137">
        <w:rPr>
          <w:rFonts w:eastAsia="Calibri"/>
        </w:rPr>
        <w:t>ақтандырылғандар</w:t>
      </w:r>
      <w:proofErr w:type="spellEnd"/>
      <w:r w:rsidRPr="00AE2137">
        <w:rPr>
          <w:rFonts w:eastAsia="Calibri"/>
        </w:rPr>
        <w:t xml:space="preserve"> </w:t>
      </w:r>
      <w:proofErr w:type="spellStart"/>
      <w:r w:rsidRPr="00AE2137">
        <w:rPr>
          <w:rFonts w:eastAsia="Calibri"/>
        </w:rPr>
        <w:t>Көлік</w:t>
      </w:r>
      <w:proofErr w:type="spellEnd"/>
      <w:r w:rsidRPr="00AE2137">
        <w:rPr>
          <w:rFonts w:eastAsia="Calibri"/>
        </w:rPr>
        <w:t xml:space="preserve"> </w:t>
      </w:r>
      <w:proofErr w:type="spellStart"/>
      <w:r w:rsidRPr="00AE2137">
        <w:rPr>
          <w:rFonts w:eastAsia="Calibri"/>
        </w:rPr>
        <w:t>құралдарын</w:t>
      </w:r>
      <w:proofErr w:type="spellEnd"/>
      <w:r w:rsidRPr="00AE2137">
        <w:rPr>
          <w:rFonts w:eastAsia="Calibri"/>
        </w:rPr>
        <w:t xml:space="preserve"> </w:t>
      </w:r>
      <w:proofErr w:type="spellStart"/>
      <w:r w:rsidRPr="00AE2137">
        <w:rPr>
          <w:rFonts w:eastAsia="Calibri"/>
        </w:rPr>
        <w:t>жүргізуге</w:t>
      </w:r>
      <w:proofErr w:type="spellEnd"/>
      <w:r w:rsidRPr="00AE2137">
        <w:rPr>
          <w:rFonts w:eastAsia="Calibri"/>
        </w:rPr>
        <w:t xml:space="preserve"> </w:t>
      </w:r>
      <w:proofErr w:type="spellStart"/>
      <w:r w:rsidRPr="00AE2137">
        <w:rPr>
          <w:rFonts w:eastAsia="Calibri"/>
        </w:rPr>
        <w:t>құқығы</w:t>
      </w:r>
      <w:proofErr w:type="spellEnd"/>
      <w:r w:rsidRPr="00AE2137">
        <w:rPr>
          <w:rFonts w:eastAsia="Calibri"/>
        </w:rPr>
        <w:t xml:space="preserve"> бар (</w:t>
      </w:r>
      <w:proofErr w:type="spellStart"/>
      <w:r w:rsidRPr="00AE2137">
        <w:rPr>
          <w:rFonts w:eastAsia="Calibri"/>
        </w:rPr>
        <w:t>сенімхат</w:t>
      </w:r>
      <w:proofErr w:type="spellEnd"/>
      <w:r w:rsidRPr="00AE2137">
        <w:rPr>
          <w:rFonts w:eastAsia="Calibri"/>
        </w:rPr>
        <w:t xml:space="preserve">, </w:t>
      </w:r>
      <w:proofErr w:type="spellStart"/>
      <w:r w:rsidRPr="00AE2137">
        <w:rPr>
          <w:rFonts w:eastAsia="Calibri"/>
        </w:rPr>
        <w:t>өкім</w:t>
      </w:r>
      <w:proofErr w:type="spellEnd"/>
      <w:r w:rsidRPr="00AE2137">
        <w:rPr>
          <w:rFonts w:eastAsia="Calibri"/>
        </w:rPr>
        <w:t xml:space="preserve">, </w:t>
      </w:r>
      <w:proofErr w:type="spellStart"/>
      <w:r w:rsidRPr="00AE2137">
        <w:rPr>
          <w:rFonts w:eastAsia="Calibri"/>
        </w:rPr>
        <w:t>бұйрық</w:t>
      </w:r>
      <w:proofErr w:type="spellEnd"/>
      <w:r w:rsidRPr="00AE2137">
        <w:rPr>
          <w:rFonts w:eastAsia="Calibri"/>
        </w:rPr>
        <w:t xml:space="preserve">, </w:t>
      </w:r>
      <w:proofErr w:type="spellStart"/>
      <w:r w:rsidRPr="00AE2137">
        <w:rPr>
          <w:rFonts w:eastAsia="Calibri"/>
        </w:rPr>
        <w:t>жол</w:t>
      </w:r>
      <w:proofErr w:type="spellEnd"/>
      <w:r w:rsidRPr="00AE2137">
        <w:rPr>
          <w:rFonts w:eastAsia="Calibri"/>
        </w:rPr>
        <w:t xml:space="preserve"> </w:t>
      </w:r>
      <w:proofErr w:type="spellStart"/>
      <w:r w:rsidRPr="00AE2137">
        <w:rPr>
          <w:rFonts w:eastAsia="Calibri"/>
        </w:rPr>
        <w:t>парағы</w:t>
      </w:r>
      <w:proofErr w:type="spellEnd"/>
      <w:r w:rsidRPr="00AE2137">
        <w:rPr>
          <w:rFonts w:eastAsia="Calibri"/>
        </w:rPr>
        <w:t xml:space="preserve">) </w:t>
      </w:r>
      <w:proofErr w:type="spellStart"/>
      <w:r w:rsidRPr="00AE2137">
        <w:rPr>
          <w:rFonts w:eastAsia="Calibri"/>
        </w:rPr>
        <w:t>жол</w:t>
      </w:r>
      <w:proofErr w:type="spellEnd"/>
      <w:r w:rsidRPr="00AE2137">
        <w:rPr>
          <w:rFonts w:eastAsia="Calibri"/>
        </w:rPr>
        <w:t xml:space="preserve"> </w:t>
      </w:r>
      <w:proofErr w:type="spellStart"/>
      <w:r w:rsidRPr="00AE2137">
        <w:rPr>
          <w:rFonts w:eastAsia="Calibri"/>
        </w:rPr>
        <w:t>парағына</w:t>
      </w:r>
      <w:proofErr w:type="spellEnd"/>
      <w:r w:rsidRPr="00AE2137">
        <w:rPr>
          <w:rFonts w:eastAsia="Calibri"/>
        </w:rPr>
        <w:t xml:space="preserve"> </w:t>
      </w:r>
      <w:proofErr w:type="spellStart"/>
      <w:r w:rsidRPr="00AE2137">
        <w:rPr>
          <w:rFonts w:eastAsia="Calibri"/>
        </w:rPr>
        <w:t>сәйкес</w:t>
      </w:r>
      <w:proofErr w:type="spellEnd"/>
      <w:r w:rsidRPr="00AE2137">
        <w:rPr>
          <w:rFonts w:eastAsia="Calibri"/>
        </w:rPr>
        <w:t xml:space="preserve"> </w:t>
      </w:r>
      <w:proofErr w:type="spellStart"/>
      <w:r w:rsidRPr="00AE2137">
        <w:rPr>
          <w:rFonts w:eastAsia="Calibri"/>
        </w:rPr>
        <w:t>жүргізушілер</w:t>
      </w:r>
      <w:proofErr w:type="spellEnd"/>
      <w:r w:rsidRPr="00AE2137">
        <w:rPr>
          <w:rFonts w:eastAsia="Calibri"/>
        </w:rPr>
        <w:t xml:space="preserve"> </w:t>
      </w:r>
      <w:proofErr w:type="spellStart"/>
      <w:r w:rsidRPr="00AE2137">
        <w:rPr>
          <w:rFonts w:eastAsia="Calibri"/>
        </w:rPr>
        <w:t>болып</w:t>
      </w:r>
      <w:proofErr w:type="spellEnd"/>
      <w:r w:rsidRPr="00AE2137">
        <w:rPr>
          <w:rFonts w:eastAsia="Calibri"/>
        </w:rPr>
        <w:t xml:space="preserve"> </w:t>
      </w:r>
      <w:proofErr w:type="spellStart"/>
      <w:r w:rsidRPr="00AE2137">
        <w:rPr>
          <w:rFonts w:eastAsia="Calibri"/>
        </w:rPr>
        <w:t>табылады</w:t>
      </w:r>
      <w:proofErr w:type="spellEnd"/>
    </w:p>
    <w:p w14:paraId="209ADD27" w14:textId="1444A549" w:rsidR="00AE2137" w:rsidRPr="00AE2137" w:rsidRDefault="00AE2137" w:rsidP="00391200">
      <w:pPr>
        <w:spacing w:line="276" w:lineRule="auto"/>
        <w:ind w:firstLine="709"/>
        <w:jc w:val="both"/>
        <w:rPr>
          <w:rFonts w:eastAsia="Calibri"/>
        </w:rPr>
      </w:pPr>
      <w:r w:rsidRPr="00AE2137">
        <w:rPr>
          <w:rFonts w:eastAsia="Calibri"/>
        </w:rPr>
        <w:t xml:space="preserve">2) </w:t>
      </w:r>
      <w:r>
        <w:rPr>
          <w:rFonts w:eastAsia="Calibri"/>
          <w:lang w:val="kk-KZ"/>
        </w:rPr>
        <w:t>К</w:t>
      </w:r>
      <w:proofErr w:type="spellStart"/>
      <w:r w:rsidRPr="00AE2137">
        <w:rPr>
          <w:rFonts w:eastAsia="Calibri"/>
        </w:rPr>
        <w:t>өлік</w:t>
      </w:r>
      <w:proofErr w:type="spellEnd"/>
      <w:r w:rsidRPr="00AE2137">
        <w:rPr>
          <w:rFonts w:eastAsia="Calibri"/>
        </w:rPr>
        <w:t xml:space="preserve"> </w:t>
      </w:r>
      <w:proofErr w:type="spellStart"/>
      <w:r w:rsidRPr="00AE2137">
        <w:rPr>
          <w:rFonts w:eastAsia="Calibri"/>
        </w:rPr>
        <w:t>құралдары</w:t>
      </w:r>
      <w:proofErr w:type="spellEnd"/>
      <w:r w:rsidRPr="00AE2137">
        <w:rPr>
          <w:rFonts w:eastAsia="Calibri"/>
        </w:rPr>
        <w:t xml:space="preserve"> </w:t>
      </w:r>
      <w:proofErr w:type="spellStart"/>
      <w:r w:rsidRPr="00AE2137">
        <w:rPr>
          <w:rFonts w:eastAsia="Calibri"/>
        </w:rPr>
        <w:t>иелерінің</w:t>
      </w:r>
      <w:proofErr w:type="spellEnd"/>
      <w:r w:rsidRPr="00AE2137">
        <w:rPr>
          <w:rFonts w:eastAsia="Calibri"/>
        </w:rPr>
        <w:t xml:space="preserve"> </w:t>
      </w:r>
      <w:proofErr w:type="spellStart"/>
      <w:r w:rsidRPr="00AE2137">
        <w:rPr>
          <w:rFonts w:eastAsia="Calibri"/>
        </w:rPr>
        <w:t>азаматтық-құқықтық</w:t>
      </w:r>
      <w:proofErr w:type="spellEnd"/>
      <w:r w:rsidRPr="00AE2137">
        <w:rPr>
          <w:rFonts w:eastAsia="Calibri"/>
        </w:rPr>
        <w:t xml:space="preserve"> </w:t>
      </w:r>
      <w:proofErr w:type="spellStart"/>
      <w:r w:rsidRPr="00AE2137">
        <w:rPr>
          <w:rFonts w:eastAsia="Calibri"/>
        </w:rPr>
        <w:t>жауапкершілігін</w:t>
      </w:r>
      <w:proofErr w:type="spellEnd"/>
      <w:r w:rsidRPr="00AE2137">
        <w:rPr>
          <w:rFonts w:eastAsia="Calibri"/>
        </w:rPr>
        <w:t xml:space="preserve"> </w:t>
      </w:r>
      <w:proofErr w:type="spellStart"/>
      <w:r w:rsidRPr="00AE2137">
        <w:rPr>
          <w:rFonts w:eastAsia="Calibri"/>
        </w:rPr>
        <w:t>міндетті</w:t>
      </w:r>
      <w:proofErr w:type="spellEnd"/>
      <w:r w:rsidRPr="00AE2137">
        <w:rPr>
          <w:rFonts w:eastAsia="Calibri"/>
        </w:rPr>
        <w:t xml:space="preserve"> </w:t>
      </w:r>
      <w:proofErr w:type="spellStart"/>
      <w:r w:rsidRPr="00AE2137">
        <w:rPr>
          <w:rFonts w:eastAsia="Calibri"/>
        </w:rPr>
        <w:t>сақтандыру</w:t>
      </w:r>
      <w:proofErr w:type="spellEnd"/>
      <w:r w:rsidRPr="00AE2137">
        <w:rPr>
          <w:rFonts w:eastAsia="Calibri"/>
        </w:rPr>
        <w:t xml:space="preserve">, </w:t>
      </w:r>
      <w:proofErr w:type="spellStart"/>
      <w:r w:rsidRPr="00AE2137">
        <w:rPr>
          <w:rFonts w:eastAsia="Calibri"/>
        </w:rPr>
        <w:t>осыған</w:t>
      </w:r>
      <w:proofErr w:type="spellEnd"/>
      <w:r w:rsidRPr="00AE2137">
        <w:rPr>
          <w:rFonts w:eastAsia="Calibri"/>
        </w:rPr>
        <w:t xml:space="preserve"> </w:t>
      </w:r>
      <w:proofErr w:type="spellStart"/>
      <w:r w:rsidRPr="00AE2137">
        <w:rPr>
          <w:rFonts w:eastAsia="Calibri"/>
        </w:rPr>
        <w:t>байланысты</w:t>
      </w:r>
      <w:proofErr w:type="spellEnd"/>
      <w:r w:rsidRPr="00AE2137">
        <w:rPr>
          <w:rFonts w:eastAsia="Calibri"/>
        </w:rPr>
        <w:t xml:space="preserve"> </w:t>
      </w:r>
      <w:proofErr w:type="spellStart"/>
      <w:r w:rsidRPr="00AE2137">
        <w:rPr>
          <w:rFonts w:eastAsia="Calibri"/>
        </w:rPr>
        <w:t>сақтанушы</w:t>
      </w:r>
      <w:proofErr w:type="spellEnd"/>
      <w:r w:rsidRPr="00AE2137">
        <w:rPr>
          <w:rFonts w:eastAsia="Calibri"/>
        </w:rPr>
        <w:t xml:space="preserve"> </w:t>
      </w:r>
      <w:proofErr w:type="spellStart"/>
      <w:r w:rsidRPr="00AE2137">
        <w:rPr>
          <w:rFonts w:eastAsia="Calibri"/>
        </w:rPr>
        <w:t>сақтандырушыға</w:t>
      </w:r>
      <w:proofErr w:type="spellEnd"/>
      <w:r w:rsidRPr="00AE2137">
        <w:rPr>
          <w:rFonts w:eastAsia="Calibri"/>
        </w:rPr>
        <w:t xml:space="preserve"> осы </w:t>
      </w:r>
      <w:proofErr w:type="spellStart"/>
      <w:r w:rsidRPr="00AE2137">
        <w:rPr>
          <w:rFonts w:eastAsia="Calibri"/>
        </w:rPr>
        <w:t>шартта</w:t>
      </w:r>
      <w:proofErr w:type="spellEnd"/>
      <w:r w:rsidRPr="00AE2137">
        <w:rPr>
          <w:rFonts w:eastAsia="Calibri"/>
        </w:rPr>
        <w:t xml:space="preserve"> </w:t>
      </w:r>
      <w:proofErr w:type="spellStart"/>
      <w:r w:rsidRPr="00AE2137">
        <w:rPr>
          <w:rFonts w:eastAsia="Calibri"/>
        </w:rPr>
        <w:t>айқындалған</w:t>
      </w:r>
      <w:proofErr w:type="spellEnd"/>
      <w:r w:rsidRPr="00AE2137">
        <w:rPr>
          <w:rFonts w:eastAsia="Calibri"/>
        </w:rPr>
        <w:t xml:space="preserve"> </w:t>
      </w:r>
      <w:proofErr w:type="spellStart"/>
      <w:r w:rsidRPr="00AE2137">
        <w:rPr>
          <w:rFonts w:eastAsia="Calibri"/>
        </w:rPr>
        <w:t>мөлшерде</w:t>
      </w:r>
      <w:proofErr w:type="spellEnd"/>
      <w:r w:rsidRPr="00AE2137">
        <w:rPr>
          <w:rFonts w:eastAsia="Calibri"/>
        </w:rPr>
        <w:t xml:space="preserve"> </w:t>
      </w:r>
      <w:proofErr w:type="spellStart"/>
      <w:r w:rsidRPr="00AE2137">
        <w:rPr>
          <w:rFonts w:eastAsia="Calibri"/>
        </w:rPr>
        <w:t>және</w:t>
      </w:r>
      <w:proofErr w:type="spellEnd"/>
      <w:r w:rsidRPr="00AE2137">
        <w:rPr>
          <w:rFonts w:eastAsia="Calibri"/>
        </w:rPr>
        <w:t xml:space="preserve"> </w:t>
      </w:r>
      <w:proofErr w:type="spellStart"/>
      <w:r w:rsidRPr="00AE2137">
        <w:rPr>
          <w:rFonts w:eastAsia="Calibri"/>
        </w:rPr>
        <w:t>мерзімде</w:t>
      </w:r>
      <w:proofErr w:type="spellEnd"/>
      <w:r w:rsidRPr="00AE2137">
        <w:rPr>
          <w:rFonts w:eastAsia="Calibri"/>
        </w:rPr>
        <w:t xml:space="preserve"> </w:t>
      </w:r>
      <w:proofErr w:type="spellStart"/>
      <w:r w:rsidRPr="00AE2137">
        <w:rPr>
          <w:rFonts w:eastAsia="Calibri"/>
        </w:rPr>
        <w:t>сақтандыру</w:t>
      </w:r>
      <w:proofErr w:type="spellEnd"/>
      <w:r w:rsidRPr="00AE2137">
        <w:rPr>
          <w:rFonts w:eastAsia="Calibri"/>
        </w:rPr>
        <w:t xml:space="preserve"> </w:t>
      </w:r>
      <w:proofErr w:type="spellStart"/>
      <w:r w:rsidRPr="00AE2137">
        <w:rPr>
          <w:rFonts w:eastAsia="Calibri"/>
        </w:rPr>
        <w:t>сыйлықақысын</w:t>
      </w:r>
      <w:proofErr w:type="spellEnd"/>
      <w:r w:rsidRPr="00AE2137">
        <w:rPr>
          <w:rFonts w:eastAsia="Calibri"/>
        </w:rPr>
        <w:t xml:space="preserve"> </w:t>
      </w:r>
      <w:proofErr w:type="spellStart"/>
      <w:r w:rsidRPr="00AE2137">
        <w:rPr>
          <w:rFonts w:eastAsia="Calibri"/>
        </w:rPr>
        <w:t>төлеуге</w:t>
      </w:r>
      <w:proofErr w:type="spellEnd"/>
      <w:r w:rsidRPr="00AE2137">
        <w:rPr>
          <w:rFonts w:eastAsia="Calibri"/>
        </w:rPr>
        <w:t xml:space="preserve"> </w:t>
      </w:r>
      <w:proofErr w:type="spellStart"/>
      <w:r w:rsidRPr="00AE2137">
        <w:rPr>
          <w:rFonts w:eastAsia="Calibri"/>
        </w:rPr>
        <w:t>міндеттенеді</w:t>
      </w:r>
      <w:proofErr w:type="spellEnd"/>
      <w:r w:rsidRPr="00AE2137">
        <w:rPr>
          <w:rFonts w:eastAsia="Calibri"/>
        </w:rPr>
        <w:t xml:space="preserve">, ал </w:t>
      </w:r>
      <w:proofErr w:type="spellStart"/>
      <w:r w:rsidRPr="00AE2137">
        <w:rPr>
          <w:rFonts w:eastAsia="Calibri"/>
        </w:rPr>
        <w:t>Сақтандырушы</w:t>
      </w:r>
      <w:proofErr w:type="spellEnd"/>
      <w:r w:rsidRPr="00AE2137">
        <w:rPr>
          <w:rFonts w:eastAsia="Calibri"/>
        </w:rPr>
        <w:t xml:space="preserve"> </w:t>
      </w:r>
      <w:proofErr w:type="spellStart"/>
      <w:r w:rsidRPr="00AE2137">
        <w:rPr>
          <w:rFonts w:eastAsia="Calibri"/>
        </w:rPr>
        <w:t>сақтандыру</w:t>
      </w:r>
      <w:proofErr w:type="spellEnd"/>
      <w:r w:rsidRPr="00AE2137">
        <w:rPr>
          <w:rFonts w:eastAsia="Calibri"/>
        </w:rPr>
        <w:t xml:space="preserve"> </w:t>
      </w:r>
      <w:proofErr w:type="spellStart"/>
      <w:r w:rsidRPr="00AE2137">
        <w:rPr>
          <w:rFonts w:eastAsia="Calibri"/>
        </w:rPr>
        <w:t>жағдайы</w:t>
      </w:r>
      <w:proofErr w:type="spellEnd"/>
      <w:r w:rsidRPr="00AE2137">
        <w:rPr>
          <w:rFonts w:eastAsia="Calibri"/>
        </w:rPr>
        <w:t xml:space="preserve"> </w:t>
      </w:r>
      <w:proofErr w:type="spellStart"/>
      <w:r w:rsidRPr="00AE2137">
        <w:rPr>
          <w:rFonts w:eastAsia="Calibri"/>
        </w:rPr>
        <w:t>басталған</w:t>
      </w:r>
      <w:proofErr w:type="spellEnd"/>
      <w:r w:rsidRPr="00AE2137">
        <w:rPr>
          <w:rFonts w:eastAsia="Calibri"/>
        </w:rPr>
        <w:t xml:space="preserve"> </w:t>
      </w:r>
      <w:proofErr w:type="spellStart"/>
      <w:r w:rsidRPr="00AE2137">
        <w:rPr>
          <w:rFonts w:eastAsia="Calibri"/>
        </w:rPr>
        <w:t>кезде</w:t>
      </w:r>
      <w:proofErr w:type="spellEnd"/>
      <w:r w:rsidRPr="00AE2137">
        <w:rPr>
          <w:rFonts w:eastAsia="Calibri"/>
        </w:rPr>
        <w:t xml:space="preserve"> </w:t>
      </w:r>
      <w:proofErr w:type="spellStart"/>
      <w:r w:rsidRPr="00AE2137">
        <w:rPr>
          <w:rFonts w:eastAsia="Calibri"/>
        </w:rPr>
        <w:t>жәбірленушінің</w:t>
      </w:r>
      <w:proofErr w:type="spellEnd"/>
      <w:r w:rsidRPr="00AE2137">
        <w:rPr>
          <w:rFonts w:eastAsia="Calibri"/>
        </w:rPr>
        <w:t xml:space="preserve"> </w:t>
      </w:r>
      <w:proofErr w:type="spellStart"/>
      <w:r w:rsidRPr="00AE2137">
        <w:rPr>
          <w:rFonts w:eastAsia="Calibri"/>
        </w:rPr>
        <w:t>өміріне</w:t>
      </w:r>
      <w:proofErr w:type="spellEnd"/>
      <w:r w:rsidRPr="00AE2137">
        <w:rPr>
          <w:rFonts w:eastAsia="Calibri"/>
        </w:rPr>
        <w:t xml:space="preserve">, </w:t>
      </w:r>
      <w:proofErr w:type="spellStart"/>
      <w:r w:rsidRPr="00AE2137">
        <w:rPr>
          <w:rFonts w:eastAsia="Calibri"/>
        </w:rPr>
        <w:t>денсаулығына</w:t>
      </w:r>
      <w:proofErr w:type="spellEnd"/>
      <w:r w:rsidRPr="00AE2137">
        <w:rPr>
          <w:rFonts w:eastAsia="Calibri"/>
        </w:rPr>
        <w:t xml:space="preserve"> </w:t>
      </w:r>
      <w:proofErr w:type="spellStart"/>
      <w:r w:rsidRPr="00AE2137">
        <w:rPr>
          <w:rFonts w:eastAsia="Calibri"/>
        </w:rPr>
        <w:t>және</w:t>
      </w:r>
      <w:proofErr w:type="spellEnd"/>
      <w:r w:rsidRPr="00AE2137">
        <w:rPr>
          <w:rFonts w:eastAsia="Calibri"/>
        </w:rPr>
        <w:t xml:space="preserve"> (</w:t>
      </w:r>
      <w:proofErr w:type="spellStart"/>
      <w:r w:rsidRPr="00AE2137">
        <w:rPr>
          <w:rFonts w:eastAsia="Calibri"/>
        </w:rPr>
        <w:t>немесе</w:t>
      </w:r>
      <w:proofErr w:type="spellEnd"/>
      <w:r w:rsidRPr="00AE2137">
        <w:rPr>
          <w:rFonts w:eastAsia="Calibri"/>
        </w:rPr>
        <w:t xml:space="preserve">) </w:t>
      </w:r>
      <w:proofErr w:type="spellStart"/>
      <w:r w:rsidRPr="00AE2137">
        <w:rPr>
          <w:rFonts w:eastAsia="Calibri"/>
        </w:rPr>
        <w:t>мүлкіне</w:t>
      </w:r>
      <w:proofErr w:type="spellEnd"/>
      <w:r w:rsidRPr="00AE2137">
        <w:rPr>
          <w:rFonts w:eastAsia="Calibri"/>
        </w:rPr>
        <w:t xml:space="preserve"> </w:t>
      </w:r>
      <w:proofErr w:type="spellStart"/>
      <w:r w:rsidRPr="00AE2137">
        <w:rPr>
          <w:rFonts w:eastAsia="Calibri"/>
        </w:rPr>
        <w:t>зиян</w:t>
      </w:r>
      <w:proofErr w:type="spellEnd"/>
      <w:r w:rsidRPr="00AE2137">
        <w:rPr>
          <w:rFonts w:eastAsia="Calibri"/>
        </w:rPr>
        <w:t xml:space="preserve"> </w:t>
      </w:r>
      <w:proofErr w:type="spellStart"/>
      <w:r w:rsidRPr="00AE2137">
        <w:rPr>
          <w:rFonts w:eastAsia="Calibri"/>
        </w:rPr>
        <w:t>келтіру</w:t>
      </w:r>
      <w:proofErr w:type="spellEnd"/>
      <w:r w:rsidRPr="00AE2137">
        <w:rPr>
          <w:rFonts w:eastAsia="Calibri"/>
        </w:rPr>
        <w:t xml:space="preserve"> </w:t>
      </w:r>
      <w:proofErr w:type="spellStart"/>
      <w:r w:rsidRPr="00AE2137">
        <w:rPr>
          <w:rFonts w:eastAsia="Calibri"/>
        </w:rPr>
        <w:t>салдарынан</w:t>
      </w:r>
      <w:proofErr w:type="spellEnd"/>
      <w:r w:rsidRPr="00AE2137">
        <w:rPr>
          <w:rFonts w:eastAsia="Calibri"/>
        </w:rPr>
        <w:t xml:space="preserve"> </w:t>
      </w:r>
      <w:proofErr w:type="spellStart"/>
      <w:r w:rsidRPr="00AE2137">
        <w:rPr>
          <w:rFonts w:eastAsia="Calibri"/>
        </w:rPr>
        <w:t>туындаған</w:t>
      </w:r>
      <w:proofErr w:type="spellEnd"/>
      <w:r w:rsidRPr="00AE2137">
        <w:rPr>
          <w:rFonts w:eastAsia="Calibri"/>
        </w:rPr>
        <w:t xml:space="preserve"> </w:t>
      </w:r>
      <w:proofErr w:type="spellStart"/>
      <w:r w:rsidRPr="00AE2137">
        <w:rPr>
          <w:rFonts w:eastAsia="Calibri"/>
        </w:rPr>
        <w:t>міндеттемелер</w:t>
      </w:r>
      <w:proofErr w:type="spellEnd"/>
      <w:r w:rsidRPr="00AE2137">
        <w:rPr>
          <w:rFonts w:eastAsia="Calibri"/>
        </w:rPr>
        <w:t xml:space="preserve"> </w:t>
      </w:r>
      <w:proofErr w:type="spellStart"/>
      <w:r w:rsidRPr="00AE2137">
        <w:rPr>
          <w:rFonts w:eastAsia="Calibri"/>
        </w:rPr>
        <w:t>бойынша</w:t>
      </w:r>
      <w:proofErr w:type="spellEnd"/>
      <w:r w:rsidRPr="00AE2137">
        <w:rPr>
          <w:rFonts w:eastAsia="Calibri"/>
        </w:rPr>
        <w:t xml:space="preserve"> </w:t>
      </w:r>
      <w:proofErr w:type="spellStart"/>
      <w:r w:rsidRPr="00AE2137">
        <w:rPr>
          <w:rFonts w:eastAsia="Calibri"/>
        </w:rPr>
        <w:t>сақтандыру</w:t>
      </w:r>
      <w:proofErr w:type="spellEnd"/>
      <w:r w:rsidRPr="00AE2137">
        <w:rPr>
          <w:rFonts w:eastAsia="Calibri"/>
        </w:rPr>
        <w:t xml:space="preserve"> </w:t>
      </w:r>
      <w:proofErr w:type="spellStart"/>
      <w:r w:rsidRPr="00AE2137">
        <w:rPr>
          <w:rFonts w:eastAsia="Calibri"/>
        </w:rPr>
        <w:t>төлемін</w:t>
      </w:r>
      <w:proofErr w:type="spellEnd"/>
      <w:r w:rsidRPr="00AE2137">
        <w:rPr>
          <w:rFonts w:eastAsia="Calibri"/>
        </w:rPr>
        <w:t xml:space="preserve"> </w:t>
      </w:r>
      <w:proofErr w:type="spellStart"/>
      <w:r w:rsidRPr="00AE2137">
        <w:rPr>
          <w:rFonts w:eastAsia="Calibri"/>
        </w:rPr>
        <w:t>жүзеге</w:t>
      </w:r>
      <w:proofErr w:type="spellEnd"/>
      <w:r w:rsidRPr="00AE2137">
        <w:rPr>
          <w:rFonts w:eastAsia="Calibri"/>
        </w:rPr>
        <w:t xml:space="preserve"> </w:t>
      </w:r>
      <w:proofErr w:type="spellStart"/>
      <w:r w:rsidRPr="00AE2137">
        <w:rPr>
          <w:rFonts w:eastAsia="Calibri"/>
        </w:rPr>
        <w:t>асыруға</w:t>
      </w:r>
      <w:proofErr w:type="spellEnd"/>
      <w:r w:rsidRPr="00AE2137">
        <w:rPr>
          <w:rFonts w:eastAsia="Calibri"/>
        </w:rPr>
        <w:t xml:space="preserve"> </w:t>
      </w:r>
      <w:proofErr w:type="spellStart"/>
      <w:r w:rsidRPr="00AE2137">
        <w:rPr>
          <w:rFonts w:eastAsia="Calibri"/>
        </w:rPr>
        <w:t>міндеттенеді</w:t>
      </w:r>
      <w:proofErr w:type="spellEnd"/>
      <w:r w:rsidRPr="00AE2137">
        <w:rPr>
          <w:rFonts w:eastAsia="Calibri"/>
        </w:rPr>
        <w:t xml:space="preserve">. осы </w:t>
      </w:r>
      <w:proofErr w:type="spellStart"/>
      <w:r w:rsidRPr="00AE2137">
        <w:rPr>
          <w:rFonts w:eastAsia="Calibri"/>
        </w:rPr>
        <w:t>сақтандыру</w:t>
      </w:r>
      <w:proofErr w:type="spellEnd"/>
      <w:r w:rsidRPr="00AE2137">
        <w:rPr>
          <w:rFonts w:eastAsia="Calibri"/>
        </w:rPr>
        <w:t xml:space="preserve"> </w:t>
      </w:r>
      <w:proofErr w:type="spellStart"/>
      <w:r w:rsidRPr="00AE2137">
        <w:rPr>
          <w:rFonts w:eastAsia="Calibri"/>
        </w:rPr>
        <w:t>шартында</w:t>
      </w:r>
      <w:proofErr w:type="spellEnd"/>
      <w:r w:rsidRPr="00AE2137">
        <w:rPr>
          <w:rFonts w:eastAsia="Calibri"/>
        </w:rPr>
        <w:t xml:space="preserve"> </w:t>
      </w:r>
      <w:proofErr w:type="spellStart"/>
      <w:r w:rsidRPr="00AE2137">
        <w:rPr>
          <w:rFonts w:eastAsia="Calibri"/>
        </w:rPr>
        <w:t>белгіленген</w:t>
      </w:r>
      <w:proofErr w:type="spellEnd"/>
      <w:r w:rsidRPr="00AE2137">
        <w:rPr>
          <w:rFonts w:eastAsia="Calibri"/>
        </w:rPr>
        <w:t xml:space="preserve"> </w:t>
      </w:r>
      <w:proofErr w:type="spellStart"/>
      <w:r w:rsidRPr="00AE2137">
        <w:rPr>
          <w:rFonts w:eastAsia="Calibri"/>
        </w:rPr>
        <w:t>мөлшерде</w:t>
      </w:r>
      <w:proofErr w:type="spellEnd"/>
      <w:r w:rsidRPr="00AE2137">
        <w:rPr>
          <w:rFonts w:eastAsia="Calibri"/>
        </w:rPr>
        <w:t xml:space="preserve">, </w:t>
      </w:r>
      <w:proofErr w:type="spellStart"/>
      <w:r w:rsidRPr="00AE2137">
        <w:rPr>
          <w:rFonts w:eastAsia="Calibri"/>
        </w:rPr>
        <w:t>тәртіпте</w:t>
      </w:r>
      <w:proofErr w:type="spellEnd"/>
      <w:r w:rsidRPr="00AE2137">
        <w:rPr>
          <w:rFonts w:eastAsia="Calibri"/>
        </w:rPr>
        <w:t xml:space="preserve"> </w:t>
      </w:r>
      <w:proofErr w:type="spellStart"/>
      <w:r w:rsidRPr="00AE2137">
        <w:rPr>
          <w:rFonts w:eastAsia="Calibri"/>
        </w:rPr>
        <w:t>және</w:t>
      </w:r>
      <w:proofErr w:type="spellEnd"/>
      <w:r w:rsidRPr="00AE2137">
        <w:rPr>
          <w:rFonts w:eastAsia="Calibri"/>
        </w:rPr>
        <w:t xml:space="preserve"> </w:t>
      </w:r>
      <w:proofErr w:type="spellStart"/>
      <w:r w:rsidRPr="00AE2137">
        <w:rPr>
          <w:rFonts w:eastAsia="Calibri"/>
        </w:rPr>
        <w:t>мерзімде</w:t>
      </w:r>
      <w:proofErr w:type="spellEnd"/>
      <w:r w:rsidRPr="00AE2137">
        <w:rPr>
          <w:rFonts w:eastAsia="Calibri"/>
        </w:rPr>
        <w:t>.</w:t>
      </w:r>
    </w:p>
    <w:p w14:paraId="7022F6A9" w14:textId="29B73508" w:rsidR="00AE2137" w:rsidRPr="00AE2137" w:rsidRDefault="00AE2137" w:rsidP="00391200">
      <w:pPr>
        <w:spacing w:line="276" w:lineRule="auto"/>
        <w:ind w:firstLine="709"/>
        <w:jc w:val="both"/>
        <w:rPr>
          <w:rFonts w:eastAsia="Calibri"/>
        </w:rPr>
      </w:pPr>
      <w:r w:rsidRPr="00AE2137">
        <w:rPr>
          <w:rFonts w:eastAsia="Calibri"/>
        </w:rPr>
        <w:t xml:space="preserve">3) </w:t>
      </w:r>
      <w:r>
        <w:rPr>
          <w:rFonts w:eastAsia="Calibri"/>
          <w:lang w:val="kk-KZ"/>
        </w:rPr>
        <w:t>Ж</w:t>
      </w:r>
      <w:proofErr w:type="spellStart"/>
      <w:r w:rsidRPr="00AE2137">
        <w:rPr>
          <w:rFonts w:eastAsia="Calibri"/>
        </w:rPr>
        <w:t>әбірленуші</w:t>
      </w:r>
      <w:proofErr w:type="spellEnd"/>
      <w:r w:rsidRPr="00AE2137">
        <w:rPr>
          <w:rFonts w:eastAsia="Calibri"/>
        </w:rPr>
        <w:t xml:space="preserve"> (</w:t>
      </w:r>
      <w:proofErr w:type="spellStart"/>
      <w:r w:rsidRPr="00AE2137">
        <w:rPr>
          <w:rFonts w:eastAsia="Calibri"/>
        </w:rPr>
        <w:t>ол</w:t>
      </w:r>
      <w:proofErr w:type="spellEnd"/>
      <w:r w:rsidRPr="00AE2137">
        <w:rPr>
          <w:rFonts w:eastAsia="Calibri"/>
        </w:rPr>
        <w:t xml:space="preserve"> </w:t>
      </w:r>
      <w:proofErr w:type="spellStart"/>
      <w:r w:rsidRPr="00AE2137">
        <w:rPr>
          <w:rFonts w:eastAsia="Calibri"/>
        </w:rPr>
        <w:t>қайтыс</w:t>
      </w:r>
      <w:proofErr w:type="spellEnd"/>
      <w:r w:rsidRPr="00AE2137">
        <w:rPr>
          <w:rFonts w:eastAsia="Calibri"/>
        </w:rPr>
        <w:t xml:space="preserve"> </w:t>
      </w:r>
      <w:proofErr w:type="spellStart"/>
      <w:r w:rsidRPr="00AE2137">
        <w:rPr>
          <w:rFonts w:eastAsia="Calibri"/>
        </w:rPr>
        <w:t>болған</w:t>
      </w:r>
      <w:proofErr w:type="spellEnd"/>
      <w:r w:rsidRPr="00AE2137">
        <w:rPr>
          <w:rFonts w:eastAsia="Calibri"/>
        </w:rPr>
        <w:t xml:space="preserve"> </w:t>
      </w:r>
      <w:proofErr w:type="spellStart"/>
      <w:r w:rsidRPr="00AE2137">
        <w:rPr>
          <w:rFonts w:eastAsia="Calibri"/>
        </w:rPr>
        <w:t>жағдайда</w:t>
      </w:r>
      <w:proofErr w:type="spellEnd"/>
      <w:r w:rsidRPr="00AE2137">
        <w:rPr>
          <w:rFonts w:eastAsia="Calibri"/>
        </w:rPr>
        <w:t xml:space="preserve">, </w:t>
      </w:r>
      <w:proofErr w:type="spellStart"/>
      <w:r w:rsidRPr="00AE2137">
        <w:rPr>
          <w:rFonts w:eastAsia="Calibri"/>
        </w:rPr>
        <w:t>жәбірленушінің</w:t>
      </w:r>
      <w:proofErr w:type="spellEnd"/>
      <w:r w:rsidRPr="00AE2137">
        <w:rPr>
          <w:rFonts w:eastAsia="Calibri"/>
        </w:rPr>
        <w:t xml:space="preserve"> </w:t>
      </w:r>
      <w:proofErr w:type="spellStart"/>
      <w:r w:rsidRPr="00AE2137">
        <w:rPr>
          <w:rFonts w:eastAsia="Calibri"/>
        </w:rPr>
        <w:t>қайтыс</w:t>
      </w:r>
      <w:proofErr w:type="spellEnd"/>
      <w:r w:rsidRPr="00AE2137">
        <w:rPr>
          <w:rFonts w:eastAsia="Calibri"/>
        </w:rPr>
        <w:t xml:space="preserve"> </w:t>
      </w:r>
      <w:proofErr w:type="spellStart"/>
      <w:r w:rsidRPr="00AE2137">
        <w:rPr>
          <w:rFonts w:eastAsia="Calibri"/>
        </w:rPr>
        <w:t>болуына</w:t>
      </w:r>
      <w:proofErr w:type="spellEnd"/>
      <w:r w:rsidRPr="00AE2137">
        <w:rPr>
          <w:rFonts w:eastAsia="Calibri"/>
        </w:rPr>
        <w:t xml:space="preserve"> </w:t>
      </w:r>
      <w:proofErr w:type="spellStart"/>
      <w:r w:rsidRPr="00AE2137">
        <w:rPr>
          <w:rFonts w:eastAsia="Calibri"/>
        </w:rPr>
        <w:t>байланысты</w:t>
      </w:r>
      <w:proofErr w:type="spellEnd"/>
      <w:r w:rsidRPr="00AE2137">
        <w:rPr>
          <w:rFonts w:eastAsia="Calibri"/>
        </w:rPr>
        <w:t xml:space="preserve"> </w:t>
      </w:r>
      <w:proofErr w:type="spellStart"/>
      <w:r w:rsidRPr="00AE2137">
        <w:rPr>
          <w:rFonts w:eastAsia="Calibri"/>
        </w:rPr>
        <w:t>зиянды</w:t>
      </w:r>
      <w:proofErr w:type="spellEnd"/>
      <w:r w:rsidRPr="00AE2137">
        <w:rPr>
          <w:rFonts w:eastAsia="Calibri"/>
        </w:rPr>
        <w:t xml:space="preserve"> </w:t>
      </w:r>
      <w:proofErr w:type="spellStart"/>
      <w:r w:rsidRPr="00AE2137">
        <w:rPr>
          <w:rFonts w:eastAsia="Calibri"/>
        </w:rPr>
        <w:t>өтетуге</w:t>
      </w:r>
      <w:proofErr w:type="spellEnd"/>
      <w:r w:rsidRPr="00AE2137">
        <w:rPr>
          <w:rFonts w:eastAsia="Calibri"/>
        </w:rPr>
        <w:t xml:space="preserve"> </w:t>
      </w:r>
      <w:proofErr w:type="spellStart"/>
      <w:r w:rsidRPr="00AE2137">
        <w:rPr>
          <w:rFonts w:eastAsia="Calibri"/>
        </w:rPr>
        <w:t>Қазақстан</w:t>
      </w:r>
      <w:proofErr w:type="spellEnd"/>
      <w:r w:rsidRPr="00AE2137">
        <w:rPr>
          <w:rFonts w:eastAsia="Calibri"/>
        </w:rPr>
        <w:t xml:space="preserve"> </w:t>
      </w:r>
      <w:proofErr w:type="spellStart"/>
      <w:r w:rsidRPr="00AE2137">
        <w:rPr>
          <w:rFonts w:eastAsia="Calibri"/>
        </w:rPr>
        <w:t>Республикасының</w:t>
      </w:r>
      <w:proofErr w:type="spellEnd"/>
      <w:r w:rsidRPr="00AE2137">
        <w:rPr>
          <w:rFonts w:eastAsia="Calibri"/>
        </w:rPr>
        <w:t xml:space="preserve"> </w:t>
      </w:r>
      <w:proofErr w:type="spellStart"/>
      <w:r w:rsidRPr="00AE2137">
        <w:rPr>
          <w:rFonts w:eastAsia="Calibri"/>
        </w:rPr>
        <w:t>заңдарына</w:t>
      </w:r>
      <w:proofErr w:type="spellEnd"/>
      <w:r w:rsidRPr="00AE2137">
        <w:rPr>
          <w:rFonts w:eastAsia="Calibri"/>
        </w:rPr>
        <w:t xml:space="preserve"> </w:t>
      </w:r>
      <w:proofErr w:type="spellStart"/>
      <w:r w:rsidRPr="00AE2137">
        <w:rPr>
          <w:rFonts w:eastAsia="Calibri"/>
        </w:rPr>
        <w:t>сәйкес</w:t>
      </w:r>
      <w:proofErr w:type="spellEnd"/>
      <w:r w:rsidRPr="00AE2137">
        <w:rPr>
          <w:rFonts w:eastAsia="Calibri"/>
        </w:rPr>
        <w:t xml:space="preserve"> </w:t>
      </w:r>
      <w:proofErr w:type="spellStart"/>
      <w:r w:rsidRPr="00AE2137">
        <w:rPr>
          <w:rFonts w:eastAsia="Calibri"/>
        </w:rPr>
        <w:t>құқығы</w:t>
      </w:r>
      <w:proofErr w:type="spellEnd"/>
      <w:r w:rsidRPr="00AE2137">
        <w:rPr>
          <w:rFonts w:eastAsia="Calibri"/>
        </w:rPr>
        <w:t xml:space="preserve"> бар </w:t>
      </w:r>
      <w:proofErr w:type="spellStart"/>
      <w:r w:rsidRPr="00AE2137">
        <w:rPr>
          <w:rFonts w:eastAsia="Calibri"/>
        </w:rPr>
        <w:t>адам</w:t>
      </w:r>
      <w:proofErr w:type="spellEnd"/>
      <w:r w:rsidRPr="00AE2137">
        <w:rPr>
          <w:rFonts w:eastAsia="Calibri"/>
        </w:rPr>
        <w:t xml:space="preserve">), </w:t>
      </w:r>
      <w:proofErr w:type="spellStart"/>
      <w:r w:rsidRPr="00AE2137">
        <w:rPr>
          <w:rFonts w:eastAsia="Calibri"/>
        </w:rPr>
        <w:t>сондай-ақ</w:t>
      </w:r>
      <w:proofErr w:type="spellEnd"/>
      <w:r w:rsidRPr="00AE2137">
        <w:rPr>
          <w:rFonts w:eastAsia="Calibri"/>
        </w:rPr>
        <w:t xml:space="preserve"> </w:t>
      </w:r>
      <w:proofErr w:type="spellStart"/>
      <w:r w:rsidRPr="00AE2137">
        <w:rPr>
          <w:rFonts w:eastAsia="Calibri"/>
        </w:rPr>
        <w:t>сақтанушы</w:t>
      </w:r>
      <w:proofErr w:type="spellEnd"/>
      <w:r w:rsidRPr="00AE2137">
        <w:rPr>
          <w:rFonts w:eastAsia="Calibri"/>
        </w:rPr>
        <w:t xml:space="preserve"> (</w:t>
      </w:r>
      <w:proofErr w:type="spellStart"/>
      <w:r w:rsidRPr="00AE2137">
        <w:rPr>
          <w:rFonts w:eastAsia="Calibri"/>
        </w:rPr>
        <w:t>сақтандырылушы</w:t>
      </w:r>
      <w:proofErr w:type="spellEnd"/>
      <w:r w:rsidRPr="00AE2137">
        <w:rPr>
          <w:rFonts w:eastAsia="Calibri"/>
        </w:rPr>
        <w:t xml:space="preserve">) </w:t>
      </w:r>
      <w:proofErr w:type="spellStart"/>
      <w:r w:rsidRPr="00AE2137">
        <w:rPr>
          <w:rFonts w:eastAsia="Calibri"/>
        </w:rPr>
        <w:t>немесе</w:t>
      </w:r>
      <w:proofErr w:type="spellEnd"/>
      <w:r w:rsidRPr="00AE2137">
        <w:rPr>
          <w:rFonts w:eastAsia="Calibri"/>
        </w:rPr>
        <w:t xml:space="preserve"> </w:t>
      </w:r>
      <w:proofErr w:type="spellStart"/>
      <w:r w:rsidRPr="00AE2137">
        <w:rPr>
          <w:rFonts w:eastAsia="Calibri"/>
        </w:rPr>
        <w:t>келтірілген</w:t>
      </w:r>
      <w:proofErr w:type="spellEnd"/>
      <w:r w:rsidRPr="00AE2137">
        <w:rPr>
          <w:rFonts w:eastAsia="Calibri"/>
        </w:rPr>
        <w:t xml:space="preserve"> </w:t>
      </w:r>
      <w:proofErr w:type="spellStart"/>
      <w:r w:rsidRPr="00AE2137">
        <w:rPr>
          <w:rFonts w:eastAsia="Calibri"/>
        </w:rPr>
        <w:t>зиянды</w:t>
      </w:r>
      <w:proofErr w:type="spellEnd"/>
      <w:r w:rsidRPr="00AE2137">
        <w:rPr>
          <w:rFonts w:eastAsia="Calibri"/>
        </w:rPr>
        <w:t xml:space="preserve"> </w:t>
      </w:r>
      <w:proofErr w:type="spellStart"/>
      <w:r w:rsidRPr="00AE2137">
        <w:rPr>
          <w:rFonts w:eastAsia="Calibri"/>
        </w:rPr>
        <w:t>Сақтандырушының</w:t>
      </w:r>
      <w:proofErr w:type="spellEnd"/>
      <w:r w:rsidRPr="00AE2137">
        <w:rPr>
          <w:rFonts w:eastAsia="Calibri"/>
        </w:rPr>
        <w:t xml:space="preserve"> </w:t>
      </w:r>
      <w:proofErr w:type="spellStart"/>
      <w:r w:rsidRPr="00AE2137">
        <w:rPr>
          <w:rFonts w:eastAsia="Calibri"/>
        </w:rPr>
        <w:t>Заңда</w:t>
      </w:r>
      <w:proofErr w:type="spellEnd"/>
      <w:r w:rsidRPr="00AE2137">
        <w:rPr>
          <w:rFonts w:eastAsia="Calibri"/>
        </w:rPr>
        <w:t xml:space="preserve"> </w:t>
      </w:r>
      <w:proofErr w:type="spellStart"/>
      <w:r w:rsidRPr="00AE2137">
        <w:rPr>
          <w:rFonts w:eastAsia="Calibri"/>
        </w:rPr>
        <w:t>белгіленген</w:t>
      </w:r>
      <w:proofErr w:type="spellEnd"/>
      <w:r w:rsidRPr="00AE2137">
        <w:rPr>
          <w:rFonts w:eastAsia="Calibri"/>
        </w:rPr>
        <w:t xml:space="preserve"> </w:t>
      </w:r>
      <w:proofErr w:type="spellStart"/>
      <w:r w:rsidRPr="00AE2137">
        <w:rPr>
          <w:rFonts w:eastAsia="Calibri"/>
        </w:rPr>
        <w:t>жауапкершілігі</w:t>
      </w:r>
      <w:proofErr w:type="spellEnd"/>
      <w:r w:rsidRPr="00AE2137">
        <w:rPr>
          <w:rFonts w:eastAsia="Calibri"/>
        </w:rPr>
        <w:t xml:space="preserve"> </w:t>
      </w:r>
      <w:proofErr w:type="spellStart"/>
      <w:r w:rsidRPr="00AE2137">
        <w:rPr>
          <w:rFonts w:eastAsia="Calibri"/>
        </w:rPr>
        <w:t>көлемінің</w:t>
      </w:r>
      <w:proofErr w:type="spellEnd"/>
      <w:r w:rsidRPr="00AE2137">
        <w:rPr>
          <w:rFonts w:eastAsia="Calibri"/>
        </w:rPr>
        <w:t xml:space="preserve"> </w:t>
      </w:r>
      <w:proofErr w:type="spellStart"/>
      <w:r w:rsidRPr="00AE2137">
        <w:rPr>
          <w:rFonts w:eastAsia="Calibri"/>
        </w:rPr>
        <w:t>шегінде</w:t>
      </w:r>
      <w:proofErr w:type="spellEnd"/>
      <w:r w:rsidRPr="00AE2137">
        <w:rPr>
          <w:rFonts w:eastAsia="Calibri"/>
        </w:rPr>
        <w:t xml:space="preserve"> </w:t>
      </w:r>
      <w:proofErr w:type="spellStart"/>
      <w:r w:rsidRPr="00AE2137">
        <w:rPr>
          <w:rFonts w:eastAsia="Calibri"/>
        </w:rPr>
        <w:t>жәбірленушіге</w:t>
      </w:r>
      <w:proofErr w:type="spellEnd"/>
      <w:r w:rsidRPr="00AE2137">
        <w:rPr>
          <w:rFonts w:eastAsia="Calibri"/>
        </w:rPr>
        <w:t xml:space="preserve"> (</w:t>
      </w:r>
      <w:proofErr w:type="spellStart"/>
      <w:r w:rsidRPr="00AE2137">
        <w:rPr>
          <w:rFonts w:eastAsia="Calibri"/>
        </w:rPr>
        <w:t>зиянды</w:t>
      </w:r>
      <w:proofErr w:type="spellEnd"/>
      <w:r w:rsidRPr="00AE2137">
        <w:rPr>
          <w:rFonts w:eastAsia="Calibri"/>
        </w:rPr>
        <w:t xml:space="preserve"> </w:t>
      </w:r>
      <w:proofErr w:type="spellStart"/>
      <w:r w:rsidRPr="00AE2137">
        <w:rPr>
          <w:rFonts w:eastAsia="Calibri"/>
        </w:rPr>
        <w:t>өтетуге</w:t>
      </w:r>
      <w:proofErr w:type="spellEnd"/>
      <w:r w:rsidRPr="00AE2137">
        <w:rPr>
          <w:rFonts w:eastAsia="Calibri"/>
        </w:rPr>
        <w:t xml:space="preserve"> </w:t>
      </w:r>
      <w:proofErr w:type="spellStart"/>
      <w:r w:rsidRPr="00AE2137">
        <w:rPr>
          <w:rFonts w:eastAsia="Calibri"/>
        </w:rPr>
        <w:t>құқығы</w:t>
      </w:r>
      <w:proofErr w:type="spellEnd"/>
      <w:r w:rsidRPr="00AE2137">
        <w:rPr>
          <w:rFonts w:eastAsia="Calibri"/>
        </w:rPr>
        <w:t xml:space="preserve"> бар </w:t>
      </w:r>
      <w:proofErr w:type="spellStart"/>
      <w:r w:rsidRPr="00AE2137">
        <w:rPr>
          <w:rFonts w:eastAsia="Calibri"/>
        </w:rPr>
        <w:t>адамға</w:t>
      </w:r>
      <w:proofErr w:type="spellEnd"/>
      <w:r w:rsidRPr="00AE2137">
        <w:rPr>
          <w:rFonts w:eastAsia="Calibri"/>
        </w:rPr>
        <w:t xml:space="preserve">) </w:t>
      </w:r>
      <w:proofErr w:type="spellStart"/>
      <w:r w:rsidRPr="00AE2137">
        <w:rPr>
          <w:rFonts w:eastAsia="Calibri"/>
        </w:rPr>
        <w:t>өтеген</w:t>
      </w:r>
      <w:proofErr w:type="spellEnd"/>
      <w:r w:rsidRPr="00AE2137">
        <w:rPr>
          <w:rFonts w:eastAsia="Calibri"/>
        </w:rPr>
        <w:t xml:space="preserve"> </w:t>
      </w:r>
      <w:proofErr w:type="spellStart"/>
      <w:r w:rsidRPr="00AE2137">
        <w:rPr>
          <w:rFonts w:eastAsia="Calibri"/>
        </w:rPr>
        <w:t>өзге</w:t>
      </w:r>
      <w:proofErr w:type="spellEnd"/>
      <w:r w:rsidRPr="00AE2137">
        <w:rPr>
          <w:rFonts w:eastAsia="Calibri"/>
        </w:rPr>
        <w:t xml:space="preserve"> </w:t>
      </w:r>
      <w:proofErr w:type="spellStart"/>
      <w:r w:rsidRPr="00AE2137">
        <w:rPr>
          <w:rFonts w:eastAsia="Calibri"/>
        </w:rPr>
        <w:t>адам</w:t>
      </w:r>
      <w:proofErr w:type="spellEnd"/>
      <w:r w:rsidRPr="00AE2137">
        <w:rPr>
          <w:rFonts w:eastAsia="Calibri"/>
        </w:rPr>
        <w:t xml:space="preserve">, </w:t>
      </w:r>
      <w:proofErr w:type="spellStart"/>
      <w:r w:rsidRPr="00AE2137">
        <w:rPr>
          <w:rFonts w:eastAsia="Calibri"/>
        </w:rPr>
        <w:t>сондай-ақ</w:t>
      </w:r>
      <w:proofErr w:type="spellEnd"/>
      <w:r w:rsidRPr="00AE2137">
        <w:rPr>
          <w:rFonts w:eastAsia="Calibri"/>
        </w:rPr>
        <w:t xml:space="preserve"> </w:t>
      </w:r>
      <w:proofErr w:type="spellStart"/>
      <w:r w:rsidRPr="00AE2137">
        <w:rPr>
          <w:rFonts w:eastAsia="Calibri"/>
        </w:rPr>
        <w:t>келтірілген</w:t>
      </w:r>
      <w:proofErr w:type="spellEnd"/>
      <w:r w:rsidRPr="00AE2137">
        <w:rPr>
          <w:rFonts w:eastAsia="Calibri"/>
        </w:rPr>
        <w:t xml:space="preserve"> </w:t>
      </w:r>
      <w:proofErr w:type="spellStart"/>
      <w:r w:rsidRPr="00AE2137">
        <w:rPr>
          <w:rFonts w:eastAsia="Calibri"/>
        </w:rPr>
        <w:t>зиянның</w:t>
      </w:r>
      <w:proofErr w:type="spellEnd"/>
      <w:r w:rsidRPr="00AE2137">
        <w:rPr>
          <w:rFonts w:eastAsia="Calibri"/>
        </w:rPr>
        <w:t xml:space="preserve"> </w:t>
      </w:r>
      <w:proofErr w:type="spellStart"/>
      <w:r w:rsidRPr="00AE2137">
        <w:rPr>
          <w:rFonts w:eastAsia="Calibri"/>
        </w:rPr>
        <w:t>орнын</w:t>
      </w:r>
      <w:proofErr w:type="spellEnd"/>
      <w:r w:rsidRPr="00AE2137">
        <w:rPr>
          <w:rFonts w:eastAsia="Calibri"/>
        </w:rPr>
        <w:t xml:space="preserve"> </w:t>
      </w:r>
      <w:proofErr w:type="spellStart"/>
      <w:r w:rsidRPr="00AE2137">
        <w:rPr>
          <w:rFonts w:eastAsia="Calibri"/>
        </w:rPr>
        <w:t>толтырушы</w:t>
      </w:r>
      <w:proofErr w:type="spellEnd"/>
      <w:r w:rsidRPr="00AE2137">
        <w:rPr>
          <w:rFonts w:eastAsia="Calibri"/>
        </w:rPr>
        <w:t xml:space="preserve"> </w:t>
      </w:r>
      <w:proofErr w:type="spellStart"/>
      <w:r w:rsidRPr="00AE2137">
        <w:rPr>
          <w:rFonts w:eastAsia="Calibri"/>
        </w:rPr>
        <w:t>сақтанушы</w:t>
      </w:r>
      <w:proofErr w:type="spellEnd"/>
      <w:r w:rsidRPr="00AE2137">
        <w:rPr>
          <w:rFonts w:eastAsia="Calibri"/>
        </w:rPr>
        <w:t xml:space="preserve"> (</w:t>
      </w:r>
      <w:proofErr w:type="spellStart"/>
      <w:r w:rsidRPr="00AE2137">
        <w:rPr>
          <w:rFonts w:eastAsia="Calibri"/>
        </w:rPr>
        <w:t>сақтандырылушы</w:t>
      </w:r>
      <w:proofErr w:type="spellEnd"/>
      <w:r w:rsidRPr="00AE2137">
        <w:rPr>
          <w:rFonts w:eastAsia="Calibri"/>
        </w:rPr>
        <w:t xml:space="preserve">) </w:t>
      </w:r>
      <w:proofErr w:type="spellStart"/>
      <w:r w:rsidRPr="00AE2137">
        <w:rPr>
          <w:rFonts w:eastAsia="Calibri"/>
        </w:rPr>
        <w:t>немесе</w:t>
      </w:r>
      <w:proofErr w:type="spellEnd"/>
      <w:r w:rsidRPr="00AE2137">
        <w:rPr>
          <w:rFonts w:eastAsia="Calibri"/>
        </w:rPr>
        <w:t xml:space="preserve"> </w:t>
      </w:r>
      <w:proofErr w:type="spellStart"/>
      <w:r w:rsidRPr="00AE2137">
        <w:rPr>
          <w:rFonts w:eastAsia="Calibri"/>
        </w:rPr>
        <w:t>келтірілген</w:t>
      </w:r>
      <w:proofErr w:type="spellEnd"/>
      <w:r w:rsidRPr="00AE2137">
        <w:rPr>
          <w:rFonts w:eastAsia="Calibri"/>
        </w:rPr>
        <w:t xml:space="preserve"> </w:t>
      </w:r>
      <w:proofErr w:type="spellStart"/>
      <w:r w:rsidRPr="00AE2137">
        <w:rPr>
          <w:rFonts w:eastAsia="Calibri"/>
        </w:rPr>
        <w:t>зиянның</w:t>
      </w:r>
      <w:proofErr w:type="spellEnd"/>
      <w:r w:rsidRPr="00AE2137">
        <w:rPr>
          <w:rFonts w:eastAsia="Calibri"/>
        </w:rPr>
        <w:t xml:space="preserve"> </w:t>
      </w:r>
      <w:proofErr w:type="spellStart"/>
      <w:r w:rsidRPr="00AE2137">
        <w:rPr>
          <w:rFonts w:eastAsia="Calibri"/>
        </w:rPr>
        <w:t>орнын</w:t>
      </w:r>
      <w:proofErr w:type="spellEnd"/>
      <w:r w:rsidRPr="00AE2137">
        <w:rPr>
          <w:rFonts w:eastAsia="Calibri"/>
        </w:rPr>
        <w:t xml:space="preserve"> </w:t>
      </w:r>
      <w:proofErr w:type="spellStart"/>
      <w:r w:rsidRPr="00AE2137">
        <w:rPr>
          <w:rFonts w:eastAsia="Calibri"/>
        </w:rPr>
        <w:t>толтырушы</w:t>
      </w:r>
      <w:proofErr w:type="spellEnd"/>
      <w:r w:rsidRPr="00AE2137">
        <w:rPr>
          <w:rFonts w:eastAsia="Calibri"/>
        </w:rPr>
        <w:t xml:space="preserve"> </w:t>
      </w:r>
      <w:proofErr w:type="spellStart"/>
      <w:r w:rsidRPr="00AE2137">
        <w:rPr>
          <w:rFonts w:eastAsia="Calibri"/>
        </w:rPr>
        <w:t>және</w:t>
      </w:r>
      <w:proofErr w:type="spellEnd"/>
      <w:r w:rsidRPr="00AE2137">
        <w:rPr>
          <w:rFonts w:eastAsia="Calibri"/>
        </w:rPr>
        <w:t xml:space="preserve"> </w:t>
      </w:r>
      <w:proofErr w:type="spellStart"/>
      <w:r w:rsidRPr="00AE2137">
        <w:rPr>
          <w:rFonts w:eastAsia="Calibri"/>
        </w:rPr>
        <w:t>сақтандыру</w:t>
      </w:r>
      <w:proofErr w:type="spellEnd"/>
      <w:r w:rsidRPr="00AE2137">
        <w:rPr>
          <w:rFonts w:eastAsia="Calibri"/>
        </w:rPr>
        <w:t xml:space="preserve"> </w:t>
      </w:r>
      <w:proofErr w:type="spellStart"/>
      <w:r w:rsidRPr="00AE2137">
        <w:rPr>
          <w:rFonts w:eastAsia="Calibri"/>
        </w:rPr>
        <w:t>төлемін</w:t>
      </w:r>
      <w:proofErr w:type="spellEnd"/>
      <w:r w:rsidRPr="00AE2137">
        <w:rPr>
          <w:rFonts w:eastAsia="Calibri"/>
        </w:rPr>
        <w:t xml:space="preserve"> </w:t>
      </w:r>
      <w:proofErr w:type="spellStart"/>
      <w:r w:rsidRPr="00AE2137">
        <w:rPr>
          <w:rFonts w:eastAsia="Calibri"/>
        </w:rPr>
        <w:t>алған</w:t>
      </w:r>
      <w:proofErr w:type="spellEnd"/>
      <w:r w:rsidRPr="00AE2137">
        <w:rPr>
          <w:rFonts w:eastAsia="Calibri"/>
        </w:rPr>
        <w:t>.</w:t>
      </w:r>
    </w:p>
    <w:p w14:paraId="0C693037" w14:textId="467E4BB6" w:rsidR="00AE2137" w:rsidRDefault="00AE2137" w:rsidP="00391200">
      <w:pPr>
        <w:spacing w:line="276" w:lineRule="auto"/>
        <w:ind w:firstLine="709"/>
        <w:jc w:val="both"/>
        <w:rPr>
          <w:rFonts w:eastAsia="Calibri"/>
        </w:rPr>
      </w:pPr>
      <w:r w:rsidRPr="00AE2137">
        <w:rPr>
          <w:rFonts w:eastAsia="Calibri"/>
        </w:rPr>
        <w:t xml:space="preserve">4) </w:t>
      </w:r>
      <w:r>
        <w:rPr>
          <w:rFonts w:eastAsia="Calibri"/>
          <w:lang w:val="kk-KZ"/>
        </w:rPr>
        <w:t>Т</w:t>
      </w:r>
      <w:proofErr w:type="spellStart"/>
      <w:r w:rsidRPr="00AE2137">
        <w:rPr>
          <w:rFonts w:eastAsia="Calibri"/>
        </w:rPr>
        <w:t>іркелген</w:t>
      </w:r>
      <w:proofErr w:type="spellEnd"/>
      <w:r w:rsidRPr="00AE2137">
        <w:rPr>
          <w:rFonts w:eastAsia="Calibri"/>
        </w:rPr>
        <w:t xml:space="preserve"> </w:t>
      </w:r>
      <w:proofErr w:type="spellStart"/>
      <w:r w:rsidRPr="00AE2137">
        <w:rPr>
          <w:rFonts w:eastAsia="Calibri"/>
        </w:rPr>
        <w:t>жері</w:t>
      </w:r>
      <w:proofErr w:type="spellEnd"/>
      <w:r w:rsidRPr="00AE2137">
        <w:rPr>
          <w:rFonts w:eastAsia="Calibri"/>
        </w:rPr>
        <w:t xml:space="preserve"> </w:t>
      </w:r>
      <w:proofErr w:type="spellStart"/>
      <w:r w:rsidRPr="00AE2137">
        <w:rPr>
          <w:rFonts w:eastAsia="Calibri"/>
        </w:rPr>
        <w:t>Ақмола</w:t>
      </w:r>
      <w:proofErr w:type="spellEnd"/>
      <w:r w:rsidRPr="00AE2137">
        <w:rPr>
          <w:rFonts w:eastAsia="Calibri"/>
        </w:rPr>
        <w:t xml:space="preserve"> </w:t>
      </w:r>
      <w:proofErr w:type="spellStart"/>
      <w:r w:rsidRPr="00AE2137">
        <w:rPr>
          <w:rFonts w:eastAsia="Calibri"/>
        </w:rPr>
        <w:t>облысы</w:t>
      </w:r>
      <w:proofErr w:type="spellEnd"/>
      <w:r w:rsidRPr="00AE2137">
        <w:rPr>
          <w:rFonts w:eastAsia="Calibri"/>
        </w:rPr>
        <w:t xml:space="preserve">, </w:t>
      </w:r>
      <w:proofErr w:type="spellStart"/>
      <w:r w:rsidRPr="00AE2137">
        <w:rPr>
          <w:rFonts w:eastAsia="Calibri"/>
        </w:rPr>
        <w:t>Степногорск</w:t>
      </w:r>
      <w:proofErr w:type="spellEnd"/>
      <w:r w:rsidRPr="00AE2137">
        <w:rPr>
          <w:rFonts w:eastAsia="Calibri"/>
        </w:rPr>
        <w:t xml:space="preserve"> </w:t>
      </w:r>
      <w:proofErr w:type="spellStart"/>
      <w:r w:rsidRPr="00AE2137">
        <w:rPr>
          <w:rFonts w:eastAsia="Calibri"/>
        </w:rPr>
        <w:t>қаласы</w:t>
      </w:r>
      <w:proofErr w:type="spellEnd"/>
      <w:r w:rsidRPr="00AE2137">
        <w:rPr>
          <w:rFonts w:eastAsia="Calibri"/>
        </w:rPr>
        <w:t>.</w:t>
      </w:r>
    </w:p>
    <w:p w14:paraId="762B64CC" w14:textId="216F3D3E" w:rsidR="00AE2137" w:rsidRPr="00057C73" w:rsidRDefault="00AE2137" w:rsidP="00057C73">
      <w:pPr>
        <w:spacing w:line="276" w:lineRule="auto"/>
        <w:ind w:firstLine="709"/>
        <w:jc w:val="both"/>
        <w:rPr>
          <w:rFonts w:eastAsia="Calibri"/>
        </w:rPr>
      </w:pPr>
      <w:r w:rsidRPr="00AE2137">
        <w:rPr>
          <w:rFonts w:eastAsia="Calibri"/>
        </w:rPr>
        <w:t xml:space="preserve">5) </w:t>
      </w:r>
      <w:r>
        <w:rPr>
          <w:rFonts w:eastAsia="Calibri"/>
          <w:lang w:val="kk-KZ"/>
        </w:rPr>
        <w:t>С</w:t>
      </w:r>
      <w:proofErr w:type="spellStart"/>
      <w:r w:rsidRPr="00AE2137">
        <w:rPr>
          <w:rFonts w:eastAsia="Calibri"/>
        </w:rPr>
        <w:t>ақтандыру</w:t>
      </w:r>
      <w:proofErr w:type="spellEnd"/>
      <w:r w:rsidRPr="00AE2137">
        <w:rPr>
          <w:rFonts w:eastAsia="Calibri"/>
        </w:rPr>
        <w:t xml:space="preserve"> </w:t>
      </w:r>
      <w:proofErr w:type="spellStart"/>
      <w:r w:rsidRPr="00AE2137">
        <w:rPr>
          <w:rFonts w:eastAsia="Calibri"/>
        </w:rPr>
        <w:t>мерзімі</w:t>
      </w:r>
      <w:proofErr w:type="spellEnd"/>
      <w:r w:rsidRPr="00AE2137">
        <w:rPr>
          <w:rFonts w:eastAsia="Calibri"/>
        </w:rPr>
        <w:t xml:space="preserve"> - </w:t>
      </w:r>
      <w:proofErr w:type="spellStart"/>
      <w:r w:rsidR="002408DC" w:rsidRPr="002408DC">
        <w:rPr>
          <w:rFonts w:eastAsia="Calibri"/>
        </w:rPr>
        <w:t>Алдыңғы</w:t>
      </w:r>
      <w:proofErr w:type="spellEnd"/>
      <w:r w:rsidR="002408DC" w:rsidRPr="002408DC">
        <w:rPr>
          <w:rFonts w:eastAsia="Calibri"/>
        </w:rPr>
        <w:t xml:space="preserve"> </w:t>
      </w:r>
      <w:proofErr w:type="spellStart"/>
      <w:r w:rsidR="002408DC" w:rsidRPr="002408DC">
        <w:rPr>
          <w:rFonts w:eastAsia="Calibri"/>
        </w:rPr>
        <w:t>сақтандыру</w:t>
      </w:r>
      <w:proofErr w:type="spellEnd"/>
      <w:r w:rsidR="002408DC" w:rsidRPr="002408DC">
        <w:rPr>
          <w:rFonts w:eastAsia="Calibri"/>
        </w:rPr>
        <w:t xml:space="preserve"> </w:t>
      </w:r>
      <w:proofErr w:type="spellStart"/>
      <w:r w:rsidR="002408DC" w:rsidRPr="002408DC">
        <w:rPr>
          <w:rFonts w:eastAsia="Calibri"/>
        </w:rPr>
        <w:t>аяқталған</w:t>
      </w:r>
      <w:proofErr w:type="spellEnd"/>
      <w:r w:rsidR="002408DC" w:rsidRPr="002408DC">
        <w:rPr>
          <w:rFonts w:eastAsia="Calibri"/>
        </w:rPr>
        <w:t xml:space="preserve"> </w:t>
      </w:r>
      <w:proofErr w:type="spellStart"/>
      <w:r w:rsidR="002408DC" w:rsidRPr="002408DC">
        <w:rPr>
          <w:rFonts w:eastAsia="Calibri"/>
        </w:rPr>
        <w:t>сәттен</w:t>
      </w:r>
      <w:proofErr w:type="spellEnd"/>
      <w:r w:rsidR="002408DC" w:rsidRPr="002408DC">
        <w:rPr>
          <w:rFonts w:eastAsia="Calibri"/>
        </w:rPr>
        <w:t xml:space="preserve"> </w:t>
      </w:r>
      <w:proofErr w:type="spellStart"/>
      <w:r w:rsidR="002408DC" w:rsidRPr="002408DC">
        <w:rPr>
          <w:rFonts w:eastAsia="Calibri"/>
        </w:rPr>
        <w:t>бастап</w:t>
      </w:r>
      <w:proofErr w:type="spellEnd"/>
      <w:r w:rsidR="002408DC" w:rsidRPr="002408DC">
        <w:rPr>
          <w:rFonts w:eastAsia="Calibri"/>
        </w:rPr>
        <w:t xml:space="preserve"> 12 ай.</w:t>
      </w:r>
    </w:p>
    <w:p w14:paraId="611F1BBE" w14:textId="14B6CA4D" w:rsidR="00AE2137" w:rsidRDefault="00AE2137" w:rsidP="00AE2137">
      <w:pPr>
        <w:ind w:firstLine="709"/>
        <w:jc w:val="both"/>
        <w:rPr>
          <w:rFonts w:eastAsia="Calibri"/>
        </w:rPr>
      </w:pPr>
    </w:p>
    <w:p w14:paraId="437BAD16" w14:textId="2F168535" w:rsidR="00391200" w:rsidRPr="00391200" w:rsidRDefault="00391200" w:rsidP="00391200">
      <w:pPr>
        <w:ind w:firstLine="709"/>
        <w:jc w:val="center"/>
        <w:rPr>
          <w:rFonts w:eastAsia="Calibri"/>
          <w:b/>
          <w:bCs/>
        </w:rPr>
      </w:pPr>
      <w:r w:rsidRPr="00391200">
        <w:rPr>
          <w:rFonts w:eastAsia="Calibri"/>
          <w:b/>
          <w:bCs/>
        </w:rPr>
        <w:t xml:space="preserve">2. </w:t>
      </w:r>
      <w:proofErr w:type="spellStart"/>
      <w:r w:rsidRPr="00391200">
        <w:rPr>
          <w:rFonts w:eastAsia="Calibri"/>
          <w:b/>
          <w:bCs/>
        </w:rPr>
        <w:t>Көлік</w:t>
      </w:r>
      <w:proofErr w:type="spellEnd"/>
      <w:r w:rsidRPr="00391200">
        <w:rPr>
          <w:rFonts w:eastAsia="Calibri"/>
          <w:b/>
          <w:bCs/>
        </w:rPr>
        <w:t xml:space="preserve"> </w:t>
      </w:r>
      <w:proofErr w:type="spellStart"/>
      <w:r w:rsidRPr="00391200">
        <w:rPr>
          <w:rFonts w:eastAsia="Calibri"/>
          <w:b/>
          <w:bCs/>
        </w:rPr>
        <w:t>құралдарының</w:t>
      </w:r>
      <w:proofErr w:type="spellEnd"/>
      <w:r w:rsidRPr="00391200">
        <w:rPr>
          <w:rFonts w:eastAsia="Calibri"/>
          <w:b/>
          <w:bCs/>
        </w:rPr>
        <w:t xml:space="preserve"> </w:t>
      </w:r>
      <w:proofErr w:type="spellStart"/>
      <w:r w:rsidRPr="00391200">
        <w:rPr>
          <w:rFonts w:eastAsia="Calibri"/>
          <w:b/>
          <w:bCs/>
        </w:rPr>
        <w:t>тізбесі</w:t>
      </w:r>
      <w:proofErr w:type="spellEnd"/>
    </w:p>
    <w:p w14:paraId="5AED5E68" w14:textId="38E5C54B" w:rsidR="00391200" w:rsidRDefault="00391200" w:rsidP="00BF266B">
      <w:pPr>
        <w:jc w:val="both"/>
        <w:rPr>
          <w:rFonts w:eastAsia="Calibri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30"/>
        <w:gridCol w:w="3106"/>
        <w:gridCol w:w="1594"/>
        <w:gridCol w:w="1795"/>
        <w:gridCol w:w="1653"/>
      </w:tblGrid>
      <w:tr w:rsidR="00057C73" w14:paraId="0D70CE7D" w14:textId="77777777" w:rsidTr="00057C73">
        <w:trPr>
          <w:trHeight w:val="640"/>
        </w:trPr>
        <w:tc>
          <w:tcPr>
            <w:tcW w:w="830" w:type="dxa"/>
            <w:vAlign w:val="center"/>
          </w:tcPr>
          <w:p w14:paraId="108AC4B4" w14:textId="77777777" w:rsidR="00057C73" w:rsidRPr="00AF0021" w:rsidRDefault="00057C73" w:rsidP="00391200">
            <w:pPr>
              <w:jc w:val="center"/>
              <w:rPr>
                <w:b/>
              </w:rPr>
            </w:pPr>
            <w:r w:rsidRPr="00AF0021">
              <w:rPr>
                <w:b/>
              </w:rPr>
              <w:t>№</w:t>
            </w:r>
          </w:p>
          <w:p w14:paraId="3DE64A33" w14:textId="36A8F7B8" w:rsidR="00057C73" w:rsidRDefault="00057C73" w:rsidP="00391200">
            <w:pPr>
              <w:jc w:val="center"/>
              <w:rPr>
                <w:rFonts w:eastAsia="Calibri"/>
              </w:rPr>
            </w:pPr>
            <w:r w:rsidRPr="00AF0021">
              <w:rPr>
                <w:b/>
              </w:rPr>
              <w:t>п/п</w:t>
            </w:r>
          </w:p>
        </w:tc>
        <w:tc>
          <w:tcPr>
            <w:tcW w:w="3106" w:type="dxa"/>
            <w:vAlign w:val="center"/>
          </w:tcPr>
          <w:p w14:paraId="50794A68" w14:textId="654F0118" w:rsidR="00057C73" w:rsidRDefault="00BF266B" w:rsidP="00391200">
            <w:pPr>
              <w:jc w:val="center"/>
              <w:rPr>
                <w:rFonts w:eastAsia="Calibri"/>
              </w:rPr>
            </w:pPr>
            <w:proofErr w:type="spellStart"/>
            <w:r w:rsidRPr="00BF266B">
              <w:rPr>
                <w:b/>
              </w:rPr>
              <w:t>Автокөлік</w:t>
            </w:r>
            <w:proofErr w:type="spellEnd"/>
            <w:r w:rsidRPr="00BF266B">
              <w:rPr>
                <w:b/>
              </w:rPr>
              <w:t xml:space="preserve"> </w:t>
            </w:r>
            <w:proofErr w:type="spellStart"/>
            <w:r w:rsidRPr="00BF266B">
              <w:rPr>
                <w:b/>
              </w:rPr>
              <w:t>маркасы</w:t>
            </w:r>
            <w:proofErr w:type="spellEnd"/>
          </w:p>
        </w:tc>
        <w:tc>
          <w:tcPr>
            <w:tcW w:w="1417" w:type="dxa"/>
            <w:vAlign w:val="center"/>
          </w:tcPr>
          <w:p w14:paraId="582856DD" w14:textId="36A67548" w:rsidR="00057C73" w:rsidRDefault="002408DC" w:rsidP="00391200">
            <w:pPr>
              <w:jc w:val="center"/>
              <w:rPr>
                <w:rFonts w:eastAsia="Calibri"/>
              </w:rPr>
            </w:pPr>
            <w:proofErr w:type="spellStart"/>
            <w:r w:rsidRPr="002408DC">
              <w:rPr>
                <w:b/>
              </w:rPr>
              <w:t>Шығарылған</w:t>
            </w:r>
            <w:proofErr w:type="spellEnd"/>
            <w:r w:rsidRPr="002408DC">
              <w:rPr>
                <w:b/>
              </w:rPr>
              <w:t xml:space="preserve"> </w:t>
            </w:r>
            <w:proofErr w:type="spellStart"/>
            <w:r w:rsidRPr="002408DC">
              <w:rPr>
                <w:b/>
              </w:rPr>
              <w:t>жылы</w:t>
            </w:r>
            <w:proofErr w:type="spellEnd"/>
          </w:p>
        </w:tc>
        <w:tc>
          <w:tcPr>
            <w:tcW w:w="1795" w:type="dxa"/>
            <w:vAlign w:val="center"/>
          </w:tcPr>
          <w:p w14:paraId="1E994962" w14:textId="2704D7F0" w:rsidR="00057C73" w:rsidRDefault="002408DC" w:rsidP="00391200">
            <w:pPr>
              <w:jc w:val="center"/>
              <w:rPr>
                <w:rFonts w:eastAsia="Calibri"/>
              </w:rPr>
            </w:pPr>
            <w:proofErr w:type="spellStart"/>
            <w:r w:rsidRPr="002408DC">
              <w:rPr>
                <w:b/>
              </w:rPr>
              <w:t>Мемлекеттік</w:t>
            </w:r>
            <w:proofErr w:type="spellEnd"/>
            <w:r w:rsidRPr="002408DC">
              <w:rPr>
                <w:b/>
              </w:rPr>
              <w:t xml:space="preserve"> </w:t>
            </w:r>
            <w:proofErr w:type="spellStart"/>
            <w:r w:rsidRPr="002408DC">
              <w:rPr>
                <w:b/>
              </w:rPr>
              <w:t>нөмірі</w:t>
            </w:r>
            <w:proofErr w:type="spellEnd"/>
          </w:p>
        </w:tc>
        <w:tc>
          <w:tcPr>
            <w:tcW w:w="1653" w:type="dxa"/>
            <w:vAlign w:val="center"/>
          </w:tcPr>
          <w:p w14:paraId="79A0FA0F" w14:textId="5900C944" w:rsidR="00057C73" w:rsidRDefault="002408DC" w:rsidP="00391200">
            <w:pPr>
              <w:jc w:val="center"/>
              <w:rPr>
                <w:rFonts w:eastAsia="Calibri"/>
              </w:rPr>
            </w:pPr>
            <w:proofErr w:type="spellStart"/>
            <w:r w:rsidRPr="002408DC">
              <w:rPr>
                <w:b/>
              </w:rPr>
              <w:t>Сақтандыру</w:t>
            </w:r>
            <w:proofErr w:type="spellEnd"/>
            <w:r w:rsidRPr="002408DC">
              <w:rPr>
                <w:b/>
              </w:rPr>
              <w:t xml:space="preserve"> </w:t>
            </w:r>
            <w:proofErr w:type="spellStart"/>
            <w:r w:rsidRPr="002408DC">
              <w:rPr>
                <w:b/>
              </w:rPr>
              <w:t>мерзімі</w:t>
            </w:r>
            <w:proofErr w:type="spellEnd"/>
          </w:p>
        </w:tc>
      </w:tr>
      <w:tr w:rsidR="00057C73" w14:paraId="04AAB41D" w14:textId="77777777" w:rsidTr="00057C73">
        <w:trPr>
          <w:trHeight w:val="690"/>
        </w:trPr>
        <w:tc>
          <w:tcPr>
            <w:tcW w:w="830" w:type="dxa"/>
            <w:vAlign w:val="center"/>
          </w:tcPr>
          <w:p w14:paraId="3BAE5466" w14:textId="61287770" w:rsidR="00057C73" w:rsidRDefault="00057C73" w:rsidP="00391200">
            <w:pPr>
              <w:jc w:val="center"/>
              <w:rPr>
                <w:rFonts w:eastAsia="Calibri"/>
              </w:rPr>
            </w:pPr>
            <w:r>
              <w:t>1</w:t>
            </w:r>
          </w:p>
        </w:tc>
        <w:tc>
          <w:tcPr>
            <w:tcW w:w="3106" w:type="dxa"/>
            <w:vAlign w:val="center"/>
          </w:tcPr>
          <w:p w14:paraId="59D0D978" w14:textId="1ECED619" w:rsidR="00057C73" w:rsidRDefault="00057C73" w:rsidP="00391200">
            <w:pPr>
              <w:jc w:val="center"/>
              <w:rPr>
                <w:rFonts w:eastAsia="Calibri"/>
              </w:rPr>
            </w:pPr>
            <w:r w:rsidRPr="00BE5987">
              <w:rPr>
                <w:rFonts w:eastAsia="Calibri"/>
                <w:sz w:val="24"/>
                <w:szCs w:val="24"/>
              </w:rPr>
              <w:t xml:space="preserve">Газель </w:t>
            </w:r>
            <w:r w:rsidRPr="00BE5987">
              <w:rPr>
                <w:sz w:val="24"/>
                <w:szCs w:val="24"/>
              </w:rPr>
              <w:t>ГАЗ А65R35</w:t>
            </w:r>
          </w:p>
        </w:tc>
        <w:tc>
          <w:tcPr>
            <w:tcW w:w="1417" w:type="dxa"/>
            <w:vAlign w:val="center"/>
          </w:tcPr>
          <w:p w14:paraId="3C33C602" w14:textId="493A0393" w:rsidR="00057C73" w:rsidRDefault="00057C73" w:rsidP="00391200">
            <w:pPr>
              <w:jc w:val="center"/>
              <w:rPr>
                <w:rFonts w:eastAsia="Calibri"/>
              </w:rPr>
            </w:pPr>
            <w:r w:rsidRPr="00BE5987">
              <w:rPr>
                <w:sz w:val="24"/>
                <w:szCs w:val="24"/>
              </w:rPr>
              <w:t xml:space="preserve">2020 </w:t>
            </w:r>
          </w:p>
        </w:tc>
        <w:tc>
          <w:tcPr>
            <w:tcW w:w="1795" w:type="dxa"/>
            <w:vAlign w:val="center"/>
          </w:tcPr>
          <w:p w14:paraId="29400668" w14:textId="2F66DB2F" w:rsidR="00057C73" w:rsidRDefault="00057C73" w:rsidP="00391200">
            <w:pPr>
              <w:jc w:val="center"/>
              <w:rPr>
                <w:rFonts w:eastAsia="Calibri"/>
              </w:rPr>
            </w:pPr>
            <w:r w:rsidRPr="00E33416">
              <w:rPr>
                <w:rFonts w:eastAsia="Calibri"/>
                <w:bCs/>
                <w:lang w:val="en-US"/>
              </w:rPr>
              <w:t>980 AL</w:t>
            </w:r>
          </w:p>
        </w:tc>
        <w:tc>
          <w:tcPr>
            <w:tcW w:w="1653" w:type="dxa"/>
            <w:vAlign w:val="center"/>
          </w:tcPr>
          <w:p w14:paraId="184288CB" w14:textId="4B065498" w:rsidR="00057C73" w:rsidRDefault="002408DC" w:rsidP="00391200">
            <w:pPr>
              <w:jc w:val="center"/>
              <w:rPr>
                <w:rFonts w:eastAsia="Calibri"/>
              </w:rPr>
            </w:pPr>
            <w:r w:rsidRPr="002408DC">
              <w:t>12 ай</w:t>
            </w:r>
          </w:p>
        </w:tc>
      </w:tr>
    </w:tbl>
    <w:p w14:paraId="765DBF75" w14:textId="77777777" w:rsidR="00AE2137" w:rsidRDefault="00AE2137" w:rsidP="00AE2137">
      <w:pPr>
        <w:jc w:val="both"/>
        <w:rPr>
          <w:rFonts w:eastAsia="Calibri"/>
        </w:rPr>
      </w:pPr>
    </w:p>
    <w:p w14:paraId="0570DE72" w14:textId="66C68BCC" w:rsidR="00AE2137" w:rsidRDefault="00AE2137" w:rsidP="003E401E">
      <w:pPr>
        <w:jc w:val="right"/>
        <w:rPr>
          <w:rFonts w:eastAsia="Calibri"/>
        </w:rPr>
      </w:pPr>
    </w:p>
    <w:p w14:paraId="69EE0A0B" w14:textId="72F65015" w:rsidR="00AE2137" w:rsidRDefault="00AE2137" w:rsidP="003E401E">
      <w:pPr>
        <w:jc w:val="right"/>
        <w:rPr>
          <w:rFonts w:eastAsia="Calibri"/>
        </w:rPr>
      </w:pPr>
    </w:p>
    <w:p w14:paraId="6E6B3707" w14:textId="222AFC0F" w:rsidR="00AE2137" w:rsidRDefault="00AE2137" w:rsidP="003E401E">
      <w:pPr>
        <w:jc w:val="right"/>
        <w:rPr>
          <w:rFonts w:eastAsia="Calibri"/>
        </w:rPr>
      </w:pPr>
    </w:p>
    <w:p w14:paraId="6614904E" w14:textId="3DF0FDC4" w:rsidR="00AE2137" w:rsidRDefault="00AE2137" w:rsidP="003E401E">
      <w:pPr>
        <w:jc w:val="right"/>
        <w:rPr>
          <w:rFonts w:eastAsia="Calibri"/>
        </w:rPr>
      </w:pPr>
    </w:p>
    <w:p w14:paraId="440476CB" w14:textId="77777777" w:rsidR="00AE2137" w:rsidRDefault="00AE2137" w:rsidP="003E401E">
      <w:pPr>
        <w:jc w:val="right"/>
        <w:rPr>
          <w:rFonts w:eastAsia="Calibri"/>
        </w:rPr>
      </w:pPr>
    </w:p>
    <w:p w14:paraId="790375FA" w14:textId="77777777" w:rsidR="00391200" w:rsidRDefault="00391200" w:rsidP="003E401E">
      <w:pPr>
        <w:jc w:val="right"/>
        <w:rPr>
          <w:rFonts w:eastAsia="Calibri"/>
        </w:rPr>
      </w:pPr>
    </w:p>
    <w:p w14:paraId="53648FAF" w14:textId="77777777" w:rsidR="00391200" w:rsidRDefault="00391200" w:rsidP="003E401E">
      <w:pPr>
        <w:jc w:val="right"/>
        <w:rPr>
          <w:rFonts w:eastAsia="Calibri"/>
        </w:rPr>
      </w:pPr>
    </w:p>
    <w:p w14:paraId="3181D5D2" w14:textId="77777777" w:rsidR="00391200" w:rsidRDefault="00391200" w:rsidP="003E401E">
      <w:pPr>
        <w:jc w:val="right"/>
        <w:rPr>
          <w:rFonts w:eastAsia="Calibri"/>
        </w:rPr>
      </w:pPr>
    </w:p>
    <w:p w14:paraId="335AA138" w14:textId="77777777" w:rsidR="00391200" w:rsidRDefault="00391200" w:rsidP="003E401E">
      <w:pPr>
        <w:jc w:val="right"/>
        <w:rPr>
          <w:rFonts w:eastAsia="Calibri"/>
        </w:rPr>
      </w:pPr>
    </w:p>
    <w:p w14:paraId="73DC620B" w14:textId="77777777" w:rsidR="00391200" w:rsidRDefault="00391200" w:rsidP="003E401E">
      <w:pPr>
        <w:jc w:val="right"/>
        <w:rPr>
          <w:rFonts w:eastAsia="Calibri"/>
        </w:rPr>
      </w:pPr>
    </w:p>
    <w:p w14:paraId="66091AB9" w14:textId="77777777" w:rsidR="00391200" w:rsidRDefault="00391200" w:rsidP="003E401E">
      <w:pPr>
        <w:jc w:val="right"/>
        <w:rPr>
          <w:rFonts w:eastAsia="Calibri"/>
        </w:rPr>
      </w:pPr>
    </w:p>
    <w:p w14:paraId="3E425D80" w14:textId="77777777" w:rsidR="00391200" w:rsidRDefault="00391200" w:rsidP="003E401E">
      <w:pPr>
        <w:jc w:val="right"/>
        <w:rPr>
          <w:rFonts w:eastAsia="Calibri"/>
        </w:rPr>
      </w:pPr>
    </w:p>
    <w:p w14:paraId="79CDB27E" w14:textId="77777777" w:rsidR="00391200" w:rsidRDefault="00391200" w:rsidP="003E401E">
      <w:pPr>
        <w:jc w:val="right"/>
        <w:rPr>
          <w:rFonts w:eastAsia="Calibri"/>
        </w:rPr>
      </w:pPr>
    </w:p>
    <w:p w14:paraId="7B128A6D" w14:textId="77777777" w:rsidR="00391200" w:rsidRDefault="00391200" w:rsidP="003E401E">
      <w:pPr>
        <w:jc w:val="right"/>
        <w:rPr>
          <w:rFonts w:eastAsia="Calibri"/>
        </w:rPr>
      </w:pPr>
    </w:p>
    <w:p w14:paraId="184ED4DF" w14:textId="61CEA59C" w:rsidR="00391200" w:rsidRDefault="00391200" w:rsidP="003E401E">
      <w:pPr>
        <w:jc w:val="right"/>
        <w:rPr>
          <w:rFonts w:eastAsia="Calibri"/>
        </w:rPr>
      </w:pPr>
    </w:p>
    <w:p w14:paraId="4FB449EE" w14:textId="77777777" w:rsidR="00BF266B" w:rsidRDefault="00BF266B" w:rsidP="003E401E">
      <w:pPr>
        <w:jc w:val="right"/>
        <w:rPr>
          <w:rFonts w:eastAsia="Calibri"/>
        </w:rPr>
      </w:pPr>
      <w:bookmarkStart w:id="0" w:name="_GoBack"/>
      <w:bookmarkEnd w:id="0"/>
    </w:p>
    <w:p w14:paraId="145B8DC5" w14:textId="77777777" w:rsidR="00391200" w:rsidRDefault="00391200" w:rsidP="00391200">
      <w:pPr>
        <w:rPr>
          <w:rFonts w:eastAsia="Calibri"/>
        </w:rPr>
      </w:pPr>
    </w:p>
    <w:p w14:paraId="105D7121" w14:textId="77777777" w:rsidR="003E401E" w:rsidRDefault="003E401E" w:rsidP="00057C73">
      <w:pPr>
        <w:jc w:val="center"/>
        <w:rPr>
          <w:rFonts w:eastAsia="Calibri"/>
        </w:rPr>
      </w:pPr>
    </w:p>
    <w:p w14:paraId="6BE41E37" w14:textId="77777777" w:rsidR="00057C73" w:rsidRDefault="00057C73" w:rsidP="003E401E">
      <w:pPr>
        <w:jc w:val="center"/>
        <w:rPr>
          <w:rFonts w:eastAsia="Calibri"/>
          <w:b/>
        </w:rPr>
      </w:pPr>
    </w:p>
    <w:p w14:paraId="2437533A" w14:textId="77777777" w:rsidR="00057C73" w:rsidRDefault="00057C73" w:rsidP="00057C73">
      <w:pPr>
        <w:jc w:val="right"/>
        <w:rPr>
          <w:rFonts w:eastAsia="Calibri"/>
        </w:rPr>
      </w:pPr>
      <w:r>
        <w:rPr>
          <w:rFonts w:eastAsia="Calibri"/>
        </w:rPr>
        <w:lastRenderedPageBreak/>
        <w:t>Приложение № 2</w:t>
      </w:r>
    </w:p>
    <w:p w14:paraId="167867EB" w14:textId="77777777" w:rsidR="00057C73" w:rsidRDefault="00057C73" w:rsidP="003E401E">
      <w:pPr>
        <w:jc w:val="center"/>
        <w:rPr>
          <w:rFonts w:eastAsia="Calibri"/>
          <w:b/>
        </w:rPr>
      </w:pPr>
    </w:p>
    <w:p w14:paraId="6BC9CBA3" w14:textId="29680444" w:rsidR="003E401E" w:rsidRDefault="003E401E" w:rsidP="003E401E">
      <w:pPr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Техническая спецификация                                                                                               обязательного страхования гражданско-правовой                                      </w:t>
      </w:r>
      <w:r w:rsidR="00057C73">
        <w:rPr>
          <w:rFonts w:eastAsia="Calibri"/>
          <w:b/>
        </w:rPr>
        <w:t xml:space="preserve">               ответственности </w:t>
      </w:r>
      <w:r>
        <w:rPr>
          <w:rFonts w:eastAsia="Calibri"/>
          <w:b/>
        </w:rPr>
        <w:t>владельцев транспортных средств</w:t>
      </w:r>
    </w:p>
    <w:p w14:paraId="37962573" w14:textId="77777777" w:rsidR="003E401E" w:rsidRDefault="003E401E" w:rsidP="003E401E">
      <w:pPr>
        <w:jc w:val="center"/>
      </w:pPr>
    </w:p>
    <w:p w14:paraId="162782B9" w14:textId="77777777" w:rsidR="003E401E" w:rsidRDefault="003E401E" w:rsidP="00AE2137">
      <w:pPr>
        <w:pStyle w:val="a6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Застрахованными являются водители согласно путевого листа, имеющие право (доверенность, распоряжение, приказ, путевой лист) на управление транспортными средствами </w:t>
      </w:r>
    </w:p>
    <w:p w14:paraId="04CEB3CD" w14:textId="77777777" w:rsidR="003E401E" w:rsidRDefault="003E401E" w:rsidP="00AE2137">
      <w:pPr>
        <w:pStyle w:val="a6"/>
        <w:numPr>
          <w:ilvl w:val="0"/>
          <w:numId w:val="1"/>
        </w:numPr>
        <w:tabs>
          <w:tab w:val="left" w:pos="1134"/>
        </w:tabs>
        <w:ind w:left="0" w:firstLine="567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 xml:space="preserve">Обязательное страхование гражданско-правовой ответственности владельцев транспортных средств, в связи с чем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Страхователь обязуется уплатить Страховщику страховую премию в размере и сроки, определенные в настоящем Договоре, а Страховщик при наступлении страхового случая обязуется осуществить страховую выплату по обязательствам, возникшим вследствие причинения вреда жизни, здоровью и (или) имуществу потерпевшего, в размере, порядке и в срок, установленные настоящим Договором страхования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.</w:t>
      </w:r>
    </w:p>
    <w:p w14:paraId="08D4629E" w14:textId="77777777" w:rsidR="003E401E" w:rsidRDefault="003E401E" w:rsidP="00AE2137">
      <w:pPr>
        <w:pStyle w:val="a6"/>
        <w:numPr>
          <w:ilvl w:val="0"/>
          <w:numId w:val="1"/>
        </w:numPr>
        <w:tabs>
          <w:tab w:val="left" w:pos="1134"/>
        </w:tabs>
        <w:ind w:left="0" w:firstLine="567"/>
        <w:jc w:val="both"/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Выгодоприобретателем является потерпевший (в случае его смерти лицо, имеющее согласно законам Республики Казахстан право на возмещение вреда в связи со смертью потерпевшего), а также Страхователь (Застрахованный) или иное лицо, возместившее потерпевшему (лицу, имеющему право на возмещение вреда) причиненный вред в пределах объема ответственности Страховщика, установленного Законом, и получившее страховую выплату. </w:t>
      </w:r>
    </w:p>
    <w:p w14:paraId="56D80224" w14:textId="77777777" w:rsidR="003E401E" w:rsidRDefault="003E401E" w:rsidP="00AE2137">
      <w:pPr>
        <w:pStyle w:val="a6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Место регистрации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Акмолинская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область, город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Степногорск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.</w:t>
      </w:r>
    </w:p>
    <w:p w14:paraId="37D70881" w14:textId="52C630E6" w:rsidR="003E401E" w:rsidRDefault="003E401E" w:rsidP="00AE2137">
      <w:pPr>
        <w:pStyle w:val="a6"/>
        <w:numPr>
          <w:ilvl w:val="0"/>
          <w:numId w:val="1"/>
        </w:numPr>
        <w:tabs>
          <w:tab w:val="left" w:pos="1134"/>
        </w:tabs>
        <w:ind w:left="0" w:firstLine="567"/>
        <w:jc w:val="both"/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Срок страхования- 1</w:t>
      </w:r>
      <w:r w:rsidR="001B76A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2</w:t>
      </w:r>
      <w:r w:rsidR="00057C7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месяцев, с момента окончания предыдущей страховки.</w:t>
      </w:r>
    </w:p>
    <w:p w14:paraId="4AEE85A5" w14:textId="77777777" w:rsidR="00F9754E" w:rsidRPr="00F9754E" w:rsidRDefault="003E401E" w:rsidP="008024B9">
      <w:pPr>
        <w:ind w:left="360"/>
        <w:jc w:val="center"/>
      </w:pPr>
      <w:r>
        <w:rPr>
          <w:rFonts w:eastAsia="Calibri"/>
          <w:b/>
        </w:rPr>
        <w:t>2.</w:t>
      </w:r>
      <w:r w:rsidRPr="003E401E">
        <w:rPr>
          <w:rFonts w:eastAsia="Calibri"/>
          <w:b/>
        </w:rPr>
        <w:t xml:space="preserve"> Перечень транспортных средств</w:t>
      </w:r>
    </w:p>
    <w:tbl>
      <w:tblPr>
        <w:tblpPr w:leftFromText="180" w:rightFromText="180" w:vertAnchor="page" w:horzAnchor="margin" w:tblpY="9316"/>
        <w:tblW w:w="9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3653"/>
        <w:gridCol w:w="2126"/>
        <w:gridCol w:w="1417"/>
        <w:gridCol w:w="1592"/>
      </w:tblGrid>
      <w:tr w:rsidR="00057C73" w14:paraId="136CBB0C" w14:textId="77777777" w:rsidTr="00BF266B">
        <w:trPr>
          <w:trHeight w:val="552"/>
        </w:trPr>
        <w:tc>
          <w:tcPr>
            <w:tcW w:w="566" w:type="dxa"/>
          </w:tcPr>
          <w:p w14:paraId="2D180866" w14:textId="77777777" w:rsidR="00057C73" w:rsidRDefault="00057C73" w:rsidP="00057C73">
            <w:pPr>
              <w:jc w:val="center"/>
              <w:rPr>
                <w:b/>
              </w:rPr>
            </w:pPr>
            <w:bookmarkStart w:id="1" w:name="_Hlk100764241"/>
          </w:p>
          <w:p w14:paraId="0E06F4CB" w14:textId="77777777" w:rsidR="00057C73" w:rsidRPr="00AF0021" w:rsidRDefault="00057C73" w:rsidP="00057C73">
            <w:pPr>
              <w:jc w:val="center"/>
              <w:rPr>
                <w:b/>
              </w:rPr>
            </w:pPr>
            <w:r w:rsidRPr="00AF0021">
              <w:rPr>
                <w:b/>
              </w:rPr>
              <w:t>№</w:t>
            </w:r>
          </w:p>
          <w:p w14:paraId="3BE9CB04" w14:textId="77777777" w:rsidR="00057C73" w:rsidRPr="00AF0021" w:rsidRDefault="00057C73" w:rsidP="00057C73">
            <w:pPr>
              <w:jc w:val="center"/>
              <w:rPr>
                <w:b/>
              </w:rPr>
            </w:pPr>
            <w:r w:rsidRPr="00AF0021">
              <w:rPr>
                <w:b/>
              </w:rPr>
              <w:t>п/п</w:t>
            </w:r>
          </w:p>
        </w:tc>
        <w:tc>
          <w:tcPr>
            <w:tcW w:w="3653" w:type="dxa"/>
          </w:tcPr>
          <w:p w14:paraId="131E25EF" w14:textId="77777777" w:rsidR="00057C73" w:rsidRPr="00AF0021" w:rsidRDefault="00057C73" w:rsidP="00057C73">
            <w:pPr>
              <w:jc w:val="center"/>
              <w:rPr>
                <w:b/>
              </w:rPr>
            </w:pPr>
            <w:r>
              <w:rPr>
                <w:b/>
              </w:rPr>
              <w:t>Марка автотранспорта</w:t>
            </w:r>
          </w:p>
        </w:tc>
        <w:tc>
          <w:tcPr>
            <w:tcW w:w="2126" w:type="dxa"/>
          </w:tcPr>
          <w:p w14:paraId="06A1EE43" w14:textId="77777777" w:rsidR="00057C73" w:rsidRPr="00AF0021" w:rsidRDefault="00057C73" w:rsidP="00057C73">
            <w:pPr>
              <w:jc w:val="center"/>
              <w:rPr>
                <w:b/>
              </w:rPr>
            </w:pPr>
            <w:r>
              <w:rPr>
                <w:b/>
              </w:rPr>
              <w:t>Год  выпуска</w:t>
            </w:r>
          </w:p>
        </w:tc>
        <w:tc>
          <w:tcPr>
            <w:tcW w:w="1417" w:type="dxa"/>
          </w:tcPr>
          <w:p w14:paraId="0D3E28CE" w14:textId="77777777" w:rsidR="00057C73" w:rsidRPr="00AF0021" w:rsidRDefault="00057C73" w:rsidP="00057C73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Гос.номер</w:t>
            </w:r>
            <w:proofErr w:type="spellEnd"/>
          </w:p>
        </w:tc>
        <w:tc>
          <w:tcPr>
            <w:tcW w:w="1592" w:type="dxa"/>
          </w:tcPr>
          <w:p w14:paraId="24B01D9C" w14:textId="77777777" w:rsidR="00057C73" w:rsidRPr="00AF0021" w:rsidRDefault="00057C73" w:rsidP="00057C73">
            <w:pPr>
              <w:jc w:val="center"/>
              <w:rPr>
                <w:b/>
              </w:rPr>
            </w:pPr>
            <w:r>
              <w:rPr>
                <w:b/>
              </w:rPr>
              <w:t>Срок страхования</w:t>
            </w:r>
          </w:p>
        </w:tc>
      </w:tr>
      <w:tr w:rsidR="00057C73" w14:paraId="1332BE97" w14:textId="77777777" w:rsidTr="00BF266B">
        <w:trPr>
          <w:trHeight w:val="624"/>
        </w:trPr>
        <w:tc>
          <w:tcPr>
            <w:tcW w:w="566" w:type="dxa"/>
          </w:tcPr>
          <w:p w14:paraId="4D5078E0" w14:textId="77777777" w:rsidR="00057C73" w:rsidRDefault="00057C73" w:rsidP="00057C73">
            <w:pPr>
              <w:jc w:val="center"/>
            </w:pPr>
            <w:r>
              <w:t>1</w:t>
            </w:r>
          </w:p>
        </w:tc>
        <w:tc>
          <w:tcPr>
            <w:tcW w:w="3653" w:type="dxa"/>
          </w:tcPr>
          <w:p w14:paraId="233A0816" w14:textId="77777777" w:rsidR="00057C73" w:rsidRPr="004B7D55" w:rsidRDefault="00057C73" w:rsidP="00057C73">
            <w:pPr>
              <w:jc w:val="center"/>
            </w:pPr>
            <w:r>
              <w:t>Газель</w:t>
            </w:r>
            <w:r w:rsidRPr="004B7D55">
              <w:t xml:space="preserve"> ГАЗ А65R35</w:t>
            </w:r>
          </w:p>
        </w:tc>
        <w:tc>
          <w:tcPr>
            <w:tcW w:w="2126" w:type="dxa"/>
          </w:tcPr>
          <w:p w14:paraId="0454FE40" w14:textId="77777777" w:rsidR="00057C73" w:rsidRPr="004B7D55" w:rsidRDefault="00057C73" w:rsidP="00057C73">
            <w:pPr>
              <w:jc w:val="center"/>
              <w:rPr>
                <w:sz w:val="20"/>
                <w:szCs w:val="20"/>
              </w:rPr>
            </w:pPr>
            <w:r w:rsidRPr="00BE5987">
              <w:t xml:space="preserve">2020 </w:t>
            </w:r>
          </w:p>
        </w:tc>
        <w:tc>
          <w:tcPr>
            <w:tcW w:w="1417" w:type="dxa"/>
          </w:tcPr>
          <w:p w14:paraId="4BAA90F3" w14:textId="77777777" w:rsidR="00057C73" w:rsidRPr="004B7D55" w:rsidRDefault="00057C73" w:rsidP="00057C73">
            <w:pPr>
              <w:jc w:val="center"/>
            </w:pPr>
            <w:r w:rsidRPr="00E33416">
              <w:t>980 AL</w:t>
            </w:r>
          </w:p>
        </w:tc>
        <w:tc>
          <w:tcPr>
            <w:tcW w:w="1592" w:type="dxa"/>
          </w:tcPr>
          <w:p w14:paraId="6987A0DA" w14:textId="77777777" w:rsidR="00057C73" w:rsidRPr="004B7D55" w:rsidRDefault="00057C73" w:rsidP="00057C73">
            <w:pPr>
              <w:jc w:val="center"/>
            </w:pPr>
            <w:r w:rsidRPr="004B7D55">
              <w:rPr>
                <w:sz w:val="22"/>
                <w:szCs w:val="22"/>
              </w:rPr>
              <w:t>12 месяцев</w:t>
            </w:r>
          </w:p>
        </w:tc>
      </w:tr>
      <w:bookmarkEnd w:id="1"/>
    </w:tbl>
    <w:p w14:paraId="570CD6E6" w14:textId="4231C7BD" w:rsidR="00044006" w:rsidRPr="00F9754E" w:rsidRDefault="00044006" w:rsidP="00F9754E"/>
    <w:sectPr w:rsidR="00044006" w:rsidRPr="00F9754E" w:rsidSect="00AE2137">
      <w:pgSz w:w="11906" w:h="16838"/>
      <w:pgMar w:top="1135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07E03"/>
    <w:multiLevelType w:val="multilevel"/>
    <w:tmpl w:val="F91C4F2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AE63C8"/>
    <w:multiLevelType w:val="multilevel"/>
    <w:tmpl w:val="53CAC7A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7795C"/>
    <w:rsid w:val="00003432"/>
    <w:rsid w:val="00044006"/>
    <w:rsid w:val="00057913"/>
    <w:rsid w:val="00057C73"/>
    <w:rsid w:val="001B76A9"/>
    <w:rsid w:val="001C0E65"/>
    <w:rsid w:val="002138E3"/>
    <w:rsid w:val="002408DC"/>
    <w:rsid w:val="00294D97"/>
    <w:rsid w:val="002D19C3"/>
    <w:rsid w:val="00312701"/>
    <w:rsid w:val="00391200"/>
    <w:rsid w:val="003E401E"/>
    <w:rsid w:val="004164AC"/>
    <w:rsid w:val="00463828"/>
    <w:rsid w:val="004B7D55"/>
    <w:rsid w:val="004E4FB4"/>
    <w:rsid w:val="004F01E8"/>
    <w:rsid w:val="00556EC4"/>
    <w:rsid w:val="0058035D"/>
    <w:rsid w:val="005B6B47"/>
    <w:rsid w:val="005F35EA"/>
    <w:rsid w:val="006956FC"/>
    <w:rsid w:val="006F29A4"/>
    <w:rsid w:val="00705FA1"/>
    <w:rsid w:val="008024B9"/>
    <w:rsid w:val="008479E7"/>
    <w:rsid w:val="00852D2A"/>
    <w:rsid w:val="0087276F"/>
    <w:rsid w:val="008F5F55"/>
    <w:rsid w:val="00906652"/>
    <w:rsid w:val="0093028B"/>
    <w:rsid w:val="00AE2137"/>
    <w:rsid w:val="00B2397A"/>
    <w:rsid w:val="00BE5987"/>
    <w:rsid w:val="00BF266B"/>
    <w:rsid w:val="00C337D9"/>
    <w:rsid w:val="00CC61F7"/>
    <w:rsid w:val="00E33416"/>
    <w:rsid w:val="00E357F3"/>
    <w:rsid w:val="00E74573"/>
    <w:rsid w:val="00F16FCA"/>
    <w:rsid w:val="00F7795C"/>
    <w:rsid w:val="00F913ED"/>
    <w:rsid w:val="00F975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B0F50"/>
  <w15:docId w15:val="{700417FB-E7F0-47F6-AA48-6141458FC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34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0343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 Indent"/>
    <w:basedOn w:val="a"/>
    <w:link w:val="a4"/>
    <w:rsid w:val="00003432"/>
    <w:pPr>
      <w:suppressAutoHyphens/>
      <w:ind w:left="360" w:firstLine="348"/>
      <w:jc w:val="both"/>
    </w:pPr>
    <w:rPr>
      <w:lang w:eastAsia="ar-SA"/>
    </w:rPr>
  </w:style>
  <w:style w:type="character" w:customStyle="1" w:styleId="a4">
    <w:name w:val="Основной текст с отступом Знак"/>
    <w:basedOn w:val="a0"/>
    <w:link w:val="a3"/>
    <w:rsid w:val="0000343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Normal (Web)"/>
    <w:basedOn w:val="a"/>
    <w:rsid w:val="00003432"/>
    <w:pPr>
      <w:suppressAutoHyphens/>
      <w:spacing w:before="280" w:after="280"/>
    </w:pPr>
    <w:rPr>
      <w:lang w:eastAsia="ar-SA"/>
    </w:rPr>
  </w:style>
  <w:style w:type="paragraph" w:styleId="a6">
    <w:name w:val="List Paragraph"/>
    <w:basedOn w:val="a"/>
    <w:uiPriority w:val="34"/>
    <w:qFormat/>
    <w:rsid w:val="003E401E"/>
    <w:pPr>
      <w:suppressAutoHyphens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00000A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8024B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024B9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Hyperlink"/>
    <w:basedOn w:val="a0"/>
    <w:uiPriority w:val="99"/>
    <w:semiHidden/>
    <w:unhideWhenUsed/>
    <w:rsid w:val="004164AC"/>
    <w:rPr>
      <w:color w:val="0000FF"/>
      <w:u w:val="single"/>
    </w:rPr>
  </w:style>
  <w:style w:type="table" w:styleId="aa">
    <w:name w:val="Table Grid"/>
    <w:basedOn w:val="a1"/>
    <w:uiPriority w:val="59"/>
    <w:unhideWhenUsed/>
    <w:rsid w:val="003912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F7C48D-E12D-4F4B-AE8A-DCC0CD2A4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Пользователь</cp:lastModifiedBy>
  <cp:revision>5</cp:revision>
  <cp:lastPrinted>2019-02-04T03:11:00Z</cp:lastPrinted>
  <dcterms:created xsi:type="dcterms:W3CDTF">2022-04-13T10:31:00Z</dcterms:created>
  <dcterms:modified xsi:type="dcterms:W3CDTF">2023-02-02T11:20:00Z</dcterms:modified>
</cp:coreProperties>
</file>