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szCs w:val="28"/>
        </w:rPr>
      </w:pPr>
      <w:r>
        <w:rPr>
          <w:rFonts w:cs="Times New Roman" w:ascii="Times New Roman" w:hAnsi="Times New Roman"/>
          <w:b/>
          <w:sz w:val="24"/>
          <w:szCs w:val="24"/>
        </w:rPr>
        <w:t>ТЕХНИЧЕСКАЯ</w:t>
      </w:r>
      <w:r>
        <w:rPr>
          <w:rFonts w:cs="Times New Roman" w:ascii="Times New Roman" w:hAnsi="Times New Roman"/>
          <w:b/>
          <w:sz w:val="28"/>
          <w:szCs w:val="28"/>
        </w:rPr>
        <w:t xml:space="preserve"> </w:t>
      </w:r>
      <w:r>
        <w:rPr>
          <w:rFonts w:cs="Times New Roman" w:ascii="Times New Roman" w:hAnsi="Times New Roman"/>
          <w:b/>
          <w:sz w:val="24"/>
          <w:szCs w:val="24"/>
        </w:rPr>
        <w:t>СПЕЦИФИКАЦИЯ</w:t>
      </w:r>
    </w:p>
    <w:tbl>
      <w:tblPr>
        <w:tblStyle w:val="a3"/>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29"/>
        <w:gridCol w:w="6515"/>
      </w:tblGrid>
      <w:tr>
        <w:trPr/>
        <w:tc>
          <w:tcPr>
            <w:tcW w:w="2829"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Наименование заказчика</w:t>
            </w:r>
          </w:p>
        </w:tc>
        <w:tc>
          <w:tcPr>
            <w:tcW w:w="65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Коммунальное государственное учреждение "</w:t>
            </w:r>
            <w:r>
              <w:rPr>
                <w:rFonts w:eastAsia="Calibri" w:cs="Times New Roman" w:ascii="Times New Roman" w:hAnsi="Times New Roman"/>
                <w:kern w:val="0"/>
                <w:sz w:val="22"/>
                <w:szCs w:val="22"/>
                <w:lang w:val="ru-RU" w:eastAsia="en-US" w:bidi="ar-SA"/>
              </w:rPr>
              <w:t>Кривинская основная</w:t>
            </w:r>
            <w:r>
              <w:rPr>
                <w:rFonts w:eastAsia="Calibri" w:cs="Times New Roman" w:ascii="Times New Roman" w:hAnsi="Times New Roman"/>
                <w:kern w:val="0"/>
                <w:sz w:val="22"/>
                <w:szCs w:val="22"/>
                <w:lang w:val="ru-RU" w:eastAsia="en-US" w:bidi="ar-SA"/>
              </w:rPr>
              <w:t xml:space="preserve"> школа" отдела образования Бескарагайского района управления образования области Абай</w:t>
            </w:r>
          </w:p>
        </w:tc>
      </w:tr>
      <w:tr>
        <w:trPr/>
        <w:tc>
          <w:tcPr>
            <w:tcW w:w="2829"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Наименование лота</w:t>
            </w:r>
          </w:p>
        </w:tc>
        <w:tc>
          <w:tcPr>
            <w:tcW w:w="65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Изготовление дефектного акта и ПСД на </w:t>
            </w:r>
            <w:r>
              <w:rPr>
                <w:rFonts w:eastAsia="Calibri" w:cs="Times New Roman" w:ascii="Times New Roman" w:hAnsi="Times New Roman"/>
                <w:kern w:val="0"/>
                <w:sz w:val="22"/>
                <w:szCs w:val="22"/>
                <w:lang w:val="ru-RU" w:eastAsia="en-US" w:bidi="ar-SA"/>
              </w:rPr>
              <w:t>Адаптацию</w:t>
            </w:r>
          </w:p>
        </w:tc>
      </w:tr>
      <w:tr>
        <w:trPr/>
        <w:tc>
          <w:tcPr>
            <w:tcW w:w="2829"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Единица измерения</w:t>
            </w:r>
          </w:p>
        </w:tc>
        <w:tc>
          <w:tcPr>
            <w:tcW w:w="65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работа</w:t>
            </w:r>
          </w:p>
        </w:tc>
      </w:tr>
      <w:tr>
        <w:trPr/>
        <w:tc>
          <w:tcPr>
            <w:tcW w:w="2829"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Срок выполнения работы</w:t>
            </w:r>
          </w:p>
        </w:tc>
        <w:tc>
          <w:tcPr>
            <w:tcW w:w="65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в течении 15 календарных дней с даты заключения договора.</w:t>
            </w:r>
          </w:p>
        </w:tc>
      </w:tr>
    </w:tbl>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ind w:firstLine="708"/>
        <w:jc w:val="both"/>
        <w:rPr>
          <w:rFonts w:ascii="Times New Roman" w:hAnsi="Times New Roman" w:cs="Times New Roman"/>
        </w:rPr>
      </w:pPr>
      <w:r>
        <w:rPr>
          <w:rFonts w:cs="Times New Roman" w:ascii="Times New Roman" w:hAnsi="Times New Roman"/>
        </w:rPr>
        <w:t xml:space="preserve">Выезд специалиста (сметчика) на территорию заказчика (местонахождение область Абай, Бескарагайский район, с. </w:t>
      </w:r>
      <w:r>
        <w:rPr>
          <w:rFonts w:cs="Times New Roman" w:ascii="Times New Roman" w:hAnsi="Times New Roman"/>
        </w:rPr>
        <w:t xml:space="preserve">Кривинка, </w:t>
      </w:r>
      <w:r>
        <w:rPr>
          <w:rFonts w:cs="Times New Roman" w:ascii="Times New Roman" w:hAnsi="Times New Roman"/>
        </w:rPr>
        <w:t>улица Ленина, расчеты, замеры обследование для составления дефектного акта за счет поставщика. Поставщик составленный дефектный акт согласовывает с Заказчиком, после чего на оснований согласованного дефектного акта разрабатывает сметную документацию. Сметная документация согласовывается с заказчиком, при необходимости заказчик вправе внести изменения. Все подробности согласовать обязательно с Заказчиком. Все расходы (транспортные, командировочные) за счет Поставщика. Поставщик должен иметь лицензию на изготовление смет.</w:t>
      </w:r>
    </w:p>
    <w:p>
      <w:pPr>
        <w:pStyle w:val="Normal"/>
        <w:spacing w:lineRule="auto" w:line="240" w:before="0" w:after="0"/>
        <w:jc w:val="both"/>
        <w:rPr>
          <w:rFonts w:ascii="Times New Roman" w:hAnsi="Times New Roman" w:cs="Times New Roman"/>
        </w:rPr>
      </w:pPr>
      <w:r>
        <w:rPr>
          <w:rFonts w:cs="Times New Roman" w:ascii="Times New Roman" w:hAnsi="Times New Roman"/>
        </w:rPr>
        <w:t>Сметный расчет необходимо составить в актуальных текущих ценах 202</w:t>
      </w:r>
      <w:r>
        <w:rPr>
          <w:rFonts w:cs="Times New Roman" w:ascii="Times New Roman" w:hAnsi="Times New Roman"/>
          <w:lang w:val="kk-KZ"/>
        </w:rPr>
        <w:t>5</w:t>
      </w:r>
      <w:r>
        <w:rPr>
          <w:rFonts w:cs="Times New Roman" w:ascii="Times New Roman" w:hAnsi="Times New Roman"/>
        </w:rPr>
        <w:t xml:space="preserve"> года.</w:t>
      </w:r>
    </w:p>
    <w:p>
      <w:pPr>
        <w:pStyle w:val="Normal"/>
        <w:spacing w:lineRule="auto" w:line="240" w:before="0" w:after="0"/>
        <w:jc w:val="both"/>
        <w:rPr>
          <w:rFonts w:ascii="Times New Roman" w:hAnsi="Times New Roman" w:cs="Times New Roman"/>
        </w:rPr>
      </w:pPr>
      <w:r>
        <w:rPr>
          <w:rFonts w:cs="Times New Roman" w:ascii="Times New Roman" w:hAnsi="Times New Roman"/>
        </w:rPr>
        <w:t>Смета должна быть выполнена в специализированной программе по составлению сметной документации.</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 завершению работ, Поставщику необходимо передать Заказчику по каждому виду работ сметную документацию и деффектные акты на бумажном носителе и электронную копию.</w:t>
      </w:r>
    </w:p>
    <w:p>
      <w:pPr>
        <w:pStyle w:val="Normal"/>
        <w:spacing w:lineRule="auto" w:line="240" w:before="0" w:after="0"/>
        <w:jc w:val="both"/>
        <w:rPr>
          <w:rFonts w:ascii="Times New Roman" w:hAnsi="Times New Roman" w:cs="Times New Roman"/>
        </w:rPr>
      </w:pPr>
      <w:r>
        <w:rPr>
          <w:rFonts w:cs="Times New Roman" w:ascii="Times New Roman" w:hAnsi="Times New Roman"/>
        </w:rPr>
        <w:t>На каждый вид работ сметная документация и дефектные акты должны составляться раздельно.</w:t>
      </w:r>
    </w:p>
    <w:p>
      <w:pPr>
        <w:pStyle w:val="Normal"/>
        <w:jc w:val="both"/>
        <w:rPr>
          <w:rFonts w:ascii="Times New Roman" w:hAnsi="Times New Roman" w:cs="Times New Roman"/>
        </w:rPr>
      </w:pPr>
      <w:r>
        <w:rPr>
          <w:rFonts w:cs="Times New Roman" w:ascii="Times New Roman" w:hAnsi="Times New Roman"/>
        </w:rPr>
        <w:t xml:space="preserve">Срок поставки: Услуга оказывается в течении 15 календарных дней с момента заключение договора.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tbl>
      <w:tblPr>
        <w:tblStyle w:val="a3"/>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29"/>
        <w:gridCol w:w="6515"/>
      </w:tblGrid>
      <w:tr>
        <w:trPr/>
        <w:tc>
          <w:tcPr>
            <w:tcW w:w="2829"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Тапсырыс берушінің атауы</w:t>
            </w:r>
          </w:p>
        </w:tc>
        <w:tc>
          <w:tcPr>
            <w:tcW w:w="65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Абай облысы білім басқармасының Бесқарағай ауданының білім бөлімінің "</w:t>
            </w:r>
            <w:r>
              <w:rPr>
                <w:rFonts w:eastAsia="Calibri" w:cs="Times New Roman" w:ascii="Times New Roman" w:hAnsi="Times New Roman"/>
                <w:kern w:val="0"/>
                <w:sz w:val="22"/>
                <w:szCs w:val="22"/>
                <w:lang w:val="ru-RU" w:eastAsia="en-US" w:bidi="ar-SA"/>
              </w:rPr>
              <w:t>Кривинка</w:t>
            </w:r>
            <w:r>
              <w:rPr>
                <w:rFonts w:eastAsia="Calibri" w:cs="Times New Roman" w:ascii="Times New Roman" w:hAnsi="Times New Roman"/>
                <w:kern w:val="0"/>
                <w:sz w:val="22"/>
                <w:szCs w:val="22"/>
                <w:lang w:val="ru-RU" w:eastAsia="en-US" w:bidi="ar-SA"/>
              </w:rPr>
              <w:t>" коммуналдық мемлекеттік мекемесі</w:t>
            </w:r>
          </w:p>
        </w:tc>
      </w:tr>
      <w:tr>
        <w:trPr/>
        <w:tc>
          <w:tcPr>
            <w:tcW w:w="2829"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Лоттың атауы</w:t>
            </w:r>
          </w:p>
        </w:tc>
        <w:tc>
          <w:tcPr>
            <w:tcW w:w="65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Изготовление дефектного акта и ПСД на </w:t>
            </w:r>
            <w:r>
              <w:rPr>
                <w:rFonts w:eastAsia="Calibri" w:cs="Times New Roman" w:ascii="Times New Roman" w:hAnsi="Times New Roman"/>
                <w:kern w:val="0"/>
                <w:sz w:val="22"/>
                <w:szCs w:val="22"/>
                <w:lang w:val="ru-RU" w:eastAsia="en-US" w:bidi="ar-SA"/>
              </w:rPr>
              <w:t>Адаптацию</w:t>
            </w:r>
          </w:p>
        </w:tc>
      </w:tr>
      <w:tr>
        <w:trPr/>
        <w:tc>
          <w:tcPr>
            <w:tcW w:w="2829"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Өлшем бірлігі</w:t>
            </w:r>
          </w:p>
        </w:tc>
        <w:tc>
          <w:tcPr>
            <w:tcW w:w="65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жұмыс</w:t>
            </w:r>
          </w:p>
        </w:tc>
      </w:tr>
      <w:tr>
        <w:trPr/>
        <w:tc>
          <w:tcPr>
            <w:tcW w:w="2829"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Жұмысты орындау мерзімі</w:t>
            </w:r>
          </w:p>
        </w:tc>
        <w:tc>
          <w:tcPr>
            <w:tcW w:w="65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шарт жасалған күннен бастап 15 күнтізбелік күн ішінде.</w:t>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8"/>
        <w:jc w:val="both"/>
        <w:rPr>
          <w:rFonts w:ascii="Times New Roman" w:hAnsi="Times New Roman" w:cs="Times New Roman"/>
        </w:rPr>
      </w:pPr>
      <w:r>
        <w:rPr>
          <w:rFonts w:cs="Times New Roman" w:ascii="Times New Roman" w:hAnsi="Times New Roman"/>
        </w:rPr>
        <w:t xml:space="preserve">Маманның (сметашының) Тапсырыс берушінің аумағына шығуы (орналасқан жері Абай облысы, Бесқарағай ауданы, </w:t>
      </w:r>
      <w:r>
        <w:rPr>
          <w:rFonts w:cs="Times New Roman" w:ascii="Times New Roman" w:hAnsi="Times New Roman"/>
        </w:rPr>
        <w:t>Кривинка</w:t>
      </w:r>
      <w:r>
        <w:rPr>
          <w:rFonts w:cs="Times New Roman" w:ascii="Times New Roman" w:hAnsi="Times New Roman"/>
        </w:rPr>
        <w:t xml:space="preserve"> ауылы, Ленин көшесі, есептеулер, өлшемдер жеткізушінің есебінен ақаулы актіні жасау үшін тексеру. Өнім беруші жасалған ақаулы актіні Тапсырыс берушімен келіседі, содан кейін келісілген ақаулы актінің негізінде сметалық құжаттаманы әзірлейді. Сметалық құжаттама Тапсырыс берушімен келісіледі, қажет болған жағдайда Тапсырыс беруші өзгерістер енгізуге құқылы. Барлық мәліметтерді Тапсырыс берушімен келісу керек. Жеткізушінің есебінен барлық шығыстар (көлік, іссапар). Жеткізушінің смета жасауға лицензиясы болуы керек.</w:t>
      </w:r>
    </w:p>
    <w:p>
      <w:pPr>
        <w:pStyle w:val="Normal"/>
        <w:spacing w:lineRule="auto" w:line="240" w:before="0" w:after="0"/>
        <w:jc w:val="both"/>
        <w:rPr>
          <w:rFonts w:ascii="Times New Roman" w:hAnsi="Times New Roman" w:cs="Times New Roman"/>
        </w:rPr>
      </w:pPr>
      <w:r>
        <w:rPr>
          <w:rFonts w:cs="Times New Roman" w:ascii="Times New Roman" w:hAnsi="Times New Roman"/>
        </w:rPr>
        <w:t>Сметалық есеп 202</w:t>
      </w:r>
      <w:r>
        <w:rPr>
          <w:rFonts w:cs="Times New Roman" w:ascii="Times New Roman" w:hAnsi="Times New Roman"/>
        </w:rPr>
        <w:t>5</w:t>
      </w:r>
      <w:r>
        <w:rPr>
          <w:rFonts w:cs="Times New Roman" w:ascii="Times New Roman" w:hAnsi="Times New Roman"/>
        </w:rPr>
        <w:t xml:space="preserve"> жылдың ағымдағы бағасымен жасалуы керек.</w:t>
      </w:r>
    </w:p>
    <w:p>
      <w:pPr>
        <w:pStyle w:val="Normal"/>
        <w:spacing w:lineRule="auto" w:line="240" w:before="0" w:after="0"/>
        <w:jc w:val="both"/>
        <w:rPr>
          <w:rFonts w:ascii="Times New Roman" w:hAnsi="Times New Roman" w:cs="Times New Roman"/>
        </w:rPr>
      </w:pPr>
      <w:r>
        <w:rPr>
          <w:rFonts w:cs="Times New Roman" w:ascii="Times New Roman" w:hAnsi="Times New Roman"/>
        </w:rPr>
        <w:t>Смета сметалық құжаттаманы жасау жөніндегі мамандандырылған бағдарламада орындалуы тиіс.</w:t>
      </w:r>
    </w:p>
    <w:p>
      <w:pPr>
        <w:pStyle w:val="Normal"/>
        <w:spacing w:lineRule="auto" w:line="240" w:before="0" w:after="0"/>
        <w:jc w:val="both"/>
        <w:rPr>
          <w:rFonts w:ascii="Times New Roman" w:hAnsi="Times New Roman" w:cs="Times New Roman"/>
        </w:rPr>
      </w:pPr>
      <w:r>
        <w:rPr>
          <w:rFonts w:cs="Times New Roman" w:ascii="Times New Roman" w:hAnsi="Times New Roman"/>
        </w:rPr>
        <w:t>Жұмыстар аяқталғаннан кейін Өнім беруші Тапсырыс берушіге жұмыстың әрбір түрі бойынша сметалық құжаттаманы және ақаулы актілерді қағаз жеткізгіште және электрондық көшірмесін беруі қажет.</w:t>
      </w:r>
    </w:p>
    <w:p>
      <w:pPr>
        <w:pStyle w:val="Normal"/>
        <w:spacing w:lineRule="auto" w:line="240" w:before="0" w:after="0"/>
        <w:jc w:val="both"/>
        <w:rPr>
          <w:rFonts w:ascii="Times New Roman" w:hAnsi="Times New Roman" w:cs="Times New Roman"/>
        </w:rPr>
      </w:pPr>
      <w:r>
        <w:rPr>
          <w:rFonts w:cs="Times New Roman" w:ascii="Times New Roman" w:hAnsi="Times New Roman"/>
        </w:rPr>
        <w:t>Жұмыстың әр түріне сметалық құжаттама мен ақаулы актілер бөлек жасалуы керек.</w:t>
      </w:r>
    </w:p>
    <w:p>
      <w:pPr>
        <w:pStyle w:val="Normal"/>
        <w:spacing w:lineRule="auto" w:line="240" w:before="0" w:after="0"/>
        <w:jc w:val="both"/>
        <w:rPr>
          <w:rFonts w:ascii="Times New Roman" w:hAnsi="Times New Roman" w:cs="Times New Roman"/>
        </w:rPr>
      </w:pPr>
      <w:r>
        <w:rPr>
          <w:rFonts w:cs="Times New Roman" w:ascii="Times New Roman" w:hAnsi="Times New Roman"/>
        </w:rPr>
        <w:t>Жеткізу мерзімі: қызмет шарт жасалған сәттен бастап 15 күнтізбелік күн ішінде көрсетіледі.</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bd46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LibreOffice/7.5.8.2$Windows_X86_64 LibreOffice_project/f718d63693263970429a68f568db6046aaa9df01</Application>
  <AppVersion>15.0000</AppVersion>
  <Pages>1</Pages>
  <Words>357</Words>
  <Characters>2609</Characters>
  <CharactersWithSpaces>2939</CharactersWithSpaces>
  <Paragraphs>29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2023-02-21T04:46:00Z</dcterms:created>
  <dc:creator>admin</dc:creator>
  <dc:description/>
  <dc:language>en-US</dc:language>
  <cp:lastModifiedBy/>
  <dcterms:modified xsi:type="dcterms:W3CDTF">2025-02-09T14:22:54Z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