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BA" w:rsidRDefault="00D619BA" w:rsidP="00D619BA">
      <w:pPr>
        <w:rPr>
          <w:sz w:val="28"/>
          <w:szCs w:val="28"/>
          <w:lang w:val="kk-KZ"/>
        </w:rPr>
      </w:pPr>
      <w:r>
        <w:rPr>
          <w:sz w:val="28"/>
          <w:szCs w:val="28"/>
          <w:lang w:val="kk-KZ"/>
        </w:rPr>
        <w:t xml:space="preserve">                                     ДЕРЕКТЕР ТІЗІМІ</w:t>
      </w:r>
    </w:p>
    <w:p w:rsidR="00D619BA" w:rsidRDefault="00D619BA" w:rsidP="00D619BA">
      <w:pPr>
        <w:rPr>
          <w:sz w:val="28"/>
          <w:szCs w:val="28"/>
          <w:lang w:val="kk-KZ"/>
        </w:rPr>
      </w:pPr>
    </w:p>
    <w:p w:rsidR="00D619BA" w:rsidRPr="009F4EEF" w:rsidRDefault="00D619BA" w:rsidP="00D619BA">
      <w:pPr>
        <w:pStyle w:val="a4"/>
        <w:rPr>
          <w:sz w:val="28"/>
          <w:szCs w:val="28"/>
          <w:lang w:val="kk-KZ"/>
        </w:rPr>
      </w:pPr>
      <w:r>
        <w:rPr>
          <w:sz w:val="28"/>
          <w:szCs w:val="28"/>
          <w:lang w:val="kk-KZ"/>
        </w:rPr>
        <w:t xml:space="preserve">    </w:t>
      </w:r>
      <w:r w:rsidRPr="001E289D">
        <w:rPr>
          <w:rStyle w:val="y2iqfc"/>
          <w:sz w:val="28"/>
          <w:szCs w:val="28"/>
          <w:lang w:val="kk-KZ"/>
        </w:rPr>
        <w:t xml:space="preserve"> </w:t>
      </w:r>
      <w:r>
        <w:rPr>
          <w:rStyle w:val="y2iqfc"/>
          <w:sz w:val="28"/>
          <w:szCs w:val="28"/>
          <w:lang w:val="kk-KZ"/>
        </w:rPr>
        <w:t>Ж</w:t>
      </w:r>
      <w:r w:rsidRPr="009F4EEF">
        <w:rPr>
          <w:rStyle w:val="y2iqfc"/>
          <w:sz w:val="28"/>
          <w:szCs w:val="28"/>
          <w:lang w:val="kk-KZ"/>
        </w:rPr>
        <w:t>ылу</w:t>
      </w:r>
      <w:r>
        <w:rPr>
          <w:rStyle w:val="y2iqfc"/>
          <w:sz w:val="28"/>
          <w:szCs w:val="28"/>
          <w:lang w:val="kk-KZ"/>
        </w:rPr>
        <w:t xml:space="preserve"> </w:t>
      </w:r>
      <w:r w:rsidRPr="009F4EEF">
        <w:rPr>
          <w:rStyle w:val="y2iqfc"/>
          <w:sz w:val="28"/>
          <w:szCs w:val="28"/>
          <w:lang w:val="kk-KZ"/>
        </w:rPr>
        <w:t xml:space="preserve">энергиясын </w:t>
      </w:r>
      <w:r>
        <w:rPr>
          <w:rStyle w:val="y2iqfc"/>
          <w:sz w:val="28"/>
          <w:szCs w:val="28"/>
          <w:lang w:val="kk-KZ"/>
        </w:rPr>
        <w:t xml:space="preserve">өлшеу </w:t>
      </w:r>
      <w:r w:rsidRPr="009F4EEF">
        <w:rPr>
          <w:rStyle w:val="y2iqfc"/>
          <w:sz w:val="28"/>
          <w:szCs w:val="28"/>
          <w:lang w:val="kk-KZ"/>
        </w:rPr>
        <w:t>ес</w:t>
      </w:r>
      <w:r>
        <w:rPr>
          <w:rStyle w:val="y2iqfc"/>
          <w:sz w:val="28"/>
          <w:szCs w:val="28"/>
          <w:lang w:val="kk-KZ"/>
        </w:rPr>
        <w:t xml:space="preserve">ептегішіне техникалық </w:t>
      </w:r>
      <w:r w:rsidRPr="009F4EEF">
        <w:rPr>
          <w:rStyle w:val="y2iqfc"/>
          <w:sz w:val="28"/>
          <w:szCs w:val="28"/>
          <w:lang w:val="kk-KZ"/>
        </w:rPr>
        <w:t xml:space="preserve"> қызмет көрсету</w:t>
      </w:r>
      <w:r>
        <w:rPr>
          <w:rStyle w:val="y2iqfc"/>
          <w:sz w:val="28"/>
          <w:szCs w:val="28"/>
          <w:lang w:val="kk-KZ"/>
        </w:rPr>
        <w:t>.</w:t>
      </w:r>
    </w:p>
    <w:p w:rsidR="00D619BA" w:rsidRDefault="00D619BA" w:rsidP="00D619BA">
      <w:pPr>
        <w:rPr>
          <w:sz w:val="28"/>
          <w:szCs w:val="28"/>
          <w:lang w:val="kk-KZ"/>
        </w:rPr>
      </w:pPr>
    </w:p>
    <w:p w:rsidR="00D619BA" w:rsidRDefault="00D619BA" w:rsidP="00D619BA">
      <w:pPr>
        <w:rPr>
          <w:sz w:val="28"/>
          <w:szCs w:val="28"/>
          <w:lang w:val="kk-KZ"/>
        </w:rPr>
      </w:pPr>
    </w:p>
    <w:p w:rsidR="00D619BA" w:rsidRPr="003A2D2B" w:rsidRDefault="00D619BA" w:rsidP="00D619BA">
      <w:pPr>
        <w:pStyle w:val="a4"/>
        <w:rPr>
          <w:sz w:val="28"/>
          <w:szCs w:val="28"/>
          <w:lang w:val="kk-KZ"/>
        </w:rPr>
      </w:pPr>
      <w:r w:rsidRPr="003A2D2B">
        <w:rPr>
          <w:sz w:val="28"/>
          <w:szCs w:val="28"/>
          <w:lang w:val="kk-KZ"/>
        </w:rPr>
        <w:t>Техникалық қызмет көрсету мыналарды қамтиды:</w:t>
      </w:r>
    </w:p>
    <w:p w:rsidR="00D619BA" w:rsidRPr="003A2D2B" w:rsidRDefault="00D619BA" w:rsidP="00D619BA">
      <w:pPr>
        <w:pStyle w:val="a4"/>
        <w:rPr>
          <w:sz w:val="28"/>
          <w:szCs w:val="28"/>
          <w:lang w:val="kk-KZ"/>
        </w:rPr>
      </w:pPr>
      <w:r w:rsidRPr="003A2D2B">
        <w:rPr>
          <w:sz w:val="28"/>
          <w:szCs w:val="28"/>
          <w:lang w:val="kk-KZ"/>
        </w:rPr>
        <w:t>1. жылуды есепке алу жүйесіне техникалық қызмет көрсету және терминалда ай бойынша күн сайынғы (қажет болған жағдайда, сағаттық) көрсеткіштерді алу, жылу есепке алу құралының күнделікті (қажет болған жағдайда сағаттық деректерін) басып шығару бойынша қызметтерді орындау</w:t>
      </w:r>
    </w:p>
    <w:p w:rsidR="00D619BA" w:rsidRPr="003A2D2B" w:rsidRDefault="00D619BA" w:rsidP="00D619BA">
      <w:pPr>
        <w:pStyle w:val="a4"/>
        <w:rPr>
          <w:sz w:val="28"/>
          <w:szCs w:val="28"/>
          <w:lang w:val="kk-KZ"/>
        </w:rPr>
      </w:pPr>
      <w:r w:rsidRPr="003A2D2B">
        <w:rPr>
          <w:sz w:val="28"/>
          <w:szCs w:val="28"/>
          <w:lang w:val="kk-KZ"/>
        </w:rPr>
        <w:t>2. -Жылу маусымы алдында жылу есептегішін орнату.</w:t>
      </w:r>
    </w:p>
    <w:p w:rsidR="00D619BA" w:rsidRPr="003A2D2B" w:rsidRDefault="00D619BA" w:rsidP="00D619BA">
      <w:pPr>
        <w:pStyle w:val="a4"/>
        <w:rPr>
          <w:sz w:val="28"/>
          <w:szCs w:val="28"/>
          <w:lang w:val="kk-KZ"/>
        </w:rPr>
      </w:pPr>
      <w:r w:rsidRPr="003A2D2B">
        <w:rPr>
          <w:sz w:val="28"/>
          <w:szCs w:val="28"/>
          <w:lang w:val="kk-KZ"/>
        </w:rPr>
        <w:t>3. - Энергиямен жабдықтаушы ұйымның талаптарына сәйкес электромагниттік шығын өлшегіштерді шаю.</w:t>
      </w:r>
    </w:p>
    <w:p w:rsidR="00D619BA" w:rsidRPr="003A2D2B" w:rsidRDefault="00D619BA" w:rsidP="00D619BA">
      <w:pPr>
        <w:pStyle w:val="a4"/>
        <w:rPr>
          <w:sz w:val="28"/>
          <w:szCs w:val="28"/>
          <w:lang w:val="kk-KZ"/>
        </w:rPr>
      </w:pPr>
      <w:r w:rsidRPr="003A2D2B">
        <w:rPr>
          <w:sz w:val="28"/>
          <w:szCs w:val="28"/>
          <w:lang w:val="kk-KZ"/>
        </w:rPr>
        <w:t>4. Жазылған параметрлердің ағын түрлендіргіштерінің датчиктерін тексеру және реттеу – қажетіне қарай.</w:t>
      </w:r>
    </w:p>
    <w:p w:rsidR="00D619BA" w:rsidRPr="003A2D2B" w:rsidRDefault="00D619BA" w:rsidP="00D619BA">
      <w:pPr>
        <w:pStyle w:val="a4"/>
        <w:rPr>
          <w:sz w:val="28"/>
          <w:szCs w:val="28"/>
          <w:lang w:val="kk-KZ"/>
        </w:rPr>
      </w:pPr>
      <w:r w:rsidRPr="003A2D2B">
        <w:rPr>
          <w:sz w:val="28"/>
          <w:szCs w:val="28"/>
          <w:lang w:val="kk-KZ"/>
        </w:rPr>
        <w:t>5. GSM қосылымы (модем) арқылы аспаптың көрсеткіштерін бақылау</w:t>
      </w:r>
    </w:p>
    <w:p w:rsidR="00D619BA" w:rsidRPr="009F4EEF" w:rsidRDefault="00D619BA" w:rsidP="00D619BA">
      <w:pPr>
        <w:pStyle w:val="a4"/>
        <w:rPr>
          <w:rStyle w:val="y2iqfc"/>
          <w:sz w:val="28"/>
          <w:szCs w:val="28"/>
          <w:lang w:val="kk-KZ"/>
        </w:rPr>
      </w:pPr>
      <w:r w:rsidRPr="009F4EEF">
        <w:rPr>
          <w:rStyle w:val="y2iqfc"/>
          <w:sz w:val="28"/>
          <w:szCs w:val="28"/>
          <w:lang w:val="kk-KZ"/>
        </w:rPr>
        <w:t>6. Ағымдағы және орташа мәндер бойынша аспаптар көрсеткіштерін талдау.</w:t>
      </w:r>
    </w:p>
    <w:p w:rsidR="00D619BA" w:rsidRPr="009F4EEF" w:rsidRDefault="00D619BA" w:rsidP="00D619BA">
      <w:pPr>
        <w:pStyle w:val="a4"/>
        <w:rPr>
          <w:rStyle w:val="y2iqfc"/>
          <w:sz w:val="28"/>
          <w:szCs w:val="28"/>
          <w:lang w:val="kk-KZ"/>
        </w:rPr>
      </w:pPr>
      <w:r w:rsidRPr="009F4EEF">
        <w:rPr>
          <w:rStyle w:val="y2iqfc"/>
          <w:sz w:val="28"/>
          <w:szCs w:val="28"/>
          <w:lang w:val="kk-KZ"/>
        </w:rPr>
        <w:t>7. Құрылғының көрсеткіштеріне сәйкес кеңес беру</w:t>
      </w:r>
    </w:p>
    <w:p w:rsidR="00D619BA" w:rsidRPr="009F4EEF" w:rsidRDefault="00D619BA" w:rsidP="00D619BA">
      <w:pPr>
        <w:pStyle w:val="a4"/>
        <w:rPr>
          <w:rStyle w:val="y2iqfc"/>
          <w:sz w:val="28"/>
          <w:szCs w:val="28"/>
          <w:lang w:val="kk-KZ"/>
        </w:rPr>
      </w:pPr>
      <w:r w:rsidRPr="009F4EEF">
        <w:rPr>
          <w:rStyle w:val="y2iqfc"/>
          <w:sz w:val="28"/>
          <w:szCs w:val="28"/>
          <w:lang w:val="kk-KZ"/>
        </w:rPr>
        <w:t>8. Жылу энергиясын есепке алу аспаптарына техникалық қызмет көрсету саласындағы жұмыс өтілі 5 жылдан кем емес.</w:t>
      </w:r>
    </w:p>
    <w:p w:rsidR="00D619BA" w:rsidRPr="00835A5A" w:rsidRDefault="00D619BA" w:rsidP="00D619BA">
      <w:pPr>
        <w:pStyle w:val="a4"/>
        <w:rPr>
          <w:rStyle w:val="y2iqfc"/>
          <w:sz w:val="28"/>
          <w:szCs w:val="28"/>
          <w:lang w:val="kk-KZ"/>
        </w:rPr>
      </w:pPr>
      <w:r w:rsidRPr="00835A5A">
        <w:rPr>
          <w:rStyle w:val="y2iqfc"/>
          <w:sz w:val="28"/>
          <w:szCs w:val="28"/>
          <w:lang w:val="kk-KZ"/>
        </w:rPr>
        <w:t>9. Мердігер ұйымға жылумен жабдықтаудағы құрылғының жұмысы және есептеу құралдарының көрсеткіштері туралы ай сайынғы есептерді қағаз жеткізгіште беруге міндетті.</w:t>
      </w:r>
    </w:p>
    <w:p w:rsidR="00D619BA" w:rsidRDefault="00D619BA" w:rsidP="00D619BA">
      <w:pPr>
        <w:pStyle w:val="a4"/>
        <w:rPr>
          <w:rStyle w:val="y2iqfc"/>
          <w:sz w:val="28"/>
          <w:szCs w:val="28"/>
          <w:lang w:val="kk-KZ"/>
        </w:rPr>
      </w:pPr>
      <w:r w:rsidRPr="00835A5A">
        <w:rPr>
          <w:rStyle w:val="y2iqfc"/>
          <w:sz w:val="28"/>
          <w:szCs w:val="28"/>
          <w:lang w:val="kk-KZ"/>
        </w:rPr>
        <w:t>10. Бұл жұмыстар пайдалану нұсқаулығына сәйкес жүзеге асырылады.</w:t>
      </w:r>
    </w:p>
    <w:p w:rsidR="00D619BA" w:rsidRDefault="00D619BA" w:rsidP="00D619BA">
      <w:pPr>
        <w:pStyle w:val="a4"/>
        <w:rPr>
          <w:rStyle w:val="y2iqfc"/>
          <w:sz w:val="28"/>
          <w:szCs w:val="28"/>
          <w:lang w:val="kk-KZ"/>
        </w:rPr>
      </w:pPr>
    </w:p>
    <w:p w:rsidR="00D619BA" w:rsidRPr="00835A5A" w:rsidRDefault="00D619BA" w:rsidP="00D619BA">
      <w:pPr>
        <w:pStyle w:val="a4"/>
        <w:rPr>
          <w:lang w:val="kk-KZ"/>
        </w:rPr>
      </w:pPr>
      <w:r>
        <w:rPr>
          <w:rStyle w:val="y2iqfc"/>
          <w:sz w:val="28"/>
          <w:szCs w:val="28"/>
          <w:lang w:val="kk-KZ"/>
        </w:rPr>
        <w:t>11.</w:t>
      </w:r>
      <w:r w:rsidRPr="00835A5A">
        <w:rPr>
          <w:rStyle w:val="HTML0"/>
          <w:rFonts w:ascii="inherit" w:hAnsi="inherit"/>
          <w:color w:val="202124"/>
          <w:sz w:val="46"/>
          <w:szCs w:val="46"/>
          <w:lang w:val="kk-KZ"/>
        </w:rPr>
        <w:t xml:space="preserve"> </w:t>
      </w:r>
      <w:r w:rsidRPr="00835A5A">
        <w:rPr>
          <w:rStyle w:val="y2iqfc"/>
          <w:rFonts w:ascii="inherit" w:hAnsi="inherit"/>
          <w:color w:val="202124"/>
          <w:sz w:val="28"/>
          <w:szCs w:val="28"/>
          <w:lang w:val="kk-KZ"/>
        </w:rPr>
        <w:t>Тапсырыс берушінің шақыруы бойынша ақауды жою үшін Түркістан облысы, Кентау қаласы, Абай даңғылы, 8 мекенжайы бойынша нысанға шығу, жылу энергиясын есепке алу жүйесін жүйелі түрде тексеру.</w:t>
      </w:r>
    </w:p>
    <w:p w:rsidR="00D619BA" w:rsidRPr="00D619BA" w:rsidRDefault="009F4EEF">
      <w:pPr>
        <w:rPr>
          <w:sz w:val="28"/>
          <w:szCs w:val="28"/>
          <w:lang w:val="kk-KZ"/>
        </w:rPr>
      </w:pPr>
      <w:bookmarkStart w:id="0" w:name="_GoBack"/>
      <w:bookmarkEnd w:id="0"/>
      <w:r w:rsidRPr="00D619BA">
        <w:rPr>
          <w:sz w:val="28"/>
          <w:szCs w:val="28"/>
          <w:lang w:val="kk-KZ"/>
        </w:rPr>
        <w:t xml:space="preserve">                       </w:t>
      </w:r>
    </w:p>
    <w:p w:rsidR="0051706A" w:rsidRDefault="009F4EEF">
      <w:pPr>
        <w:rPr>
          <w:sz w:val="28"/>
          <w:szCs w:val="28"/>
        </w:rPr>
      </w:pPr>
      <w:r w:rsidRPr="00D619BA">
        <w:rPr>
          <w:sz w:val="28"/>
          <w:szCs w:val="28"/>
          <w:lang w:val="kk-KZ"/>
        </w:rPr>
        <w:t xml:space="preserve">    </w:t>
      </w:r>
      <w:r>
        <w:rPr>
          <w:sz w:val="28"/>
          <w:szCs w:val="28"/>
        </w:rPr>
        <w:t>ТЕХНИЧЕСКАЯ СПЕЦИФИКАЦИЯ</w:t>
      </w:r>
    </w:p>
    <w:p w:rsidR="009F4EEF" w:rsidRDefault="009F4EEF">
      <w:pPr>
        <w:rPr>
          <w:sz w:val="28"/>
          <w:szCs w:val="28"/>
        </w:rPr>
      </w:pPr>
    </w:p>
    <w:p w:rsidR="009F4EEF" w:rsidRDefault="009F4EEF">
      <w:pPr>
        <w:rPr>
          <w:sz w:val="28"/>
          <w:szCs w:val="28"/>
        </w:rPr>
      </w:pPr>
      <w:r>
        <w:rPr>
          <w:sz w:val="28"/>
          <w:szCs w:val="28"/>
        </w:rPr>
        <w:t xml:space="preserve">              Услуги  по техническому обслуживанию системы учета </w:t>
      </w:r>
    </w:p>
    <w:p w:rsidR="009F4EEF" w:rsidRDefault="009F4EEF">
      <w:pPr>
        <w:rPr>
          <w:sz w:val="28"/>
          <w:szCs w:val="28"/>
        </w:rPr>
      </w:pPr>
      <w:r>
        <w:rPr>
          <w:sz w:val="28"/>
          <w:szCs w:val="28"/>
        </w:rPr>
        <w:t xml:space="preserve">                                               тепловой энергии</w:t>
      </w:r>
    </w:p>
    <w:p w:rsidR="009F4EEF" w:rsidRPr="009F4EEF" w:rsidRDefault="009F4EEF">
      <w:pPr>
        <w:rPr>
          <w:sz w:val="28"/>
          <w:szCs w:val="28"/>
        </w:rPr>
      </w:pPr>
    </w:p>
    <w:p w:rsidR="00CF00A8" w:rsidRPr="009F4EEF" w:rsidRDefault="00CF00A8">
      <w:pPr>
        <w:rPr>
          <w:sz w:val="28"/>
          <w:szCs w:val="28"/>
        </w:rPr>
      </w:pPr>
    </w:p>
    <w:p w:rsidR="00835A5A" w:rsidRPr="008F5356" w:rsidRDefault="009F4EEF" w:rsidP="009F4EEF">
      <w:pPr>
        <w:jc w:val="both"/>
        <w:rPr>
          <w:sz w:val="28"/>
          <w:szCs w:val="28"/>
        </w:rPr>
      </w:pPr>
      <w:r>
        <w:rPr>
          <w:sz w:val="28"/>
          <w:szCs w:val="28"/>
        </w:rPr>
        <w:t xml:space="preserve">            </w:t>
      </w:r>
      <w:r w:rsidR="008F5356" w:rsidRPr="008F5356">
        <w:rPr>
          <w:sz w:val="28"/>
          <w:szCs w:val="28"/>
        </w:rPr>
        <w:t xml:space="preserve">Техническое обслуживание </w:t>
      </w:r>
      <w:r>
        <w:rPr>
          <w:sz w:val="28"/>
          <w:szCs w:val="28"/>
        </w:rPr>
        <w:t xml:space="preserve"> </w:t>
      </w:r>
      <w:r w:rsidR="008F5356" w:rsidRPr="008F5356">
        <w:rPr>
          <w:sz w:val="28"/>
          <w:szCs w:val="28"/>
        </w:rPr>
        <w:t>включает в себя:</w:t>
      </w:r>
    </w:p>
    <w:p w:rsidR="008F5356" w:rsidRPr="008F5356" w:rsidRDefault="008F5356" w:rsidP="008F5356">
      <w:pPr>
        <w:pStyle w:val="a3"/>
        <w:numPr>
          <w:ilvl w:val="0"/>
          <w:numId w:val="1"/>
        </w:numPr>
        <w:rPr>
          <w:sz w:val="28"/>
          <w:szCs w:val="28"/>
        </w:rPr>
      </w:pPr>
      <w:r w:rsidRPr="008F5356">
        <w:rPr>
          <w:sz w:val="28"/>
          <w:szCs w:val="28"/>
        </w:rPr>
        <w:t>выполнение услуг по техническому обслуживанию системы учёта тепловой    энергии и снятию на терминал показаний суточных (при необходимости, почасовые) за месяц, распечатка суточных (при необходимости, почасовых данных) прибора учёта тепловой энергии</w:t>
      </w:r>
    </w:p>
    <w:p w:rsidR="008F5356" w:rsidRPr="008F5356" w:rsidRDefault="008F5356" w:rsidP="008F5356">
      <w:pPr>
        <w:pStyle w:val="a3"/>
        <w:numPr>
          <w:ilvl w:val="0"/>
          <w:numId w:val="1"/>
        </w:numPr>
        <w:rPr>
          <w:sz w:val="28"/>
          <w:szCs w:val="28"/>
        </w:rPr>
      </w:pPr>
      <w:r w:rsidRPr="008F5356">
        <w:rPr>
          <w:sz w:val="28"/>
          <w:szCs w:val="28"/>
        </w:rPr>
        <w:t xml:space="preserve">-Настройка  </w:t>
      </w:r>
      <w:proofErr w:type="spellStart"/>
      <w:r w:rsidRPr="008F5356">
        <w:rPr>
          <w:sz w:val="28"/>
          <w:szCs w:val="28"/>
        </w:rPr>
        <w:t>Тепловычислителя</w:t>
      </w:r>
      <w:proofErr w:type="spellEnd"/>
      <w:r w:rsidRPr="008F5356">
        <w:rPr>
          <w:sz w:val="28"/>
          <w:szCs w:val="28"/>
        </w:rPr>
        <w:t xml:space="preserve"> перед отопительным сезоном.</w:t>
      </w:r>
    </w:p>
    <w:p w:rsidR="008F5356" w:rsidRPr="008F5356" w:rsidRDefault="008F5356" w:rsidP="008F5356">
      <w:pPr>
        <w:pStyle w:val="a3"/>
        <w:numPr>
          <w:ilvl w:val="0"/>
          <w:numId w:val="1"/>
        </w:numPr>
        <w:rPr>
          <w:sz w:val="28"/>
          <w:szCs w:val="28"/>
        </w:rPr>
      </w:pPr>
      <w:r w:rsidRPr="008F5356">
        <w:rPr>
          <w:sz w:val="28"/>
          <w:szCs w:val="28"/>
        </w:rPr>
        <w:t xml:space="preserve">- Промывка электромагнитных расходомеров, согласно требованиям </w:t>
      </w:r>
      <w:proofErr w:type="spellStart"/>
      <w:r w:rsidRPr="008F5356">
        <w:rPr>
          <w:sz w:val="28"/>
          <w:szCs w:val="28"/>
        </w:rPr>
        <w:t>энергоснабжающей</w:t>
      </w:r>
      <w:proofErr w:type="spellEnd"/>
      <w:r w:rsidRPr="008F5356">
        <w:rPr>
          <w:sz w:val="28"/>
          <w:szCs w:val="28"/>
        </w:rPr>
        <w:t xml:space="preserve"> организации.</w:t>
      </w:r>
    </w:p>
    <w:p w:rsidR="008F5356" w:rsidRPr="008F5356" w:rsidRDefault="008F5356" w:rsidP="008F5356">
      <w:pPr>
        <w:numPr>
          <w:ilvl w:val="0"/>
          <w:numId w:val="1"/>
        </w:numPr>
        <w:ind w:right="-143"/>
        <w:jc w:val="both"/>
        <w:rPr>
          <w:sz w:val="28"/>
          <w:szCs w:val="28"/>
          <w:lang w:val="kk-KZ"/>
        </w:rPr>
      </w:pPr>
      <w:r w:rsidRPr="008F5356">
        <w:rPr>
          <w:sz w:val="28"/>
          <w:szCs w:val="28"/>
          <w:lang w:val="kk-KZ"/>
        </w:rPr>
        <w:t>Проверка и настройка датчиков преобразователей расхода регистрируемых параметров- по мере необходимости.</w:t>
      </w:r>
    </w:p>
    <w:p w:rsidR="008F5356" w:rsidRPr="008F5356" w:rsidRDefault="008F5356" w:rsidP="008F5356">
      <w:pPr>
        <w:numPr>
          <w:ilvl w:val="0"/>
          <w:numId w:val="1"/>
        </w:numPr>
        <w:ind w:right="-143"/>
        <w:jc w:val="both"/>
        <w:rPr>
          <w:sz w:val="28"/>
          <w:szCs w:val="28"/>
          <w:lang w:val="kk-KZ"/>
        </w:rPr>
      </w:pPr>
      <w:r w:rsidRPr="008F5356">
        <w:rPr>
          <w:sz w:val="28"/>
          <w:szCs w:val="28"/>
        </w:rPr>
        <w:lastRenderedPageBreak/>
        <w:t xml:space="preserve">Мониторинг показании прибора способом </w:t>
      </w:r>
      <w:r w:rsidRPr="008F5356">
        <w:rPr>
          <w:sz w:val="28"/>
          <w:szCs w:val="28"/>
          <w:lang w:val="en-US"/>
        </w:rPr>
        <w:t>GSM</w:t>
      </w:r>
      <w:r w:rsidRPr="008F5356">
        <w:rPr>
          <w:sz w:val="28"/>
          <w:szCs w:val="28"/>
        </w:rPr>
        <w:t xml:space="preserve"> связи (модем)</w:t>
      </w:r>
    </w:p>
    <w:p w:rsidR="008F5356" w:rsidRPr="008F5356" w:rsidRDefault="008F5356" w:rsidP="008F5356">
      <w:pPr>
        <w:numPr>
          <w:ilvl w:val="0"/>
          <w:numId w:val="1"/>
        </w:numPr>
        <w:ind w:right="-143"/>
        <w:jc w:val="both"/>
        <w:rPr>
          <w:sz w:val="28"/>
          <w:szCs w:val="28"/>
          <w:lang w:val="kk-KZ"/>
        </w:rPr>
      </w:pPr>
      <w:r w:rsidRPr="008F5356">
        <w:rPr>
          <w:sz w:val="28"/>
          <w:szCs w:val="28"/>
          <w:lang w:val="kk-KZ"/>
        </w:rPr>
        <w:t>Анализ показаний прибора по текущим и средним значениям.</w:t>
      </w:r>
    </w:p>
    <w:p w:rsidR="008F5356" w:rsidRPr="008F5356" w:rsidRDefault="008F5356" w:rsidP="008F5356">
      <w:pPr>
        <w:numPr>
          <w:ilvl w:val="0"/>
          <w:numId w:val="1"/>
        </w:numPr>
        <w:ind w:right="-143"/>
        <w:jc w:val="both"/>
        <w:rPr>
          <w:sz w:val="28"/>
          <w:szCs w:val="28"/>
          <w:lang w:val="kk-KZ"/>
        </w:rPr>
      </w:pPr>
      <w:r w:rsidRPr="008F5356">
        <w:rPr>
          <w:sz w:val="28"/>
          <w:szCs w:val="28"/>
          <w:lang w:val="kk-KZ"/>
        </w:rPr>
        <w:t>Консултация по показаниям прибора</w:t>
      </w:r>
    </w:p>
    <w:p w:rsidR="008F5356" w:rsidRPr="008F5356" w:rsidRDefault="008F5356" w:rsidP="008F5356">
      <w:pPr>
        <w:numPr>
          <w:ilvl w:val="0"/>
          <w:numId w:val="1"/>
        </w:numPr>
        <w:ind w:right="-143"/>
        <w:jc w:val="both"/>
        <w:rPr>
          <w:sz w:val="28"/>
          <w:szCs w:val="28"/>
          <w:lang w:val="kk-KZ"/>
        </w:rPr>
      </w:pPr>
      <w:r w:rsidRPr="008F5356">
        <w:rPr>
          <w:sz w:val="28"/>
          <w:szCs w:val="28"/>
          <w:lang w:val="kk-KZ"/>
        </w:rPr>
        <w:t>Опыт работы в сфере тех.обслуживания приборов учета тепловой энергии не менее 5 лет.</w:t>
      </w:r>
    </w:p>
    <w:p w:rsidR="008F5356" w:rsidRPr="008F5356" w:rsidRDefault="008F5356" w:rsidP="008F5356">
      <w:pPr>
        <w:numPr>
          <w:ilvl w:val="0"/>
          <w:numId w:val="1"/>
        </w:numPr>
        <w:ind w:right="-143"/>
        <w:jc w:val="both"/>
        <w:rPr>
          <w:sz w:val="28"/>
          <w:szCs w:val="28"/>
          <w:lang w:val="kk-KZ"/>
        </w:rPr>
      </w:pPr>
      <w:r w:rsidRPr="008F5356">
        <w:rPr>
          <w:sz w:val="28"/>
          <w:szCs w:val="28"/>
          <w:lang w:val="kk-KZ"/>
        </w:rPr>
        <w:t>Исполнитель обязан Представить ежемесячных отчетов о работе прибора и показаний счетчиков в организацию в теполоснабжения на бумажном носителе.</w:t>
      </w:r>
    </w:p>
    <w:p w:rsidR="008F5356" w:rsidRPr="00835A5A" w:rsidRDefault="008F5356" w:rsidP="008F5356">
      <w:pPr>
        <w:pStyle w:val="a3"/>
        <w:numPr>
          <w:ilvl w:val="0"/>
          <w:numId w:val="1"/>
        </w:numPr>
        <w:rPr>
          <w:sz w:val="28"/>
          <w:szCs w:val="28"/>
        </w:rPr>
      </w:pPr>
      <w:r w:rsidRPr="008F5356">
        <w:rPr>
          <w:sz w:val="28"/>
          <w:szCs w:val="28"/>
        </w:rPr>
        <w:t xml:space="preserve">Данные работы проводятся согласно </w:t>
      </w:r>
      <w:proofErr w:type="gramStart"/>
      <w:r w:rsidRPr="008F5356">
        <w:rPr>
          <w:sz w:val="28"/>
          <w:szCs w:val="28"/>
        </w:rPr>
        <w:t>инструкции  по</w:t>
      </w:r>
      <w:proofErr w:type="gramEnd"/>
      <w:r w:rsidRPr="008F5356">
        <w:rPr>
          <w:sz w:val="28"/>
          <w:szCs w:val="28"/>
        </w:rPr>
        <w:t xml:space="preserve"> эксплуатации .</w:t>
      </w:r>
    </w:p>
    <w:p w:rsidR="00835A5A" w:rsidRDefault="00835A5A" w:rsidP="00835A5A">
      <w:pPr>
        <w:pStyle w:val="a3"/>
        <w:rPr>
          <w:sz w:val="28"/>
          <w:szCs w:val="28"/>
        </w:rPr>
      </w:pPr>
    </w:p>
    <w:p w:rsidR="00835A5A" w:rsidRPr="008F5356" w:rsidRDefault="00835A5A" w:rsidP="008F5356">
      <w:pPr>
        <w:pStyle w:val="a3"/>
        <w:numPr>
          <w:ilvl w:val="0"/>
          <w:numId w:val="1"/>
        </w:numPr>
        <w:rPr>
          <w:sz w:val="28"/>
          <w:szCs w:val="28"/>
        </w:rPr>
      </w:pPr>
      <w:r>
        <w:rPr>
          <w:sz w:val="28"/>
          <w:szCs w:val="28"/>
        </w:rPr>
        <w:t xml:space="preserve">Выезд на объект по </w:t>
      </w:r>
      <w:proofErr w:type="gramStart"/>
      <w:r>
        <w:rPr>
          <w:sz w:val="28"/>
          <w:szCs w:val="28"/>
        </w:rPr>
        <w:t xml:space="preserve">адресу  </w:t>
      </w:r>
      <w:proofErr w:type="spellStart"/>
      <w:r>
        <w:rPr>
          <w:sz w:val="28"/>
          <w:szCs w:val="28"/>
        </w:rPr>
        <w:t>Туркест</w:t>
      </w:r>
      <w:proofErr w:type="spellEnd"/>
      <w:proofErr w:type="gramEnd"/>
      <w:r>
        <w:rPr>
          <w:sz w:val="28"/>
          <w:szCs w:val="28"/>
        </w:rPr>
        <w:t>.</w:t>
      </w:r>
      <w:r>
        <w:rPr>
          <w:sz w:val="28"/>
          <w:szCs w:val="28"/>
          <w:lang w:val="kk-KZ"/>
        </w:rPr>
        <w:t xml:space="preserve"> </w:t>
      </w:r>
      <w:r>
        <w:rPr>
          <w:sz w:val="28"/>
          <w:szCs w:val="28"/>
        </w:rPr>
        <w:t>об</w:t>
      </w:r>
      <w:r>
        <w:rPr>
          <w:sz w:val="28"/>
          <w:szCs w:val="28"/>
          <w:lang w:val="kk-KZ"/>
        </w:rPr>
        <w:t>л</w:t>
      </w:r>
      <w:proofErr w:type="spellStart"/>
      <w:r>
        <w:rPr>
          <w:sz w:val="28"/>
          <w:szCs w:val="28"/>
        </w:rPr>
        <w:t>асть</w:t>
      </w:r>
      <w:proofErr w:type="spellEnd"/>
      <w:r>
        <w:rPr>
          <w:sz w:val="28"/>
          <w:szCs w:val="28"/>
          <w:lang w:val="kk-KZ"/>
        </w:rPr>
        <w:t xml:space="preserve"> </w:t>
      </w:r>
      <w:r>
        <w:rPr>
          <w:sz w:val="28"/>
          <w:szCs w:val="28"/>
        </w:rPr>
        <w:t xml:space="preserve"> </w:t>
      </w:r>
      <w:proofErr w:type="spellStart"/>
      <w:r>
        <w:rPr>
          <w:sz w:val="28"/>
          <w:szCs w:val="28"/>
        </w:rPr>
        <w:t>г.Кентау</w:t>
      </w:r>
      <w:proofErr w:type="spellEnd"/>
      <w:r>
        <w:rPr>
          <w:sz w:val="28"/>
          <w:szCs w:val="28"/>
        </w:rPr>
        <w:t xml:space="preserve"> </w:t>
      </w:r>
      <w:r>
        <w:rPr>
          <w:sz w:val="28"/>
          <w:szCs w:val="28"/>
          <w:lang w:val="kk-KZ"/>
        </w:rPr>
        <w:t xml:space="preserve"> </w:t>
      </w:r>
      <w:r>
        <w:rPr>
          <w:sz w:val="28"/>
          <w:szCs w:val="28"/>
        </w:rPr>
        <w:t xml:space="preserve">проспект Абая,8 для устранения  неисправности по вызову Заказчика, регулярный осмотр  системы учета тепловой </w:t>
      </w:r>
      <w:r>
        <w:rPr>
          <w:sz w:val="28"/>
          <w:szCs w:val="28"/>
          <w:lang w:val="kk-KZ"/>
        </w:rPr>
        <w:t>э</w:t>
      </w:r>
      <w:proofErr w:type="spellStart"/>
      <w:r>
        <w:rPr>
          <w:sz w:val="28"/>
          <w:szCs w:val="28"/>
        </w:rPr>
        <w:t>нергии</w:t>
      </w:r>
      <w:proofErr w:type="spellEnd"/>
      <w:r>
        <w:rPr>
          <w:sz w:val="28"/>
          <w:szCs w:val="28"/>
        </w:rPr>
        <w:t>.</w:t>
      </w:r>
    </w:p>
    <w:p w:rsidR="008F5356" w:rsidRDefault="008F5356">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p w:rsidR="003A2D2B" w:rsidRDefault="003A2D2B">
      <w:pPr>
        <w:rPr>
          <w:sz w:val="28"/>
          <w:szCs w:val="28"/>
          <w:lang w:val="kk-KZ"/>
        </w:rPr>
      </w:pPr>
    </w:p>
    <w:sectPr w:rsidR="003A2D2B" w:rsidSect="00517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0AC9"/>
    <w:multiLevelType w:val="hybridMultilevel"/>
    <w:tmpl w:val="95AEB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A8"/>
    <w:rsid w:val="00033394"/>
    <w:rsid w:val="001B36AA"/>
    <w:rsid w:val="001E289D"/>
    <w:rsid w:val="00383E33"/>
    <w:rsid w:val="003A2D2B"/>
    <w:rsid w:val="004042F0"/>
    <w:rsid w:val="0051706A"/>
    <w:rsid w:val="00644E69"/>
    <w:rsid w:val="00835A5A"/>
    <w:rsid w:val="008F5356"/>
    <w:rsid w:val="009F4EEF"/>
    <w:rsid w:val="00A75BAA"/>
    <w:rsid w:val="00AA6315"/>
    <w:rsid w:val="00B079F5"/>
    <w:rsid w:val="00C60316"/>
    <w:rsid w:val="00CF00A8"/>
    <w:rsid w:val="00D619BA"/>
    <w:rsid w:val="00D761F0"/>
    <w:rsid w:val="00DA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0B3B"/>
  <w15:docId w15:val="{5C91E674-ABE7-4F5A-8239-EFF74FF0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0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356"/>
    <w:pPr>
      <w:ind w:left="720"/>
      <w:contextualSpacing/>
    </w:pPr>
  </w:style>
  <w:style w:type="paragraph" w:styleId="HTML">
    <w:name w:val="HTML Preformatted"/>
    <w:basedOn w:val="a"/>
    <w:link w:val="HTML0"/>
    <w:uiPriority w:val="99"/>
    <w:semiHidden/>
    <w:unhideWhenUsed/>
    <w:rsid w:val="003A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A2D2B"/>
    <w:rPr>
      <w:rFonts w:ascii="Courier New" w:eastAsia="Times New Roman" w:hAnsi="Courier New" w:cs="Courier New"/>
      <w:sz w:val="20"/>
      <w:szCs w:val="20"/>
      <w:lang w:eastAsia="ru-RU"/>
    </w:rPr>
  </w:style>
  <w:style w:type="character" w:customStyle="1" w:styleId="y2iqfc">
    <w:name w:val="y2iqfc"/>
    <w:basedOn w:val="a0"/>
    <w:rsid w:val="003A2D2B"/>
  </w:style>
  <w:style w:type="paragraph" w:styleId="a4">
    <w:name w:val="No Spacing"/>
    <w:uiPriority w:val="1"/>
    <w:qFormat/>
    <w:rsid w:val="003A2D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21977">
      <w:bodyDiv w:val="1"/>
      <w:marLeft w:val="0"/>
      <w:marRight w:val="0"/>
      <w:marTop w:val="0"/>
      <w:marBottom w:val="0"/>
      <w:divBdr>
        <w:top w:val="none" w:sz="0" w:space="0" w:color="auto"/>
        <w:left w:val="none" w:sz="0" w:space="0" w:color="auto"/>
        <w:bottom w:val="none" w:sz="0" w:space="0" w:color="auto"/>
        <w:right w:val="none" w:sz="0" w:space="0" w:color="auto"/>
      </w:divBdr>
    </w:div>
    <w:div w:id="843520982">
      <w:bodyDiv w:val="1"/>
      <w:marLeft w:val="0"/>
      <w:marRight w:val="0"/>
      <w:marTop w:val="0"/>
      <w:marBottom w:val="0"/>
      <w:divBdr>
        <w:top w:val="none" w:sz="0" w:space="0" w:color="auto"/>
        <w:left w:val="none" w:sz="0" w:space="0" w:color="auto"/>
        <w:bottom w:val="none" w:sz="0" w:space="0" w:color="auto"/>
        <w:right w:val="none" w:sz="0" w:space="0" w:color="auto"/>
      </w:divBdr>
    </w:div>
    <w:div w:id="911545451">
      <w:bodyDiv w:val="1"/>
      <w:marLeft w:val="0"/>
      <w:marRight w:val="0"/>
      <w:marTop w:val="0"/>
      <w:marBottom w:val="0"/>
      <w:divBdr>
        <w:top w:val="none" w:sz="0" w:space="0" w:color="auto"/>
        <w:left w:val="none" w:sz="0" w:space="0" w:color="auto"/>
        <w:bottom w:val="none" w:sz="0" w:space="0" w:color="auto"/>
        <w:right w:val="none" w:sz="0" w:space="0" w:color="auto"/>
      </w:divBdr>
    </w:div>
    <w:div w:id="12579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Госзаукп</cp:lastModifiedBy>
  <cp:revision>3</cp:revision>
  <cp:lastPrinted>2022-02-11T08:03:00Z</cp:lastPrinted>
  <dcterms:created xsi:type="dcterms:W3CDTF">2024-01-23T09:45:00Z</dcterms:created>
  <dcterms:modified xsi:type="dcterms:W3CDTF">2025-01-30T12:03:00Z</dcterms:modified>
</cp:coreProperties>
</file>