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AC8" w:rsidRPr="00B82E5E" w:rsidRDefault="00B67AC8" w:rsidP="00B90A63">
      <w:pPr>
        <w:spacing w:line="312" w:lineRule="auto"/>
        <w:ind w:firstLine="426"/>
        <w:jc w:val="both"/>
        <w:rPr>
          <w:rFonts w:ascii="Times New Roman" w:hAnsi="Times New Roman"/>
          <w:b/>
        </w:rPr>
      </w:pPr>
      <w:r w:rsidRPr="00B82E5E">
        <w:rPr>
          <w:rFonts w:ascii="Times New Roman" w:hAnsi="Times New Roman"/>
          <w:b/>
          <w:lang w:val="kk-KZ"/>
        </w:rPr>
        <w:t xml:space="preserve">Техническая спецификация </w:t>
      </w:r>
      <w:r w:rsidRPr="007C5A10">
        <w:rPr>
          <w:rFonts w:ascii="Times New Roman" w:hAnsi="Times New Roman"/>
          <w:b/>
          <w:lang w:val="kk-KZ"/>
        </w:rPr>
        <w:t>на</w:t>
      </w:r>
      <w:r w:rsidR="007C5A10" w:rsidRPr="007C5A10">
        <w:rPr>
          <w:rFonts w:ascii="Times New Roman" w:hAnsi="Times New Roman"/>
          <w:b/>
        </w:rPr>
        <w:t xml:space="preserve"> услуги по предоставлению во временное пользование</w:t>
      </w:r>
      <w:r w:rsidR="00121C83">
        <w:rPr>
          <w:rFonts w:ascii="Times New Roman" w:hAnsi="Times New Roman"/>
          <w:b/>
        </w:rPr>
        <w:t xml:space="preserve"> </w:t>
      </w:r>
      <w:r w:rsidR="00C72A9B" w:rsidRPr="00B82E5E">
        <w:rPr>
          <w:rFonts w:ascii="Times New Roman" w:hAnsi="Times New Roman"/>
          <w:b/>
        </w:rPr>
        <w:t>внедренной специализированной «Госпитальной Информационной С</w:t>
      </w:r>
      <w:r w:rsidRPr="00B82E5E">
        <w:rPr>
          <w:rFonts w:ascii="Times New Roman" w:hAnsi="Times New Roman"/>
          <w:b/>
        </w:rPr>
        <w:t>истемы</w:t>
      </w:r>
      <w:r w:rsidR="00C72A9B" w:rsidRPr="00B82E5E">
        <w:rPr>
          <w:rFonts w:ascii="Times New Roman" w:hAnsi="Times New Roman"/>
          <w:b/>
        </w:rPr>
        <w:t>»</w:t>
      </w:r>
    </w:p>
    <w:p w:rsidR="00B67AC8" w:rsidRPr="00777C19" w:rsidRDefault="00B67AC8" w:rsidP="00B21916">
      <w:pPr>
        <w:spacing w:line="312" w:lineRule="auto"/>
        <w:ind w:firstLine="426"/>
        <w:jc w:val="both"/>
        <w:rPr>
          <w:rFonts w:ascii="Times New Roman" w:hAnsi="Times New Roman"/>
        </w:rPr>
      </w:pPr>
    </w:p>
    <w:p w:rsidR="00CD1AB4" w:rsidRPr="0012745F" w:rsidRDefault="007C5A10" w:rsidP="0012745F">
      <w:pPr>
        <w:spacing w:line="312" w:lineRule="auto"/>
        <w:ind w:firstLine="426"/>
        <w:jc w:val="both"/>
        <w:rPr>
          <w:rFonts w:ascii="Times New Roman" w:hAnsi="Times New Roman"/>
        </w:rPr>
      </w:pPr>
      <w:r w:rsidRPr="00777C19">
        <w:rPr>
          <w:rFonts w:ascii="Times New Roman" w:hAnsi="Times New Roman"/>
        </w:rPr>
        <w:t>Услуги по предоставлению во временное пользование</w:t>
      </w:r>
      <w:r w:rsidR="00496925">
        <w:rPr>
          <w:rFonts w:ascii="Times New Roman" w:hAnsi="Times New Roman"/>
        </w:rPr>
        <w:t xml:space="preserve"> внедренной</w:t>
      </w:r>
      <w:r w:rsidR="00B21916" w:rsidRPr="00777C19">
        <w:rPr>
          <w:rFonts w:ascii="Times New Roman" w:hAnsi="Times New Roman"/>
        </w:rPr>
        <w:t xml:space="preserve"> «Госпитальной Информационной Системы» </w:t>
      </w:r>
      <w:r w:rsidR="00145200">
        <w:rPr>
          <w:rFonts w:ascii="Times New Roman" w:hAnsi="Times New Roman"/>
        </w:rPr>
        <w:t>и 1С:</w:t>
      </w:r>
      <w:r w:rsidR="00B32C5E">
        <w:rPr>
          <w:rFonts w:ascii="Times New Roman" w:hAnsi="Times New Roman"/>
        </w:rPr>
        <w:t xml:space="preserve"> </w:t>
      </w:r>
      <w:r w:rsidR="00145200">
        <w:rPr>
          <w:rFonts w:ascii="Times New Roman" w:hAnsi="Times New Roman"/>
        </w:rPr>
        <w:t xml:space="preserve">Бухгалтерия для Казахстана </w:t>
      </w:r>
      <w:r w:rsidRPr="00777C19">
        <w:rPr>
          <w:rFonts w:ascii="Times New Roman" w:hAnsi="Times New Roman"/>
        </w:rPr>
        <w:t xml:space="preserve">на </w:t>
      </w:r>
      <w:r w:rsidR="007069E0">
        <w:rPr>
          <w:rFonts w:ascii="Times New Roman" w:hAnsi="Times New Roman"/>
        </w:rPr>
        <w:t>2</w:t>
      </w:r>
      <w:r w:rsidR="00375599">
        <w:rPr>
          <w:rFonts w:ascii="Times New Roman" w:hAnsi="Times New Roman"/>
        </w:rPr>
        <w:t>8</w:t>
      </w:r>
      <w:r w:rsidRPr="00777C19">
        <w:rPr>
          <w:rFonts w:ascii="Times New Roman" w:hAnsi="Times New Roman"/>
        </w:rPr>
        <w:t xml:space="preserve"> рабочих мест,</w:t>
      </w:r>
      <w:r w:rsidR="00121C83">
        <w:rPr>
          <w:rFonts w:ascii="Times New Roman" w:hAnsi="Times New Roman"/>
        </w:rPr>
        <w:t xml:space="preserve"> </w:t>
      </w:r>
      <w:r w:rsidR="00B67AC8" w:rsidRPr="00B82E5E">
        <w:rPr>
          <w:rFonts w:ascii="Times New Roman" w:hAnsi="Times New Roman"/>
        </w:rPr>
        <w:t xml:space="preserve">которая </w:t>
      </w:r>
      <w:r w:rsidR="00F52071" w:rsidRPr="00B82E5E">
        <w:rPr>
          <w:rFonts w:ascii="Times New Roman" w:hAnsi="Times New Roman"/>
        </w:rPr>
        <w:t>предназначен</w:t>
      </w:r>
      <w:r w:rsidR="00B67AC8" w:rsidRPr="00B82E5E">
        <w:rPr>
          <w:rFonts w:ascii="Times New Roman" w:hAnsi="Times New Roman"/>
        </w:rPr>
        <w:t>а</w:t>
      </w:r>
      <w:r w:rsidR="00B32C5E">
        <w:rPr>
          <w:rFonts w:ascii="Times New Roman" w:hAnsi="Times New Roman"/>
        </w:rPr>
        <w:t xml:space="preserve"> для решения </w:t>
      </w:r>
      <w:r w:rsidR="00CD1AB4" w:rsidRPr="00B82E5E">
        <w:rPr>
          <w:rFonts w:ascii="Times New Roman" w:hAnsi="Times New Roman"/>
        </w:rPr>
        <w:t>следующих задач:</w:t>
      </w:r>
    </w:p>
    <w:p w:rsidR="00CD1AB4" w:rsidRPr="00B82E5E" w:rsidRDefault="00CD1AB4" w:rsidP="00CD1AB4">
      <w:pPr>
        <w:numPr>
          <w:ilvl w:val="0"/>
          <w:numId w:val="1"/>
        </w:numPr>
        <w:spacing w:line="312" w:lineRule="auto"/>
        <w:rPr>
          <w:rFonts w:ascii="Times New Roman" w:hAnsi="Times New Roman"/>
        </w:rPr>
      </w:pPr>
      <w:r w:rsidRPr="00B82E5E">
        <w:rPr>
          <w:rFonts w:ascii="Times New Roman" w:hAnsi="Times New Roman"/>
        </w:rPr>
        <w:t>Финансовое планирование</w:t>
      </w:r>
    </w:p>
    <w:p w:rsidR="00A06993" w:rsidRPr="00B82E5E" w:rsidRDefault="00605437" w:rsidP="00A06993">
      <w:pPr>
        <w:numPr>
          <w:ilvl w:val="0"/>
          <w:numId w:val="1"/>
        </w:numPr>
        <w:spacing w:line="312" w:lineRule="auto"/>
        <w:rPr>
          <w:rFonts w:ascii="Times New Roman" w:hAnsi="Times New Roman"/>
        </w:rPr>
      </w:pPr>
      <w:r w:rsidRPr="00B82E5E">
        <w:rPr>
          <w:rFonts w:ascii="Times New Roman" w:hAnsi="Times New Roman"/>
        </w:rPr>
        <w:t>Управление персоналом</w:t>
      </w:r>
    </w:p>
    <w:p w:rsidR="00E526CB" w:rsidRPr="00B82E5E" w:rsidRDefault="00E526CB" w:rsidP="00A06993">
      <w:pPr>
        <w:numPr>
          <w:ilvl w:val="0"/>
          <w:numId w:val="1"/>
        </w:numPr>
        <w:spacing w:line="312" w:lineRule="auto"/>
        <w:rPr>
          <w:rFonts w:ascii="Times New Roman" w:hAnsi="Times New Roman"/>
        </w:rPr>
      </w:pPr>
      <w:r w:rsidRPr="00B82E5E">
        <w:rPr>
          <w:rFonts w:ascii="Times New Roman" w:hAnsi="Times New Roman"/>
        </w:rPr>
        <w:t>Расчет зарплаты</w:t>
      </w:r>
    </w:p>
    <w:p w:rsidR="00CD1AB4" w:rsidRPr="00B82E5E" w:rsidRDefault="00CD1AB4" w:rsidP="00CD1AB4">
      <w:pPr>
        <w:numPr>
          <w:ilvl w:val="0"/>
          <w:numId w:val="1"/>
        </w:numPr>
        <w:spacing w:line="312" w:lineRule="auto"/>
        <w:rPr>
          <w:rFonts w:ascii="Times New Roman" w:hAnsi="Times New Roman"/>
        </w:rPr>
      </w:pPr>
      <w:r w:rsidRPr="00B82E5E">
        <w:rPr>
          <w:rFonts w:ascii="Times New Roman" w:hAnsi="Times New Roman"/>
        </w:rPr>
        <w:t>Бухгалтерский учет</w:t>
      </w:r>
    </w:p>
    <w:p w:rsidR="00373238" w:rsidRPr="00B82E5E" w:rsidRDefault="00373238" w:rsidP="00CD1AB4">
      <w:pPr>
        <w:numPr>
          <w:ilvl w:val="0"/>
          <w:numId w:val="1"/>
        </w:numPr>
        <w:spacing w:line="312" w:lineRule="auto"/>
        <w:rPr>
          <w:rFonts w:ascii="Times New Roman" w:hAnsi="Times New Roman"/>
        </w:rPr>
      </w:pPr>
      <w:r w:rsidRPr="00B82E5E">
        <w:rPr>
          <w:rFonts w:ascii="Times New Roman" w:hAnsi="Times New Roman"/>
        </w:rPr>
        <w:t>Налоговый учет</w:t>
      </w:r>
    </w:p>
    <w:p w:rsidR="00CD1AB4" w:rsidRPr="00B82E5E" w:rsidRDefault="00CD1AB4" w:rsidP="00CD1AB4">
      <w:pPr>
        <w:numPr>
          <w:ilvl w:val="0"/>
          <w:numId w:val="1"/>
        </w:numPr>
        <w:spacing w:line="312" w:lineRule="auto"/>
        <w:jc w:val="both"/>
        <w:rPr>
          <w:rFonts w:ascii="Times New Roman" w:hAnsi="Times New Roman"/>
        </w:rPr>
      </w:pPr>
      <w:r w:rsidRPr="00B82E5E">
        <w:rPr>
          <w:rFonts w:ascii="Times New Roman" w:hAnsi="Times New Roman"/>
        </w:rPr>
        <w:t xml:space="preserve">Оперативный учет, </w:t>
      </w:r>
      <w:r w:rsidR="00CE7E20" w:rsidRPr="00B82E5E">
        <w:rPr>
          <w:rFonts w:ascii="Times New Roman" w:hAnsi="Times New Roman"/>
        </w:rPr>
        <w:t>в том числе персонифицированный</w:t>
      </w:r>
      <w:r w:rsidRPr="00B82E5E">
        <w:rPr>
          <w:rFonts w:ascii="Times New Roman" w:hAnsi="Times New Roman"/>
        </w:rPr>
        <w:t xml:space="preserve"> учет расходов</w:t>
      </w:r>
      <w:r w:rsidR="00605437" w:rsidRPr="00B82E5E">
        <w:rPr>
          <w:rFonts w:ascii="Times New Roman" w:hAnsi="Times New Roman"/>
        </w:rPr>
        <w:t xml:space="preserve"> и медицинских услуг в разрезе </w:t>
      </w:r>
      <w:r w:rsidR="00CE7E20" w:rsidRPr="00B82E5E">
        <w:rPr>
          <w:rFonts w:ascii="Times New Roman" w:hAnsi="Times New Roman"/>
        </w:rPr>
        <w:t xml:space="preserve">пациентов, нозологий и </w:t>
      </w:r>
      <w:r w:rsidR="00605437" w:rsidRPr="00B82E5E">
        <w:rPr>
          <w:rFonts w:ascii="Times New Roman" w:hAnsi="Times New Roman"/>
        </w:rPr>
        <w:t>источников финансирования</w:t>
      </w:r>
    </w:p>
    <w:p w:rsidR="00CD1AB4" w:rsidRPr="00B82E5E" w:rsidRDefault="00CD1AB4" w:rsidP="00CD1AB4">
      <w:pPr>
        <w:numPr>
          <w:ilvl w:val="0"/>
          <w:numId w:val="1"/>
        </w:numPr>
        <w:spacing w:line="312" w:lineRule="auto"/>
        <w:rPr>
          <w:rFonts w:ascii="Times New Roman" w:hAnsi="Times New Roman"/>
        </w:rPr>
      </w:pPr>
      <w:r w:rsidRPr="00B82E5E">
        <w:rPr>
          <w:rFonts w:ascii="Times New Roman" w:hAnsi="Times New Roman"/>
        </w:rPr>
        <w:t>Управление закупками</w:t>
      </w:r>
      <w:r w:rsidR="00DB7B17" w:rsidRPr="00B82E5E">
        <w:rPr>
          <w:rFonts w:ascii="Times New Roman" w:hAnsi="Times New Roman"/>
        </w:rPr>
        <w:t>.</w:t>
      </w:r>
    </w:p>
    <w:p w:rsidR="00DB7B17" w:rsidRPr="00B82E5E" w:rsidRDefault="00DB7B17" w:rsidP="00DB7B17">
      <w:pPr>
        <w:numPr>
          <w:ilvl w:val="0"/>
          <w:numId w:val="1"/>
        </w:numPr>
        <w:spacing w:line="312" w:lineRule="auto"/>
        <w:rPr>
          <w:rFonts w:ascii="Times New Roman" w:hAnsi="Times New Roman"/>
        </w:rPr>
      </w:pPr>
      <w:r w:rsidRPr="00B82E5E">
        <w:rPr>
          <w:rFonts w:ascii="Times New Roman" w:hAnsi="Times New Roman"/>
        </w:rPr>
        <w:t>Управление запасами.</w:t>
      </w:r>
    </w:p>
    <w:p w:rsidR="00DB7B17" w:rsidRPr="00B82E5E" w:rsidRDefault="00DB7B17" w:rsidP="00DB7B17">
      <w:pPr>
        <w:numPr>
          <w:ilvl w:val="0"/>
          <w:numId w:val="1"/>
        </w:numPr>
        <w:spacing w:line="312" w:lineRule="auto"/>
        <w:rPr>
          <w:rFonts w:ascii="Times New Roman" w:hAnsi="Times New Roman"/>
        </w:rPr>
      </w:pPr>
      <w:r w:rsidRPr="00B82E5E">
        <w:rPr>
          <w:rFonts w:ascii="Times New Roman" w:hAnsi="Times New Roman"/>
        </w:rPr>
        <w:t>Управление затратами.</w:t>
      </w:r>
    </w:p>
    <w:p w:rsidR="004542C5" w:rsidRPr="00B32C5E" w:rsidRDefault="00CD1AB4" w:rsidP="00B32C5E">
      <w:pPr>
        <w:numPr>
          <w:ilvl w:val="0"/>
          <w:numId w:val="1"/>
        </w:numPr>
        <w:spacing w:line="312" w:lineRule="auto"/>
        <w:rPr>
          <w:rFonts w:ascii="Times New Roman" w:hAnsi="Times New Roman"/>
        </w:rPr>
      </w:pPr>
      <w:r w:rsidRPr="00B82E5E">
        <w:rPr>
          <w:rFonts w:ascii="Times New Roman" w:hAnsi="Times New Roman"/>
        </w:rPr>
        <w:t>Управление денежными средствами.</w:t>
      </w:r>
    </w:p>
    <w:p w:rsidR="00F37B24" w:rsidRDefault="00F37B24" w:rsidP="00F37B24">
      <w:pPr>
        <w:spacing w:line="312" w:lineRule="auto"/>
        <w:rPr>
          <w:rFonts w:ascii="Times New Roman" w:hAnsi="Times New Roman"/>
        </w:rPr>
      </w:pPr>
    </w:p>
    <w:p w:rsidR="00F37B24" w:rsidRPr="0034673D" w:rsidRDefault="00F37B24" w:rsidP="00F37B24">
      <w:pPr>
        <w:spacing w:line="312" w:lineRule="auto"/>
        <w:rPr>
          <w:rFonts w:ascii="Times New Roman" w:hAnsi="Times New Roman"/>
          <w:b/>
        </w:rPr>
      </w:pPr>
      <w:r w:rsidRPr="0034673D">
        <w:rPr>
          <w:rFonts w:ascii="Times New Roman" w:hAnsi="Times New Roman"/>
          <w:b/>
        </w:rPr>
        <w:t>Технические и качественные характеристики:</w:t>
      </w:r>
    </w:p>
    <w:p w:rsidR="001830B1" w:rsidRPr="003B01C9" w:rsidRDefault="001830B1" w:rsidP="001830B1">
      <w:pPr>
        <w:pStyle w:val="a7"/>
        <w:numPr>
          <w:ilvl w:val="0"/>
          <w:numId w:val="4"/>
        </w:numPr>
        <w:spacing w:after="160" w:line="259" w:lineRule="auto"/>
        <w:jc w:val="both"/>
        <w:rPr>
          <w:sz w:val="24"/>
          <w:szCs w:val="24"/>
        </w:rPr>
      </w:pPr>
      <w:r w:rsidRPr="003B01C9">
        <w:rPr>
          <w:sz w:val="24"/>
          <w:szCs w:val="24"/>
        </w:rPr>
        <w:t>ИС «ГИС» находится на собственных серверах Разработчика ИС «ГИС»</w:t>
      </w:r>
      <w:r>
        <w:rPr>
          <w:sz w:val="24"/>
          <w:szCs w:val="24"/>
        </w:rPr>
        <w:t xml:space="preserve"> </w:t>
      </w:r>
      <w:r w:rsidRPr="003B01C9">
        <w:rPr>
          <w:sz w:val="24"/>
          <w:szCs w:val="24"/>
        </w:rPr>
        <w:t>и не передается никому, обеспечивая доступ к ИС «ГИС»</w:t>
      </w:r>
      <w:r>
        <w:rPr>
          <w:sz w:val="24"/>
          <w:szCs w:val="24"/>
        </w:rPr>
        <w:t xml:space="preserve"> </w:t>
      </w:r>
      <w:r w:rsidRPr="003B01C9">
        <w:rPr>
          <w:sz w:val="24"/>
          <w:szCs w:val="24"/>
        </w:rPr>
        <w:t>сотрудников Заказчика через сеть Интернет;</w:t>
      </w:r>
    </w:p>
    <w:p w:rsidR="001830B1" w:rsidRPr="003B01C9" w:rsidRDefault="001830B1" w:rsidP="001830B1">
      <w:pPr>
        <w:pStyle w:val="a7"/>
        <w:numPr>
          <w:ilvl w:val="0"/>
          <w:numId w:val="4"/>
        </w:numPr>
        <w:spacing w:after="160" w:line="259" w:lineRule="auto"/>
        <w:jc w:val="both"/>
        <w:rPr>
          <w:color w:val="000000" w:themeColor="text1"/>
          <w:sz w:val="24"/>
          <w:szCs w:val="24"/>
        </w:rPr>
      </w:pPr>
      <w:r w:rsidRPr="003B01C9">
        <w:rPr>
          <w:sz w:val="24"/>
          <w:szCs w:val="24"/>
        </w:rPr>
        <w:t>ИС «ГИС»</w:t>
      </w:r>
      <w:r>
        <w:rPr>
          <w:sz w:val="24"/>
          <w:szCs w:val="24"/>
        </w:rPr>
        <w:t xml:space="preserve"> </w:t>
      </w:r>
      <w:r w:rsidRPr="003B01C9">
        <w:rPr>
          <w:color w:val="000000" w:themeColor="text1"/>
          <w:sz w:val="24"/>
          <w:szCs w:val="24"/>
        </w:rPr>
        <w:t>представляет собой доработанную конфигурацию.</w:t>
      </w:r>
      <w:r>
        <w:rPr>
          <w:color w:val="000000" w:themeColor="text1"/>
          <w:sz w:val="24"/>
          <w:szCs w:val="24"/>
        </w:rPr>
        <w:t xml:space="preserve"> </w:t>
      </w:r>
      <w:r w:rsidRPr="003B01C9">
        <w:rPr>
          <w:color w:val="000000" w:themeColor="text1"/>
          <w:sz w:val="24"/>
          <w:szCs w:val="24"/>
        </w:rPr>
        <w:t xml:space="preserve">Глобальные модули конфигурации закрыты. Обновить конфигурацию типовым способом нельзя. </w:t>
      </w:r>
    </w:p>
    <w:p w:rsidR="001830B1" w:rsidRPr="003B01C9" w:rsidRDefault="001830B1" w:rsidP="001830B1">
      <w:pPr>
        <w:pStyle w:val="a7"/>
        <w:numPr>
          <w:ilvl w:val="0"/>
          <w:numId w:val="4"/>
        </w:numPr>
        <w:spacing w:after="160" w:line="259" w:lineRule="auto"/>
        <w:jc w:val="both"/>
        <w:rPr>
          <w:sz w:val="24"/>
          <w:szCs w:val="24"/>
        </w:rPr>
      </w:pPr>
      <w:r w:rsidRPr="003B01C9">
        <w:rPr>
          <w:color w:val="000000" w:themeColor="text1"/>
          <w:sz w:val="24"/>
          <w:szCs w:val="24"/>
        </w:rPr>
        <w:t xml:space="preserve">Заказчик не обладает паролями от закрытых модулей </w:t>
      </w:r>
      <w:r w:rsidRPr="003B01C9">
        <w:rPr>
          <w:sz w:val="24"/>
          <w:szCs w:val="24"/>
        </w:rPr>
        <w:t>ИС «ГИС.</w:t>
      </w:r>
    </w:p>
    <w:p w:rsidR="001830B1" w:rsidRPr="003B01C9" w:rsidRDefault="001830B1" w:rsidP="001830B1">
      <w:pPr>
        <w:pStyle w:val="a7"/>
        <w:numPr>
          <w:ilvl w:val="0"/>
          <w:numId w:val="4"/>
        </w:numPr>
        <w:spacing w:after="160" w:line="259" w:lineRule="auto"/>
        <w:jc w:val="both"/>
        <w:rPr>
          <w:color w:val="000000" w:themeColor="text1"/>
          <w:sz w:val="24"/>
          <w:szCs w:val="24"/>
        </w:rPr>
      </w:pPr>
      <w:r w:rsidRPr="003B01C9">
        <w:rPr>
          <w:color w:val="000000" w:themeColor="text1"/>
          <w:sz w:val="24"/>
          <w:szCs w:val="24"/>
        </w:rPr>
        <w:t xml:space="preserve">Заказчик не обладает возможностью предоставить Исполнителю, выгрузку базы данных </w:t>
      </w:r>
      <w:r w:rsidRPr="003B01C9">
        <w:rPr>
          <w:sz w:val="24"/>
          <w:szCs w:val="24"/>
        </w:rPr>
        <w:t>ИС «ГИС»</w:t>
      </w:r>
      <w:r w:rsidRPr="003B01C9">
        <w:rPr>
          <w:color w:val="000000" w:themeColor="text1"/>
          <w:sz w:val="24"/>
          <w:szCs w:val="24"/>
        </w:rPr>
        <w:t xml:space="preserve"> или архив базы данных </w:t>
      </w:r>
      <w:r w:rsidRPr="003B01C9">
        <w:rPr>
          <w:sz w:val="24"/>
          <w:szCs w:val="24"/>
        </w:rPr>
        <w:t>ИС «ГИС»</w:t>
      </w:r>
      <w:r w:rsidRPr="003B01C9">
        <w:rPr>
          <w:color w:val="000000" w:themeColor="text1"/>
          <w:sz w:val="24"/>
          <w:szCs w:val="24"/>
        </w:rPr>
        <w:t>;</w:t>
      </w:r>
    </w:p>
    <w:p w:rsidR="001830B1" w:rsidRPr="003B01C9" w:rsidRDefault="001830B1" w:rsidP="001830B1">
      <w:pPr>
        <w:pStyle w:val="a7"/>
        <w:numPr>
          <w:ilvl w:val="0"/>
          <w:numId w:val="4"/>
        </w:numPr>
        <w:spacing w:after="160" w:line="259" w:lineRule="auto"/>
        <w:jc w:val="both"/>
        <w:rPr>
          <w:color w:val="000000" w:themeColor="text1"/>
          <w:sz w:val="24"/>
          <w:szCs w:val="24"/>
        </w:rPr>
      </w:pPr>
      <w:r w:rsidRPr="003B01C9">
        <w:rPr>
          <w:color w:val="000000" w:themeColor="text1"/>
          <w:sz w:val="24"/>
          <w:szCs w:val="24"/>
        </w:rPr>
        <w:t>Заказчик не обладает возможностью предоставить Исполнителю, доступ к серверам Разработчика;</w:t>
      </w:r>
    </w:p>
    <w:p w:rsidR="001830B1" w:rsidRPr="003B01C9" w:rsidRDefault="001830B1" w:rsidP="001830B1">
      <w:pPr>
        <w:pStyle w:val="a7"/>
        <w:numPr>
          <w:ilvl w:val="0"/>
          <w:numId w:val="4"/>
        </w:numPr>
        <w:spacing w:after="160" w:line="259" w:lineRule="auto"/>
        <w:jc w:val="both"/>
        <w:rPr>
          <w:color w:val="000000" w:themeColor="text1"/>
          <w:sz w:val="24"/>
          <w:szCs w:val="24"/>
        </w:rPr>
      </w:pPr>
      <w:r w:rsidRPr="003B01C9">
        <w:rPr>
          <w:color w:val="000000" w:themeColor="text1"/>
          <w:sz w:val="24"/>
          <w:szCs w:val="24"/>
        </w:rPr>
        <w:t xml:space="preserve">Заказчик не обладает возможностью предоставить Исполнителю, доступ к базе данных </w:t>
      </w:r>
      <w:r w:rsidRPr="003B01C9">
        <w:rPr>
          <w:sz w:val="24"/>
          <w:szCs w:val="24"/>
        </w:rPr>
        <w:t>ИС «ГИС»</w:t>
      </w:r>
      <w:r w:rsidRPr="003B01C9">
        <w:rPr>
          <w:color w:val="000000" w:themeColor="text1"/>
          <w:sz w:val="24"/>
          <w:szCs w:val="24"/>
        </w:rPr>
        <w:t>;</w:t>
      </w:r>
    </w:p>
    <w:p w:rsidR="001830B1" w:rsidRPr="003B01C9" w:rsidRDefault="001830B1" w:rsidP="001830B1">
      <w:pPr>
        <w:pStyle w:val="a7"/>
        <w:numPr>
          <w:ilvl w:val="0"/>
          <w:numId w:val="4"/>
        </w:numPr>
        <w:spacing w:after="160" w:line="259" w:lineRule="auto"/>
        <w:jc w:val="both"/>
        <w:rPr>
          <w:color w:val="000000" w:themeColor="text1"/>
          <w:sz w:val="24"/>
          <w:szCs w:val="24"/>
        </w:rPr>
      </w:pPr>
      <w:r w:rsidRPr="003B01C9">
        <w:rPr>
          <w:color w:val="000000" w:themeColor="text1"/>
          <w:sz w:val="24"/>
          <w:szCs w:val="24"/>
        </w:rPr>
        <w:t xml:space="preserve">Заказчик не обладает административными правами в </w:t>
      </w:r>
      <w:r w:rsidRPr="003B01C9">
        <w:rPr>
          <w:sz w:val="24"/>
          <w:szCs w:val="24"/>
        </w:rPr>
        <w:t>ИС «ГИС»</w:t>
      </w:r>
      <w:r w:rsidRPr="003B01C9">
        <w:rPr>
          <w:color w:val="000000" w:themeColor="text1"/>
          <w:sz w:val="24"/>
          <w:szCs w:val="24"/>
        </w:rPr>
        <w:t>;</w:t>
      </w:r>
    </w:p>
    <w:p w:rsidR="001830B1" w:rsidRPr="003B01C9" w:rsidRDefault="001830B1" w:rsidP="001830B1">
      <w:pPr>
        <w:pStyle w:val="a7"/>
        <w:numPr>
          <w:ilvl w:val="0"/>
          <w:numId w:val="4"/>
        </w:numPr>
        <w:spacing w:after="160" w:line="259" w:lineRule="auto"/>
        <w:jc w:val="both"/>
        <w:rPr>
          <w:color w:val="000000" w:themeColor="text1"/>
          <w:sz w:val="24"/>
          <w:szCs w:val="24"/>
        </w:rPr>
      </w:pPr>
      <w:r w:rsidRPr="003B01C9">
        <w:rPr>
          <w:color w:val="000000" w:themeColor="text1"/>
          <w:sz w:val="24"/>
          <w:szCs w:val="24"/>
        </w:rPr>
        <w:t xml:space="preserve">Разработчик </w:t>
      </w:r>
      <w:r w:rsidRPr="003B01C9">
        <w:rPr>
          <w:sz w:val="24"/>
          <w:szCs w:val="24"/>
        </w:rPr>
        <w:t>ИС «ГИС»</w:t>
      </w:r>
      <w:r>
        <w:rPr>
          <w:sz w:val="24"/>
          <w:szCs w:val="24"/>
        </w:rPr>
        <w:t xml:space="preserve"> </w:t>
      </w:r>
      <w:r w:rsidRPr="003B01C9">
        <w:rPr>
          <w:color w:val="000000" w:themeColor="text1"/>
          <w:sz w:val="24"/>
          <w:szCs w:val="24"/>
        </w:rPr>
        <w:t>не передает Заказчику или Исполнителю пароли от закрытых модулей и исходные тексты модулей объекта</w:t>
      </w:r>
      <w:r>
        <w:rPr>
          <w:color w:val="000000" w:themeColor="text1"/>
          <w:sz w:val="24"/>
          <w:szCs w:val="24"/>
        </w:rPr>
        <w:t>,</w:t>
      </w:r>
      <w:r w:rsidRPr="003B01C9">
        <w:rPr>
          <w:color w:val="000000" w:themeColor="text1"/>
          <w:sz w:val="24"/>
          <w:szCs w:val="24"/>
        </w:rPr>
        <w:t xml:space="preserve"> не включенные в поставку, административные права, выгрузку базы данных или архив базы данных </w:t>
      </w:r>
      <w:r w:rsidRPr="003B01C9">
        <w:rPr>
          <w:sz w:val="24"/>
          <w:szCs w:val="24"/>
        </w:rPr>
        <w:t>ИС «ГИС»</w:t>
      </w:r>
      <w:r w:rsidRPr="003B01C9">
        <w:rPr>
          <w:color w:val="000000" w:themeColor="text1"/>
          <w:sz w:val="24"/>
          <w:szCs w:val="24"/>
        </w:rPr>
        <w:t>;</w:t>
      </w:r>
    </w:p>
    <w:p w:rsidR="001830B1" w:rsidRPr="003B01C9" w:rsidRDefault="001830B1" w:rsidP="001830B1">
      <w:pPr>
        <w:pStyle w:val="a7"/>
        <w:numPr>
          <w:ilvl w:val="0"/>
          <w:numId w:val="4"/>
        </w:numPr>
        <w:spacing w:after="160" w:line="259" w:lineRule="auto"/>
        <w:jc w:val="both"/>
        <w:rPr>
          <w:color w:val="000000" w:themeColor="text1"/>
          <w:sz w:val="24"/>
          <w:szCs w:val="24"/>
        </w:rPr>
      </w:pPr>
      <w:r w:rsidRPr="003B01C9">
        <w:rPr>
          <w:color w:val="000000" w:themeColor="text1"/>
          <w:sz w:val="24"/>
          <w:szCs w:val="24"/>
        </w:rPr>
        <w:t xml:space="preserve">Разработчик </w:t>
      </w:r>
      <w:r w:rsidRPr="003B01C9">
        <w:rPr>
          <w:sz w:val="24"/>
          <w:szCs w:val="24"/>
        </w:rPr>
        <w:t>ИС «ГИС»</w:t>
      </w:r>
      <w:r>
        <w:rPr>
          <w:sz w:val="24"/>
          <w:szCs w:val="24"/>
        </w:rPr>
        <w:t xml:space="preserve"> </w:t>
      </w:r>
      <w:r w:rsidRPr="003B01C9">
        <w:rPr>
          <w:color w:val="000000" w:themeColor="text1"/>
          <w:sz w:val="24"/>
          <w:szCs w:val="24"/>
        </w:rPr>
        <w:t xml:space="preserve">не предоставляет Исполнителю доступ к </w:t>
      </w:r>
      <w:r w:rsidRPr="003B01C9">
        <w:rPr>
          <w:sz w:val="24"/>
          <w:szCs w:val="24"/>
        </w:rPr>
        <w:t>ИС «ГИС»</w:t>
      </w:r>
      <w:r w:rsidRPr="003B01C9">
        <w:rPr>
          <w:color w:val="000000" w:themeColor="text1"/>
          <w:sz w:val="24"/>
          <w:szCs w:val="24"/>
        </w:rPr>
        <w:t>;</w:t>
      </w:r>
    </w:p>
    <w:p w:rsidR="001830B1" w:rsidRPr="003B01C9" w:rsidRDefault="001830B1" w:rsidP="001830B1">
      <w:pPr>
        <w:pStyle w:val="a7"/>
        <w:numPr>
          <w:ilvl w:val="0"/>
          <w:numId w:val="4"/>
        </w:numPr>
        <w:spacing w:after="160" w:line="259" w:lineRule="auto"/>
        <w:jc w:val="both"/>
        <w:rPr>
          <w:color w:val="000000" w:themeColor="text1"/>
          <w:sz w:val="24"/>
          <w:szCs w:val="24"/>
        </w:rPr>
      </w:pPr>
      <w:r w:rsidRPr="003B01C9">
        <w:rPr>
          <w:color w:val="000000" w:themeColor="text1"/>
          <w:sz w:val="24"/>
          <w:szCs w:val="24"/>
        </w:rPr>
        <w:t xml:space="preserve">Разработчик </w:t>
      </w:r>
      <w:r w:rsidRPr="003B01C9">
        <w:rPr>
          <w:sz w:val="24"/>
          <w:szCs w:val="24"/>
        </w:rPr>
        <w:t>ИС «ГИС»</w:t>
      </w:r>
      <w:r>
        <w:rPr>
          <w:sz w:val="24"/>
          <w:szCs w:val="24"/>
        </w:rPr>
        <w:t xml:space="preserve"> </w:t>
      </w:r>
      <w:r w:rsidRPr="003B01C9">
        <w:rPr>
          <w:color w:val="000000" w:themeColor="text1"/>
          <w:sz w:val="24"/>
          <w:szCs w:val="24"/>
        </w:rPr>
        <w:t>не предоставляет Заказчику или Исполнителю, доступ к серверам Разработчика;</w:t>
      </w:r>
    </w:p>
    <w:p w:rsidR="001830B1" w:rsidRPr="003B01C9" w:rsidRDefault="001830B1" w:rsidP="001830B1">
      <w:pPr>
        <w:pStyle w:val="a7"/>
        <w:numPr>
          <w:ilvl w:val="0"/>
          <w:numId w:val="4"/>
        </w:numPr>
        <w:spacing w:after="160" w:line="259" w:lineRule="auto"/>
        <w:jc w:val="both"/>
        <w:rPr>
          <w:color w:val="000000" w:themeColor="text1"/>
          <w:sz w:val="24"/>
          <w:szCs w:val="24"/>
        </w:rPr>
      </w:pPr>
      <w:r w:rsidRPr="003B01C9">
        <w:rPr>
          <w:color w:val="000000" w:themeColor="text1"/>
          <w:sz w:val="24"/>
          <w:szCs w:val="24"/>
        </w:rPr>
        <w:t>У Исполнителя должны быть: административные права, пароли на закрытые модули Разработчика;</w:t>
      </w:r>
    </w:p>
    <w:p w:rsidR="001830B1" w:rsidRPr="003B01C9" w:rsidRDefault="001830B1" w:rsidP="001830B1">
      <w:pPr>
        <w:pStyle w:val="a7"/>
        <w:numPr>
          <w:ilvl w:val="0"/>
          <w:numId w:val="4"/>
        </w:numPr>
        <w:spacing w:after="160" w:line="259" w:lineRule="auto"/>
        <w:jc w:val="both"/>
        <w:rPr>
          <w:color w:val="000000" w:themeColor="text1"/>
          <w:sz w:val="24"/>
          <w:szCs w:val="24"/>
        </w:rPr>
      </w:pPr>
      <w:r w:rsidRPr="003B01C9">
        <w:rPr>
          <w:color w:val="000000" w:themeColor="text1"/>
          <w:sz w:val="24"/>
          <w:szCs w:val="24"/>
        </w:rPr>
        <w:t>У Исполнителя должен быть доступ к серверам Разработчика;</w:t>
      </w:r>
    </w:p>
    <w:p w:rsidR="001830B1" w:rsidRPr="003B01C9" w:rsidRDefault="001830B1" w:rsidP="001830B1">
      <w:pPr>
        <w:pStyle w:val="a7"/>
        <w:numPr>
          <w:ilvl w:val="0"/>
          <w:numId w:val="4"/>
        </w:numPr>
        <w:spacing w:after="160" w:line="259" w:lineRule="auto"/>
        <w:jc w:val="both"/>
        <w:rPr>
          <w:color w:val="000000" w:themeColor="text1"/>
          <w:sz w:val="24"/>
          <w:szCs w:val="24"/>
        </w:rPr>
      </w:pPr>
      <w:r w:rsidRPr="003B01C9">
        <w:rPr>
          <w:color w:val="000000" w:themeColor="text1"/>
          <w:sz w:val="24"/>
          <w:szCs w:val="24"/>
        </w:rPr>
        <w:lastRenderedPageBreak/>
        <w:t>У Исполнителя должны быть административные права на операционную систему 1С-сервера размещенного на серверах Разработчика;</w:t>
      </w:r>
    </w:p>
    <w:p w:rsidR="001830B1" w:rsidRPr="003B01C9" w:rsidRDefault="001830B1" w:rsidP="001830B1">
      <w:pPr>
        <w:pStyle w:val="a7"/>
        <w:numPr>
          <w:ilvl w:val="0"/>
          <w:numId w:val="4"/>
        </w:numPr>
        <w:spacing w:line="276" w:lineRule="auto"/>
        <w:jc w:val="both"/>
        <w:rPr>
          <w:sz w:val="24"/>
          <w:szCs w:val="24"/>
        </w:rPr>
      </w:pPr>
      <w:r w:rsidRPr="003B01C9">
        <w:rPr>
          <w:sz w:val="24"/>
          <w:szCs w:val="24"/>
        </w:rPr>
        <w:t>Исполнитель обеспечивает ежедневное резервное копирование базы данных и файлов системы.</w:t>
      </w:r>
    </w:p>
    <w:p w:rsidR="001830B1" w:rsidRPr="003B01C9" w:rsidRDefault="001830B1" w:rsidP="001830B1">
      <w:pPr>
        <w:pStyle w:val="a7"/>
        <w:numPr>
          <w:ilvl w:val="0"/>
          <w:numId w:val="4"/>
        </w:numPr>
        <w:spacing w:line="276" w:lineRule="auto"/>
        <w:jc w:val="both"/>
        <w:rPr>
          <w:sz w:val="24"/>
          <w:szCs w:val="24"/>
        </w:rPr>
      </w:pPr>
      <w:r w:rsidRPr="003B01C9">
        <w:rPr>
          <w:sz w:val="24"/>
          <w:szCs w:val="24"/>
        </w:rPr>
        <w:t>Исполнитель проводит профилактические, технические работы, обновление версии системы, в том числе с временным приостановлением доступа к системе во внерабочее время, предварительно уведомив пользователей Заказчика о запланированном мероприятии.</w:t>
      </w:r>
    </w:p>
    <w:p w:rsidR="001830B1" w:rsidRPr="003B01C9" w:rsidRDefault="001830B1" w:rsidP="001830B1">
      <w:pPr>
        <w:pStyle w:val="a7"/>
        <w:numPr>
          <w:ilvl w:val="0"/>
          <w:numId w:val="4"/>
        </w:numPr>
        <w:spacing w:line="276" w:lineRule="auto"/>
        <w:jc w:val="both"/>
        <w:rPr>
          <w:sz w:val="24"/>
          <w:szCs w:val="24"/>
        </w:rPr>
      </w:pPr>
      <w:r w:rsidRPr="003B01C9">
        <w:rPr>
          <w:sz w:val="24"/>
          <w:szCs w:val="24"/>
        </w:rPr>
        <w:t>Исполнитель должен проводить консультации пользователей в режиме удаленного доступа/онлайн по согласованию с обеих сторон, оказывать помощь в решение сложившихся вопросов, проводить обучение сотрудников при обновлении компонентов (конфигураций и т.д.) информационной системы; предоставлять инструкции пользователям при доработке информационной системы по письменному техническому заданию пользователей;</w:t>
      </w:r>
    </w:p>
    <w:p w:rsidR="001830B1" w:rsidRPr="003B01C9" w:rsidRDefault="001830B1" w:rsidP="001830B1">
      <w:pPr>
        <w:pStyle w:val="a7"/>
        <w:numPr>
          <w:ilvl w:val="0"/>
          <w:numId w:val="4"/>
        </w:numPr>
        <w:tabs>
          <w:tab w:val="left" w:pos="426"/>
        </w:tabs>
        <w:spacing w:line="276" w:lineRule="auto"/>
        <w:jc w:val="both"/>
        <w:rPr>
          <w:sz w:val="24"/>
          <w:szCs w:val="24"/>
        </w:rPr>
      </w:pPr>
      <w:r w:rsidRPr="003B01C9">
        <w:rPr>
          <w:sz w:val="24"/>
          <w:szCs w:val="24"/>
        </w:rPr>
        <w:t>Работы по информационно-технологическому сопровождению включают:</w:t>
      </w:r>
      <w:r>
        <w:rPr>
          <w:sz w:val="24"/>
          <w:szCs w:val="24"/>
        </w:rPr>
        <w:t xml:space="preserve"> </w:t>
      </w:r>
      <w:r w:rsidRPr="003B01C9">
        <w:rPr>
          <w:sz w:val="24"/>
          <w:szCs w:val="24"/>
        </w:rPr>
        <w:t>обновление конфигурации в соответствии с изменениями нормативно-правовых актов и требований законодательства Республики Казахстан.</w:t>
      </w:r>
    </w:p>
    <w:p w:rsidR="001830B1" w:rsidRPr="003B01C9" w:rsidRDefault="001830B1" w:rsidP="001830B1">
      <w:pPr>
        <w:pStyle w:val="a7"/>
        <w:numPr>
          <w:ilvl w:val="0"/>
          <w:numId w:val="4"/>
        </w:numPr>
        <w:tabs>
          <w:tab w:val="left" w:pos="426"/>
        </w:tabs>
        <w:spacing w:line="276" w:lineRule="auto"/>
        <w:jc w:val="both"/>
        <w:rPr>
          <w:sz w:val="24"/>
          <w:szCs w:val="24"/>
        </w:rPr>
      </w:pPr>
      <w:r w:rsidRPr="003B01C9">
        <w:rPr>
          <w:sz w:val="24"/>
          <w:szCs w:val="24"/>
        </w:rPr>
        <w:t>Исполнитель на основе (устных или письменных) заявок обеспечивает поиск и устранение ошибок в течении 1 - 3 дней или по согласованию с Заказчиком в сроки, установленные в письменной форме.</w:t>
      </w:r>
    </w:p>
    <w:p w:rsidR="001830B1" w:rsidRPr="003B01C9" w:rsidRDefault="001830B1" w:rsidP="001830B1">
      <w:pPr>
        <w:pStyle w:val="a7"/>
        <w:numPr>
          <w:ilvl w:val="0"/>
          <w:numId w:val="4"/>
        </w:numPr>
        <w:tabs>
          <w:tab w:val="left" w:pos="426"/>
        </w:tabs>
        <w:spacing w:line="276" w:lineRule="auto"/>
        <w:jc w:val="both"/>
        <w:rPr>
          <w:sz w:val="24"/>
          <w:szCs w:val="24"/>
        </w:rPr>
      </w:pPr>
      <w:r w:rsidRPr="003B01C9">
        <w:rPr>
          <w:sz w:val="24"/>
          <w:szCs w:val="24"/>
        </w:rPr>
        <w:t>Исполнитель обеспечивает бесперебойную работу программного обеспечения.</w:t>
      </w:r>
    </w:p>
    <w:p w:rsidR="001830B1" w:rsidRPr="003B01C9" w:rsidRDefault="001830B1" w:rsidP="001830B1">
      <w:pPr>
        <w:pStyle w:val="a7"/>
        <w:numPr>
          <w:ilvl w:val="0"/>
          <w:numId w:val="4"/>
        </w:numPr>
        <w:spacing w:line="312" w:lineRule="auto"/>
        <w:jc w:val="both"/>
        <w:rPr>
          <w:sz w:val="24"/>
          <w:szCs w:val="24"/>
        </w:rPr>
      </w:pPr>
      <w:r w:rsidRPr="003B01C9">
        <w:rPr>
          <w:sz w:val="24"/>
          <w:szCs w:val="24"/>
        </w:rPr>
        <w:t>Поставщик услуг обязан иметь легальный доступ, независимый от Заказчика, к инструментам настройки и администрирования системы.</w:t>
      </w:r>
    </w:p>
    <w:p w:rsidR="001830B1" w:rsidRPr="003B01C9" w:rsidRDefault="001830B1" w:rsidP="001830B1">
      <w:pPr>
        <w:pStyle w:val="a7"/>
        <w:numPr>
          <w:ilvl w:val="0"/>
          <w:numId w:val="4"/>
        </w:numPr>
        <w:spacing w:line="312" w:lineRule="auto"/>
        <w:jc w:val="both"/>
        <w:rPr>
          <w:sz w:val="24"/>
          <w:szCs w:val="24"/>
        </w:rPr>
      </w:pPr>
      <w:r w:rsidRPr="003B01C9">
        <w:rPr>
          <w:sz w:val="24"/>
          <w:szCs w:val="24"/>
        </w:rPr>
        <w:t>Информационная безопасность обеспечивается поставщиком услуг и подтверждается государственным протоколом испытаний установленного образца.</w:t>
      </w:r>
    </w:p>
    <w:p w:rsidR="001830B1" w:rsidRPr="003B01C9" w:rsidRDefault="001830B1" w:rsidP="001830B1">
      <w:pPr>
        <w:pStyle w:val="a7"/>
        <w:numPr>
          <w:ilvl w:val="0"/>
          <w:numId w:val="4"/>
        </w:numPr>
        <w:spacing w:line="312" w:lineRule="auto"/>
        <w:jc w:val="both"/>
        <w:rPr>
          <w:sz w:val="24"/>
          <w:szCs w:val="24"/>
        </w:rPr>
      </w:pPr>
      <w:r w:rsidRPr="003B01C9">
        <w:rPr>
          <w:sz w:val="24"/>
          <w:szCs w:val="24"/>
        </w:rPr>
        <w:t>Исполнитель должен иметь возможность вносить любые изменения в любой раздел - конфигурации</w:t>
      </w:r>
    </w:p>
    <w:p w:rsidR="00F37B24" w:rsidRDefault="00F37B24" w:rsidP="00F37B24">
      <w:pPr>
        <w:spacing w:line="312" w:lineRule="auto"/>
        <w:rPr>
          <w:rFonts w:ascii="Times New Roman" w:hAnsi="Times New Roman"/>
        </w:rPr>
      </w:pPr>
    </w:p>
    <w:p w:rsidR="00F37B24" w:rsidRPr="0034673D" w:rsidRDefault="00F37B24" w:rsidP="00F37B24">
      <w:pPr>
        <w:spacing w:line="312" w:lineRule="auto"/>
        <w:rPr>
          <w:rFonts w:ascii="Times New Roman" w:hAnsi="Times New Roman"/>
          <w:b/>
        </w:rPr>
      </w:pPr>
      <w:r w:rsidRPr="0034673D">
        <w:rPr>
          <w:rFonts w:ascii="Times New Roman" w:hAnsi="Times New Roman"/>
          <w:b/>
        </w:rPr>
        <w:t>Требования к учетной системе:</w:t>
      </w:r>
    </w:p>
    <w:p w:rsidR="00F37B24" w:rsidRPr="00F37B24" w:rsidRDefault="001823B6" w:rsidP="00F37B24">
      <w:pPr>
        <w:pStyle w:val="a7"/>
        <w:numPr>
          <w:ilvl w:val="0"/>
          <w:numId w:val="2"/>
        </w:numPr>
        <w:spacing w:line="312" w:lineRule="auto"/>
        <w:rPr>
          <w:sz w:val="24"/>
          <w:szCs w:val="24"/>
        </w:rPr>
      </w:pPr>
      <w:r w:rsidRPr="00F37B24">
        <w:rPr>
          <w:sz w:val="24"/>
          <w:szCs w:val="24"/>
        </w:rPr>
        <w:t>Все данные Системы хранятся и обрабатываются в одной информационной базе (базе данных).</w:t>
      </w:r>
    </w:p>
    <w:p w:rsidR="00810634" w:rsidRPr="00F37B24" w:rsidRDefault="00810634" w:rsidP="00F37B24">
      <w:pPr>
        <w:pStyle w:val="a7"/>
        <w:numPr>
          <w:ilvl w:val="0"/>
          <w:numId w:val="2"/>
        </w:numPr>
        <w:spacing w:line="312" w:lineRule="auto"/>
        <w:rPr>
          <w:sz w:val="24"/>
          <w:szCs w:val="24"/>
        </w:rPr>
      </w:pPr>
      <w:r w:rsidRPr="00F37B24">
        <w:rPr>
          <w:sz w:val="24"/>
          <w:szCs w:val="24"/>
        </w:rPr>
        <w:t>База данных должна быть размещена на серверной инфраструктуре Исполнителя услуги.</w:t>
      </w:r>
    </w:p>
    <w:p w:rsidR="00F37B24" w:rsidRPr="00F37B24" w:rsidRDefault="00F37B24" w:rsidP="00F37B24">
      <w:pPr>
        <w:pStyle w:val="a7"/>
        <w:numPr>
          <w:ilvl w:val="0"/>
          <w:numId w:val="2"/>
        </w:numPr>
        <w:spacing w:line="312" w:lineRule="auto"/>
        <w:jc w:val="both"/>
        <w:rPr>
          <w:sz w:val="24"/>
          <w:szCs w:val="24"/>
        </w:rPr>
      </w:pPr>
      <w:r w:rsidRPr="00F37B24">
        <w:rPr>
          <w:sz w:val="24"/>
          <w:szCs w:val="24"/>
        </w:rPr>
        <w:t>Система предоставляется в готовом виде, не требующем принципиальных доработок.</w:t>
      </w:r>
    </w:p>
    <w:p w:rsidR="00F37B24" w:rsidRDefault="00F37B24" w:rsidP="00F37B24">
      <w:pPr>
        <w:pStyle w:val="a7"/>
        <w:numPr>
          <w:ilvl w:val="0"/>
          <w:numId w:val="2"/>
        </w:numPr>
        <w:spacing w:line="312" w:lineRule="auto"/>
        <w:jc w:val="both"/>
        <w:rPr>
          <w:sz w:val="24"/>
          <w:szCs w:val="24"/>
        </w:rPr>
      </w:pPr>
      <w:r w:rsidRPr="004542C5">
        <w:rPr>
          <w:sz w:val="24"/>
          <w:szCs w:val="24"/>
        </w:rPr>
        <w:t>Внедренная система предоставляет возможность интеграции с другими медицинскими, лабораторными и прочими информационными системами в части персонифицированного учета расходов и медицинских услуг по запросу заказчика.</w:t>
      </w:r>
    </w:p>
    <w:p w:rsidR="004542C5" w:rsidRPr="004542C5" w:rsidRDefault="004542C5" w:rsidP="00F37B24">
      <w:pPr>
        <w:pStyle w:val="a7"/>
        <w:numPr>
          <w:ilvl w:val="0"/>
          <w:numId w:val="2"/>
        </w:numPr>
        <w:spacing w:line="312" w:lineRule="auto"/>
        <w:jc w:val="both"/>
        <w:rPr>
          <w:sz w:val="24"/>
          <w:szCs w:val="24"/>
        </w:rPr>
      </w:pPr>
      <w:r>
        <w:rPr>
          <w:sz w:val="24"/>
          <w:szCs w:val="24"/>
        </w:rPr>
        <w:t>Система предоставляет возможность интеграции с Медицинскими</w:t>
      </w:r>
      <w:r w:rsidR="00144C8C">
        <w:rPr>
          <w:sz w:val="24"/>
          <w:szCs w:val="24"/>
        </w:rPr>
        <w:t xml:space="preserve"> системами, используемыми заказчиком.</w:t>
      </w:r>
    </w:p>
    <w:p w:rsidR="00F37B24" w:rsidRPr="00F37B24" w:rsidRDefault="00F37B24" w:rsidP="00F37B24">
      <w:pPr>
        <w:pStyle w:val="a7"/>
        <w:numPr>
          <w:ilvl w:val="0"/>
          <w:numId w:val="2"/>
        </w:numPr>
        <w:spacing w:line="312" w:lineRule="auto"/>
        <w:jc w:val="both"/>
        <w:rPr>
          <w:sz w:val="24"/>
          <w:szCs w:val="24"/>
        </w:rPr>
      </w:pPr>
      <w:r w:rsidRPr="00F37B24">
        <w:rPr>
          <w:sz w:val="24"/>
          <w:szCs w:val="24"/>
        </w:rPr>
        <w:t>Система предоставляет возможность интеграции с СК-Фармация по накладным.</w:t>
      </w:r>
    </w:p>
    <w:p w:rsidR="00F37B24" w:rsidRDefault="00F37B24" w:rsidP="00F37B24">
      <w:pPr>
        <w:pStyle w:val="a7"/>
        <w:numPr>
          <w:ilvl w:val="0"/>
          <w:numId w:val="2"/>
        </w:numPr>
        <w:spacing w:line="312" w:lineRule="auto"/>
        <w:jc w:val="both"/>
        <w:rPr>
          <w:sz w:val="24"/>
          <w:szCs w:val="24"/>
        </w:rPr>
      </w:pPr>
      <w:r w:rsidRPr="00F37B24">
        <w:rPr>
          <w:sz w:val="24"/>
          <w:szCs w:val="24"/>
        </w:rPr>
        <w:lastRenderedPageBreak/>
        <w:t xml:space="preserve">Система предоставляет возможность интеграции с </w:t>
      </w:r>
      <w:r w:rsidR="002D13C1" w:rsidRPr="002D13C1">
        <w:rPr>
          <w:sz w:val="24"/>
          <w:szCs w:val="24"/>
        </w:rPr>
        <w:t>ИС МПТ (Информационная система маркировки и прослеживаемости товаров). Система позволяет автоматически отражать поступление маркированных лекарственных средств на склад при принятии и подтверждении акта приема-передачи, автоматическое или ручное перемещение лекарственных средств по маркам</w:t>
      </w:r>
      <w:r w:rsidR="002D13C1">
        <w:rPr>
          <w:sz w:val="24"/>
          <w:szCs w:val="24"/>
        </w:rPr>
        <w:t>,</w:t>
      </w:r>
      <w:r w:rsidR="002D13C1" w:rsidRPr="002D13C1">
        <w:rPr>
          <w:sz w:val="24"/>
          <w:szCs w:val="24"/>
        </w:rPr>
        <w:t xml:space="preserve"> а также а</w:t>
      </w:r>
      <w:r w:rsidR="00EA7F34">
        <w:rPr>
          <w:sz w:val="24"/>
          <w:szCs w:val="24"/>
        </w:rPr>
        <w:t>втоматически осуществлять вывод</w:t>
      </w:r>
      <w:r w:rsidR="002D13C1" w:rsidRPr="002D13C1">
        <w:rPr>
          <w:sz w:val="24"/>
          <w:szCs w:val="24"/>
        </w:rPr>
        <w:t xml:space="preserve"> маркированных лекарственных средств из оборота при их использовании.</w:t>
      </w:r>
    </w:p>
    <w:p w:rsidR="0034673D" w:rsidRDefault="0034673D" w:rsidP="00F37B24">
      <w:pPr>
        <w:pStyle w:val="a7"/>
        <w:numPr>
          <w:ilvl w:val="0"/>
          <w:numId w:val="2"/>
        </w:numPr>
        <w:spacing w:line="312" w:lineRule="auto"/>
        <w:jc w:val="both"/>
        <w:rPr>
          <w:sz w:val="24"/>
          <w:szCs w:val="24"/>
        </w:rPr>
      </w:pPr>
      <w:r>
        <w:rPr>
          <w:sz w:val="24"/>
          <w:szCs w:val="24"/>
        </w:rPr>
        <w:t>Совместно с системой пользователю предоставляется мобильное приложение для сканирования маркированных медикаментов и передачи данных с приложения в сист</w:t>
      </w:r>
      <w:r w:rsidR="002D13C1">
        <w:rPr>
          <w:sz w:val="24"/>
          <w:szCs w:val="24"/>
        </w:rPr>
        <w:t xml:space="preserve">ему в документы </w:t>
      </w:r>
      <w:r w:rsidR="00EA7F34">
        <w:rPr>
          <w:sz w:val="24"/>
          <w:szCs w:val="24"/>
        </w:rPr>
        <w:t>Акт приема/передачи маркированных товаров</w:t>
      </w:r>
      <w:r w:rsidR="002D13C1">
        <w:rPr>
          <w:sz w:val="24"/>
          <w:szCs w:val="24"/>
        </w:rPr>
        <w:t>,</w:t>
      </w:r>
      <w:r>
        <w:rPr>
          <w:sz w:val="24"/>
          <w:szCs w:val="24"/>
        </w:rPr>
        <w:t xml:space="preserve"> Перемещения ТМЗ</w:t>
      </w:r>
      <w:r w:rsidR="00EA7F34">
        <w:rPr>
          <w:sz w:val="24"/>
          <w:szCs w:val="24"/>
        </w:rPr>
        <w:t>, Списание ТМЗ и Реализация ТМЗ</w:t>
      </w:r>
      <w:r>
        <w:rPr>
          <w:sz w:val="24"/>
          <w:szCs w:val="24"/>
        </w:rPr>
        <w:t>.</w:t>
      </w:r>
    </w:p>
    <w:p w:rsidR="00EA7F34" w:rsidRPr="004542C5" w:rsidRDefault="00EA7F34" w:rsidP="004542C5">
      <w:pPr>
        <w:pStyle w:val="a7"/>
        <w:numPr>
          <w:ilvl w:val="0"/>
          <w:numId w:val="2"/>
        </w:numPr>
        <w:spacing w:line="312" w:lineRule="auto"/>
        <w:jc w:val="both"/>
        <w:rPr>
          <w:sz w:val="24"/>
          <w:szCs w:val="24"/>
        </w:rPr>
      </w:pPr>
      <w:r>
        <w:rPr>
          <w:sz w:val="24"/>
          <w:szCs w:val="24"/>
        </w:rPr>
        <w:t>Система предоставляет возможность групповой сверки Актов приема/передачи маркированных товаров</w:t>
      </w:r>
    </w:p>
    <w:p w:rsidR="00F37B24" w:rsidRPr="00F37B24" w:rsidRDefault="00F37B24" w:rsidP="00F37B24">
      <w:pPr>
        <w:pStyle w:val="a7"/>
        <w:numPr>
          <w:ilvl w:val="0"/>
          <w:numId w:val="2"/>
        </w:numPr>
        <w:spacing w:line="312" w:lineRule="auto"/>
        <w:jc w:val="both"/>
        <w:rPr>
          <w:sz w:val="24"/>
          <w:szCs w:val="24"/>
        </w:rPr>
      </w:pPr>
      <w:r w:rsidRPr="00F37B24">
        <w:rPr>
          <w:sz w:val="24"/>
          <w:szCs w:val="24"/>
        </w:rPr>
        <w:t>Система предоставляется пользователю как облачный сервис в режиме 24/7.  Для нормального функционирования системы, заказчику не требуется закупать дополнительное ПО или дополнительные лицензии, а также использовать серверное и другое специальное оборудование, и соответствующее программное обеспечение.</w:t>
      </w:r>
    </w:p>
    <w:p w:rsidR="00F37B24" w:rsidRPr="004542C5" w:rsidRDefault="00F37B24" w:rsidP="00F37B24">
      <w:pPr>
        <w:pStyle w:val="a7"/>
        <w:numPr>
          <w:ilvl w:val="0"/>
          <w:numId w:val="2"/>
        </w:numPr>
        <w:shd w:val="clear" w:color="auto" w:fill="FDFDFD"/>
        <w:spacing w:line="276" w:lineRule="auto"/>
        <w:jc w:val="both"/>
        <w:rPr>
          <w:sz w:val="24"/>
          <w:szCs w:val="24"/>
        </w:rPr>
      </w:pPr>
      <w:r w:rsidRPr="00F37B24">
        <w:rPr>
          <w:sz w:val="24"/>
          <w:szCs w:val="24"/>
        </w:rPr>
        <w:t xml:space="preserve">Система должна соответствовать условиям на приобретение товаров, работ и услуг в сфере информатизации с учетом требований Постановления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 Постановление №832 устанавливает </w:t>
      </w:r>
      <w:r w:rsidRPr="004542C5">
        <w:rPr>
          <w:sz w:val="24"/>
          <w:szCs w:val="24"/>
        </w:rPr>
        <w:t>требования к разрабатываемому или приобретаемому готовому прикладному ПО:</w:t>
      </w:r>
    </w:p>
    <w:p w:rsidR="00F37B24" w:rsidRPr="00F37B24" w:rsidRDefault="00F37B24" w:rsidP="00F37B24">
      <w:pPr>
        <w:pStyle w:val="a7"/>
        <w:shd w:val="clear" w:color="auto" w:fill="FDFDFD"/>
        <w:spacing w:line="276" w:lineRule="auto"/>
        <w:jc w:val="both"/>
        <w:rPr>
          <w:sz w:val="24"/>
          <w:szCs w:val="24"/>
        </w:rPr>
      </w:pPr>
      <w:r w:rsidRPr="00F37B24">
        <w:rPr>
          <w:sz w:val="24"/>
          <w:szCs w:val="24"/>
        </w:rPr>
        <w:t>1) обеспечивает интерфейс пользователя, ввод, обработку и вывод данных на казахском, русском и других языках, по необходимости, с возможностью выбора пользователем языка интерфейса;</w:t>
      </w:r>
    </w:p>
    <w:p w:rsidR="00F37B24" w:rsidRPr="004542C5" w:rsidRDefault="00F37B24" w:rsidP="00F37B24">
      <w:pPr>
        <w:pStyle w:val="a7"/>
        <w:shd w:val="clear" w:color="auto" w:fill="FDFDFD"/>
        <w:spacing w:line="276" w:lineRule="auto"/>
        <w:jc w:val="both"/>
        <w:rPr>
          <w:sz w:val="24"/>
          <w:szCs w:val="24"/>
        </w:rPr>
      </w:pPr>
      <w:r w:rsidRPr="00F37B24">
        <w:rPr>
          <w:sz w:val="24"/>
          <w:szCs w:val="24"/>
        </w:rPr>
        <w:t xml:space="preserve">2) учитывает требования: надежности, удобства использования, эффективности, </w:t>
      </w:r>
      <w:r w:rsidRPr="004542C5">
        <w:rPr>
          <w:sz w:val="24"/>
          <w:szCs w:val="24"/>
        </w:rPr>
        <w:t>универсальности, функциональности, кроссплатформенности;</w:t>
      </w:r>
    </w:p>
    <w:p w:rsidR="004542C5" w:rsidRDefault="004542C5" w:rsidP="004542C5">
      <w:pPr>
        <w:pStyle w:val="a7"/>
        <w:numPr>
          <w:ilvl w:val="0"/>
          <w:numId w:val="2"/>
        </w:numPr>
        <w:spacing w:line="312" w:lineRule="auto"/>
        <w:jc w:val="both"/>
        <w:rPr>
          <w:sz w:val="24"/>
          <w:szCs w:val="24"/>
        </w:rPr>
      </w:pPr>
      <w:r w:rsidRPr="004542C5">
        <w:rPr>
          <w:sz w:val="24"/>
          <w:szCs w:val="24"/>
        </w:rPr>
        <w:t>Предоставляет надзорным органам возможность оперативного получения сводных финансовых данных непосредственно из учетной системы организации</w:t>
      </w:r>
    </w:p>
    <w:p w:rsidR="00EF35EA" w:rsidRDefault="00EF35EA" w:rsidP="00CD1AB4">
      <w:pPr>
        <w:spacing w:line="312" w:lineRule="auto"/>
        <w:ind w:firstLine="426"/>
        <w:jc w:val="both"/>
        <w:rPr>
          <w:rFonts w:ascii="Times New Roman" w:hAnsi="Times New Roman"/>
        </w:rPr>
      </w:pPr>
    </w:p>
    <w:p w:rsidR="00856F51" w:rsidRDefault="00856F51" w:rsidP="00D8698F">
      <w:pPr>
        <w:spacing w:line="312" w:lineRule="auto"/>
        <w:ind w:firstLine="426"/>
        <w:jc w:val="both"/>
        <w:rPr>
          <w:rFonts w:ascii="Times New Roman" w:hAnsi="Times New Roman"/>
        </w:rPr>
      </w:pPr>
    </w:p>
    <w:p w:rsidR="00C454D1" w:rsidRDefault="00C454D1" w:rsidP="00D8698F">
      <w:pPr>
        <w:spacing w:line="312" w:lineRule="auto"/>
        <w:ind w:firstLine="426"/>
        <w:jc w:val="both"/>
        <w:rPr>
          <w:rFonts w:ascii="Times New Roman" w:hAnsi="Times New Roman"/>
        </w:rPr>
      </w:pPr>
    </w:p>
    <w:p w:rsidR="00C454D1" w:rsidRPr="00380ECE" w:rsidRDefault="00C454D1" w:rsidP="00D8698F">
      <w:pPr>
        <w:spacing w:line="312" w:lineRule="auto"/>
        <w:ind w:firstLine="426"/>
        <w:jc w:val="both"/>
        <w:rPr>
          <w:rFonts w:ascii="Times New Roman" w:hAnsi="Times New Roman"/>
        </w:rPr>
      </w:pPr>
    </w:p>
    <w:p w:rsidR="00380ECE" w:rsidRDefault="00380ECE" w:rsidP="00D8698F">
      <w:pPr>
        <w:spacing w:line="312" w:lineRule="auto"/>
        <w:ind w:firstLine="426"/>
        <w:jc w:val="both"/>
        <w:rPr>
          <w:rFonts w:ascii="Times New Roman" w:hAnsi="Times New Roman"/>
          <w:lang w:val="en-US"/>
        </w:rPr>
      </w:pPr>
    </w:p>
    <w:p w:rsidR="00380ECE" w:rsidRDefault="00380ECE" w:rsidP="00D8698F">
      <w:pPr>
        <w:spacing w:line="312" w:lineRule="auto"/>
        <w:ind w:firstLine="426"/>
        <w:jc w:val="both"/>
        <w:rPr>
          <w:rFonts w:ascii="Times New Roman" w:hAnsi="Times New Roman"/>
          <w:lang w:val="en-US"/>
        </w:rPr>
      </w:pPr>
    </w:p>
    <w:p w:rsidR="00380ECE" w:rsidRDefault="00380ECE" w:rsidP="00D8698F">
      <w:pPr>
        <w:spacing w:line="312" w:lineRule="auto"/>
        <w:ind w:firstLine="426"/>
        <w:jc w:val="both"/>
        <w:rPr>
          <w:rFonts w:ascii="Times New Roman" w:hAnsi="Times New Roman"/>
          <w:lang w:val="en-US"/>
        </w:rPr>
      </w:pPr>
    </w:p>
    <w:p w:rsidR="00380ECE" w:rsidRDefault="00380ECE" w:rsidP="00D8698F">
      <w:pPr>
        <w:spacing w:line="312" w:lineRule="auto"/>
        <w:ind w:firstLine="426"/>
        <w:jc w:val="both"/>
        <w:rPr>
          <w:rFonts w:ascii="Times New Roman" w:hAnsi="Times New Roman"/>
          <w:lang w:val="en-US"/>
        </w:rPr>
      </w:pPr>
    </w:p>
    <w:p w:rsidR="00380ECE" w:rsidRDefault="00380ECE" w:rsidP="00D8698F">
      <w:pPr>
        <w:spacing w:line="312" w:lineRule="auto"/>
        <w:ind w:firstLine="426"/>
        <w:jc w:val="both"/>
        <w:rPr>
          <w:rFonts w:ascii="Times New Roman" w:hAnsi="Times New Roman"/>
          <w:lang w:val="en-US"/>
        </w:rPr>
      </w:pPr>
    </w:p>
    <w:p w:rsidR="00380ECE" w:rsidRDefault="00380ECE" w:rsidP="00D8698F">
      <w:pPr>
        <w:spacing w:line="312" w:lineRule="auto"/>
        <w:ind w:firstLine="426"/>
        <w:jc w:val="both"/>
        <w:rPr>
          <w:rFonts w:ascii="Times New Roman" w:hAnsi="Times New Roman"/>
          <w:lang w:val="en-US"/>
        </w:rPr>
      </w:pPr>
    </w:p>
    <w:p w:rsidR="00380ECE" w:rsidRDefault="00380ECE" w:rsidP="00D8698F">
      <w:pPr>
        <w:spacing w:line="312" w:lineRule="auto"/>
        <w:ind w:firstLine="426"/>
        <w:jc w:val="both"/>
        <w:rPr>
          <w:rFonts w:ascii="Times New Roman" w:hAnsi="Times New Roman"/>
          <w:lang w:val="en-US"/>
        </w:rPr>
      </w:pP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lastRenderedPageBreak/>
        <w:t>Енгізілген мамандандырылған «Аурухананың ақпараттық жүйесін» уақытша пайдалануды ұсыну бойынша қызметтердің техникалық ерекшелігі</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Енгізілген «Аурухананың ақпараттық жүйесін» және 1С: Қазақстан бойынша 28 жұмыс орнын есепке алуды уақытша пайдалануға беру қызметтері, ол келесі міндеттерді шешуге арналған:</w:t>
      </w:r>
    </w:p>
    <w:p w:rsidR="00380ECE" w:rsidRPr="00380ECE" w:rsidRDefault="00380ECE" w:rsidP="00D8698F">
      <w:pPr>
        <w:spacing w:line="312" w:lineRule="auto"/>
        <w:ind w:firstLine="426"/>
        <w:jc w:val="both"/>
        <w:rPr>
          <w:rFonts w:ascii="Times New Roman" w:hAnsi="Times New Roman"/>
          <w:lang w:val="kk-KZ"/>
        </w:rPr>
      </w:pP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 Қаржылық жоспарлау</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 Жеке құрам менеджменті</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 Жалақыны есептеу</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 Бухгалтерлік есеп</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 Салық есебі</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 Операциялық есеп, оның ішінде пациенттер бойынша шығындар мен медициналық қызметтерді, нозологияларды және қаржыландыру көздерін дербес есепке алу</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 Сатып алуды басқару.</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 Тауарлық-материалдық қорларды басқару.</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 Шығындарды басқару.</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 Қолма-қол ақшаны басқару.</w:t>
      </w:r>
    </w:p>
    <w:p w:rsidR="00380ECE" w:rsidRPr="00380ECE" w:rsidRDefault="00380ECE" w:rsidP="00D8698F">
      <w:pPr>
        <w:spacing w:line="312" w:lineRule="auto"/>
        <w:ind w:firstLine="426"/>
        <w:jc w:val="both"/>
        <w:rPr>
          <w:rFonts w:ascii="Times New Roman" w:hAnsi="Times New Roman"/>
          <w:lang w:val="kk-KZ"/>
        </w:rPr>
      </w:pPr>
    </w:p>
    <w:p w:rsidR="00380ECE" w:rsidRPr="00380ECE" w:rsidRDefault="00380ECE" w:rsidP="00D8698F">
      <w:pPr>
        <w:spacing w:line="312" w:lineRule="auto"/>
        <w:ind w:firstLine="426"/>
        <w:jc w:val="both"/>
        <w:rPr>
          <w:rFonts w:ascii="Times New Roman" w:hAnsi="Times New Roman"/>
          <w:lang w:val="kk-KZ"/>
        </w:rPr>
      </w:pP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Техникалық және сапалық сипаттамалары:</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1. ГАЖ АЖ GIS АЖ әзірлеушісінің жеке серверлерінде орналасқан және ешкімге берілмейді, Интернет арқылы Тапсырыс берушінің қызметкерлері үшін ГАЖ АЖ қолжетімділігін қамтамасыз етеді;</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 xml:space="preserve">2. «ГАЖ» АЖ өзгертілген конфигурация болып табылады. Жаһандық конфигурация модульдері жабық. Стандартты әдісті пайдаланып конфигурацияны жаңарту мүмкін емес. </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3. Тұтынушыда ГАЖ жабық модульдері үшін парольдер жоқ.</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lastRenderedPageBreak/>
        <w:t>4. Тапсырыс берушінің Орындаушыға ГАЖ АЖ деректер қорын жүктеуді немесе ГАЖ АЖ деректер қорының мұрағатын ұсыну мүмкіндігі жоқ;</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5. Тапсырыс берушінің Орындаушыға Әзірлеушінің серверлеріне қол жеткізу мүмкіндігін беру мүмкіндігі жоқ;</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6. Тапсырыс берушінің Орындаушыға ГАЖ АЖ деректер базасына қол жеткізу мүмкіндігін беру мүмкіндігі жоқ;</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7. Тапсырыс берушінің ГАЖ АЖ-де әкімшілік құқықтары жоқ;</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8. ГАЖ АЖ әзірлеушісі Тапсырыс берушіге немесе Мердігерге жабық модульдерден құпия сөздерді және ГАЖ АЖ деректер базасын жеткізуге, әкімшілік құқықтарға, деректер базасын жүктеуге немесе мұрағатқа кірмейтін нысандық модульдердің бастапқы кодтарын бермейді;</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9. ГАЖ АЖ әзірлеушісі Орындаушыға ГАЖ АЖ қол жеткізуді қамтамасыз етпейді;</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10. GIS АЖ әзірлеушісі Тұтынушыға немесе Мердігерге Әзірлеушінің серверлеріне қол жеткізуді қамтамасыз етпейді;</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11. Мердігерде: әкімшілік құқықтар, Әзірлеушінің жабық модульдері үшін құпия сөздер;</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12. Мердігерде Әзірлеушінің серверлеріне рұқсаты болуы керек;</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13. Мердігерде Әзірлеушінің серверлерінде орналасқан 1С серверінің операциялық жүйесіне әкімшілік құқықтары болуы керек;</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14. Мердігер деректер қоры мен жүйелік файлдардың күнделікті сақтық көшірмелерін қамтамасыз етеді.</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15. Орындаушы алдын алу, техникалық жұмыстарды, жүйе нұсқасын жаңартуды, оның ішінде Тапсырыс берушінің пайдаланушыларын жоспарланған оқиға туралы</w:t>
      </w:r>
      <w:bookmarkStart w:id="0" w:name="_GoBack"/>
      <w:r w:rsidRPr="00380ECE">
        <w:rPr>
          <w:rFonts w:ascii="Times New Roman" w:hAnsi="Times New Roman"/>
          <w:color w:val="1F1F1F"/>
          <w:lang w:val="kk-KZ"/>
        </w:rPr>
        <w:t xml:space="preserve"> </w:t>
      </w:r>
      <w:bookmarkEnd w:id="0"/>
      <w:r w:rsidRPr="00380ECE">
        <w:rPr>
          <w:rFonts w:ascii="Times New Roman" w:hAnsi="Times New Roman"/>
          <w:color w:val="1F1F1F"/>
          <w:lang w:val="kk-KZ"/>
        </w:rPr>
        <w:t>алдын ала хабардар ете отырып, жұмыстан тыс уақытта жүйеге кіруді уақытша тоқтатуды жүзеге асырады.</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 xml:space="preserve">16. Мердігер екі тараптың келісімі бойынша қашықтан қол жеткізу/онлайн арқылы пайдаланушыларға консультациялар беруге, бар мәселелерді шешуге көмек көрсетуге, </w:t>
      </w:r>
      <w:r w:rsidRPr="00380ECE">
        <w:rPr>
          <w:rFonts w:ascii="Times New Roman" w:hAnsi="Times New Roman"/>
          <w:color w:val="1F1F1F"/>
          <w:lang w:val="kk-KZ"/>
        </w:rPr>
        <w:lastRenderedPageBreak/>
        <w:t>ақпараттық жүйенің құрамдастарын (конфигурацияларын және т.б.) жаңарту кезінде қызметкерлерді оқытуды қамтамасыз етуге тиіс; пайдаланушылардың жазбаша техникалық сипаттамаларына сәйкес ақпараттық жүйені пысықтау кезінде пайдаланушыларға нұсқаулар беруге;</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17. Ақпараттық технологияларды қамтамасыз ету бойынша жұмыс мыналарды қамтиды: нормативтік құқықтық актілердегі өзгерістерге және Қазақстан Республикасы заңнамасының талаптарына сәйкес конфигурацияны жаңарту.</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18. Орындаушы (ауызша немесе жазбаша) өтініштер негізінде 1 - 3 күн ішінде немесе Тапсырыс берушімен келісілген жазбаша түрде белгіленген мерзімдерде қателерді іздеуді және жоюды қамтамасыз етеді.</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19. Мердігер бағдарламалық қамтамасыз етудің үздіксіз жұмысын қамтамасыз етеді.</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20. Көрсетілетін қызметті берушіде Тұтынушыға тәуелсіз жүйе конфигурациясына және басқару құралдарына заңды рұқсаты болуы керек.</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21. Ақпараттық қауіпсіздікті көрсетілетін қызметті беруші қамтамасыз етеді және белгіленген үлгідегі мемлекеттік сынақ актісімен расталады.</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22. Мердігер кез келген бөлімге – конфигурацияға кез келген өзгерістер енгізу мүмкіндігіне ие болуы керек</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Бухгалтерлік есеп жүйесіне қойылатын талаптар:</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380ECE">
        <w:rPr>
          <w:rFonts w:ascii="Times New Roman" w:hAnsi="Times New Roman"/>
          <w:color w:val="1F1F1F"/>
          <w:lang w:val="kk-KZ"/>
        </w:rPr>
        <w:t>1. Барлық Жүйе деректері бір ақпараттық базада (деректер базасында) сақталады және өңделеді.</w:t>
      </w:r>
    </w:p>
    <w:p w:rsidR="00380ECE" w:rsidRPr="00055DB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055DBE">
        <w:rPr>
          <w:rFonts w:ascii="Times New Roman" w:hAnsi="Times New Roman"/>
          <w:color w:val="1F1F1F"/>
          <w:lang w:val="kk-KZ"/>
        </w:rPr>
        <w:t>2.</w:t>
      </w:r>
      <w:r w:rsidRPr="00380ECE">
        <w:rPr>
          <w:rFonts w:ascii="inherit" w:hAnsi="inherit" w:cs="Courier New"/>
          <w:color w:val="1F1F1F"/>
          <w:sz w:val="42"/>
          <w:szCs w:val="42"/>
          <w:lang w:val="kk-KZ"/>
        </w:rPr>
        <w:t xml:space="preserve"> </w:t>
      </w:r>
      <w:r w:rsidRPr="00055DBE">
        <w:rPr>
          <w:rFonts w:ascii="Times New Roman" w:hAnsi="Times New Roman"/>
          <w:color w:val="1F1F1F"/>
          <w:lang w:val="kk-KZ"/>
        </w:rPr>
        <w:t>Деректер базасы Қызмет көрсетушінің серверлік инфрақұрылымында орналастырылуы тиіс.</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055DBE">
        <w:rPr>
          <w:rFonts w:ascii="Times New Roman" w:hAnsi="Times New Roman"/>
          <w:color w:val="1F1F1F"/>
          <w:lang w:val="kk-KZ"/>
        </w:rPr>
        <w:t>3. Жүйе түбегейлі өзгертулерді қажет етпейтін дайын түрде ұсынылады.</w:t>
      </w:r>
    </w:p>
    <w:p w:rsidR="00380ECE" w:rsidRPr="00055DB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055DBE">
        <w:rPr>
          <w:rFonts w:ascii="Times New Roman" w:hAnsi="Times New Roman"/>
          <w:color w:val="1F1F1F"/>
          <w:lang w:val="kk-KZ"/>
        </w:rPr>
        <w:lastRenderedPageBreak/>
        <w:t>4. Енгізілген жүйе тұтынушының өтініші бойынша шығыстарды және медициналық қызметтерді дербестендірілген есепке алу бөлігінде басқа медициналық, зертханалық және басқа да ақпараттық жүйелермен интеграциялану мүмкіндігін қамтамасыз етеді.</w:t>
      </w:r>
    </w:p>
    <w:p w:rsidR="00380ECE" w:rsidRPr="00055DB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055DBE">
        <w:rPr>
          <w:rFonts w:ascii="Times New Roman" w:hAnsi="Times New Roman"/>
          <w:color w:val="1F1F1F"/>
          <w:lang w:val="kk-KZ"/>
        </w:rPr>
        <w:t>5. Жүйе тұтынушы пайдаланатын медициналық жүйелермен біріктіру мүмкіндігін қамтамасыз етеді.</w:t>
      </w:r>
    </w:p>
    <w:p w:rsidR="00380ECE" w:rsidRPr="00380ECE" w:rsidRDefault="00380ECE" w:rsidP="00380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055DBE">
        <w:rPr>
          <w:rFonts w:ascii="Times New Roman" w:hAnsi="Times New Roman"/>
          <w:color w:val="1F1F1F"/>
          <w:lang w:val="kk-KZ"/>
        </w:rPr>
        <w:t>6. Жүйе шот-фактураларды пайдалана отырып, SK-Pharmacia-мен біріктіру мүмкіндігін қамтамасыз етеді.</w:t>
      </w:r>
    </w:p>
    <w:p w:rsidR="00055DBE" w:rsidRPr="00055DBE" w:rsidRDefault="00055DBE" w:rsidP="00055DBE">
      <w:pPr>
        <w:pStyle w:val="HTML"/>
        <w:shd w:val="clear" w:color="auto" w:fill="F8F9FA"/>
        <w:spacing w:line="540" w:lineRule="atLeast"/>
        <w:rPr>
          <w:rFonts w:ascii="Times New Roman" w:hAnsi="Times New Roman" w:cs="Times New Roman"/>
          <w:color w:val="1F1F1F"/>
          <w:sz w:val="24"/>
          <w:szCs w:val="24"/>
          <w:lang w:val="kk-KZ"/>
        </w:rPr>
      </w:pPr>
      <w:r w:rsidRPr="00055DBE">
        <w:rPr>
          <w:rFonts w:ascii="Times New Roman" w:hAnsi="Times New Roman" w:cs="Times New Roman"/>
          <w:color w:val="1F1F1F"/>
          <w:sz w:val="24"/>
          <w:szCs w:val="24"/>
          <w:lang w:val="kk-KZ"/>
        </w:rPr>
        <w:t>7. Жүйе MPT АЖ (тауарларды таңбалау және қадағалау ақпараттық жүйесі) интеграциялау мүмкіндігін қамтамасыз етеді. Жүйе қабылдау-тапсыру актісін қабылдау және растау кезінде таңбаланған дәрілік заттардың қоймаға түсуін автоматты түрде көрсетуге, дәрілік заттардың маркасы бойынша автоматты немесе қолмен қозғалысын, сондай-ақ автоматты түрде жүзеге асыруға мүмкіндік береді</w:t>
      </w:r>
      <w:r w:rsidRPr="00055DBE">
        <w:rPr>
          <w:rFonts w:ascii="Times New Roman" w:hAnsi="Times New Roman" w:cs="Times New Roman"/>
          <w:color w:val="1F1F1F"/>
          <w:sz w:val="24"/>
          <w:szCs w:val="24"/>
          <w:lang w:val="kk-KZ"/>
        </w:rPr>
        <w:t xml:space="preserve"> </w:t>
      </w:r>
      <w:r w:rsidRPr="00055DBE">
        <w:rPr>
          <w:rFonts w:ascii="Times New Roman" w:hAnsi="Times New Roman" w:cs="Times New Roman"/>
          <w:color w:val="1F1F1F"/>
          <w:sz w:val="24"/>
          <w:szCs w:val="24"/>
          <w:lang w:val="kk-KZ"/>
        </w:rPr>
        <w:t>таңбаланған дәрілік заттарды қолданған кезде айналымнан алып тастау.</w:t>
      </w:r>
    </w:p>
    <w:p w:rsidR="00055DBE" w:rsidRPr="00055DBE" w:rsidRDefault="00055DBE" w:rsidP="00055D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055DBE">
        <w:rPr>
          <w:rFonts w:ascii="Times New Roman" w:hAnsi="Times New Roman"/>
          <w:color w:val="1F1F1F"/>
          <w:lang w:val="kk-KZ"/>
        </w:rPr>
        <w:t>8. Жүйемен бірге пайдаланушыға таңбаланған дәрілік заттарды сканерлеуге және қосымшадан жүйеге таңбаланған тауарларды қабылдау/тапсыру актісіне, Тауарларды беру, тауарлық-материалдық қорларды есептен шығару және тауарлық-материалдық қорларды сату құжаттарына көшіруге арналған мобильді қосымша ұсынылады. .</w:t>
      </w:r>
    </w:p>
    <w:p w:rsidR="00055DBE" w:rsidRPr="00055DBE" w:rsidRDefault="00055DBE" w:rsidP="00055D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055DBE">
        <w:rPr>
          <w:rFonts w:ascii="Times New Roman" w:hAnsi="Times New Roman"/>
          <w:color w:val="1F1F1F"/>
          <w:lang w:val="kk-KZ"/>
        </w:rPr>
        <w:t>9. Жүйе таңбаланған тауарларды қабылдау/тапсыру актілерін топтық салыстыру мүмкіндігін қамтамасыз етеді.</w:t>
      </w:r>
    </w:p>
    <w:p w:rsidR="00055DBE" w:rsidRPr="00055DBE" w:rsidRDefault="00055DBE" w:rsidP="00055D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055DBE">
        <w:rPr>
          <w:rFonts w:ascii="Times New Roman" w:hAnsi="Times New Roman"/>
          <w:color w:val="1F1F1F"/>
          <w:lang w:val="kk-KZ"/>
        </w:rPr>
        <w:t>10. Жүйе пайдаланушыға тәулік бойы жұмыс істейтін бұлттық сервис ретінде ұсынылады.  Жүйенің қалыпты жұмыс істеуі үшін тұтынушыға қосымша бағдарламалық жасақтаманы немесе қосымша лицензияларды сатып алудың, серверді және басқа арнайы жабдықты және оған қатысты бағдарламалық құралды пайдаланудың қажеті жоқ.</w:t>
      </w:r>
    </w:p>
    <w:p w:rsidR="00055DBE" w:rsidRPr="00055DBE" w:rsidRDefault="00055DBE" w:rsidP="00055D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055DBE">
        <w:rPr>
          <w:rFonts w:ascii="Times New Roman" w:hAnsi="Times New Roman"/>
          <w:color w:val="1F1F1F"/>
          <w:lang w:val="kk-KZ"/>
        </w:rPr>
        <w:t xml:space="preserve">11. Жүйе Қазақстан Республикасы Үкіметінің 2016 жылғы 20 желтоқсандағы No 832 қаулысының талаптарын ескере отырып, ақпараттық технологиялар саласындағы тауарларды, жұмыстарды, көрсетілетін қызметтерді сатып алу шарттарына сәйкес келуі </w:t>
      </w:r>
      <w:r w:rsidRPr="00055DBE">
        <w:rPr>
          <w:rFonts w:ascii="Times New Roman" w:hAnsi="Times New Roman"/>
          <w:color w:val="1F1F1F"/>
          <w:lang w:val="kk-KZ"/>
        </w:rPr>
        <w:lastRenderedPageBreak/>
        <w:t>тиіс. ақпараттық-коммуникациялық технологиялар және ақпараттық қауіпсіздікті қамтамасыз ету саласындағы бірыңғай талаптарды бекіту. № 832 Жарлық әзірленген немесе сатып алынатын дайын қолданбалы бағдарламалық қамтамасыз етуге қойылатын талаптарды белгілейді:</w:t>
      </w:r>
    </w:p>
    <w:p w:rsidR="00055DBE" w:rsidRPr="00055DBE" w:rsidRDefault="00055DBE" w:rsidP="00055D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055DBE">
        <w:rPr>
          <w:rFonts w:ascii="Times New Roman" w:hAnsi="Times New Roman"/>
          <w:color w:val="1F1F1F"/>
          <w:lang w:val="kk-KZ"/>
        </w:rPr>
        <w:t>1) пайдаланушы интерфейсін, қажет болған жағдайда пайдаланушыға интерфейс тілін таңдау мүмкіндігімен қазақ, орыс және басқа тілдердегі деректерді енгізуді, өңдеуді және шығаруды қамтамасыз етеді;</w:t>
      </w:r>
    </w:p>
    <w:p w:rsidR="00055DBE" w:rsidRPr="00055DBE" w:rsidRDefault="00055DBE" w:rsidP="00055D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055DBE">
        <w:rPr>
          <w:rFonts w:ascii="Times New Roman" w:hAnsi="Times New Roman"/>
          <w:color w:val="1F1F1F"/>
          <w:lang w:val="kk-KZ"/>
        </w:rPr>
        <w:t>2) талаптарды ескереді: сенімділік, пайдаланудың қарапайымдылығы, тиімділік, әмбебаптық, функционалдылық, кросс-платформалық;</w:t>
      </w:r>
    </w:p>
    <w:p w:rsidR="00055DBE" w:rsidRPr="00055DBE" w:rsidRDefault="00055DBE" w:rsidP="00055D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r w:rsidRPr="00055DBE">
        <w:rPr>
          <w:rFonts w:ascii="Times New Roman" w:hAnsi="Times New Roman"/>
          <w:color w:val="1F1F1F"/>
          <w:lang w:val="kk-KZ"/>
        </w:rPr>
        <w:t>12. Қадағалау органдарына шоғырландырылған қаржылық деректерді ұйымның есеп жүйесінен тікелей жылдам алу мүмкіндігін береді.</w:t>
      </w:r>
    </w:p>
    <w:p w:rsidR="00055DBE" w:rsidRPr="00055DBE" w:rsidRDefault="00055DBE" w:rsidP="00055D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olor w:val="1F1F1F"/>
          <w:lang w:val="kk-KZ"/>
        </w:rPr>
      </w:pPr>
    </w:p>
    <w:p w:rsidR="00380ECE" w:rsidRPr="00055DBE" w:rsidRDefault="00380ECE" w:rsidP="00D8698F">
      <w:pPr>
        <w:spacing w:line="312" w:lineRule="auto"/>
        <w:ind w:firstLine="426"/>
        <w:jc w:val="both"/>
        <w:rPr>
          <w:rFonts w:ascii="Times New Roman" w:hAnsi="Times New Roman"/>
          <w:lang w:val="kk-KZ"/>
        </w:rPr>
      </w:pPr>
    </w:p>
    <w:p w:rsidR="00055DBE" w:rsidRPr="00055DBE" w:rsidRDefault="00055DBE">
      <w:pPr>
        <w:spacing w:line="312" w:lineRule="auto"/>
        <w:ind w:firstLine="426"/>
        <w:jc w:val="both"/>
        <w:rPr>
          <w:rFonts w:ascii="Times New Roman" w:hAnsi="Times New Roman"/>
          <w:lang w:val="kk-KZ"/>
        </w:rPr>
      </w:pPr>
    </w:p>
    <w:sectPr w:rsidR="00055DBE" w:rsidRPr="00055DBE" w:rsidSect="00AF76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13C06"/>
    <w:multiLevelType w:val="hybridMultilevel"/>
    <w:tmpl w:val="C9DCA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565A2A"/>
    <w:multiLevelType w:val="hybridMultilevel"/>
    <w:tmpl w:val="9D9027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B626154"/>
    <w:multiLevelType w:val="hybridMultilevel"/>
    <w:tmpl w:val="1D687922"/>
    <w:lvl w:ilvl="0" w:tplc="67E2DA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D672287"/>
    <w:multiLevelType w:val="hybridMultilevel"/>
    <w:tmpl w:val="A4D05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AB4"/>
    <w:rsid w:val="00015E6D"/>
    <w:rsid w:val="00022754"/>
    <w:rsid w:val="0004144C"/>
    <w:rsid w:val="000463F9"/>
    <w:rsid w:val="00055DBE"/>
    <w:rsid w:val="00064E55"/>
    <w:rsid w:val="00073166"/>
    <w:rsid w:val="000943DB"/>
    <w:rsid w:val="000A3152"/>
    <w:rsid w:val="000A49BC"/>
    <w:rsid w:val="000A50EC"/>
    <w:rsid w:val="000C1E3D"/>
    <w:rsid w:val="000C6F1A"/>
    <w:rsid w:val="000E4B6E"/>
    <w:rsid w:val="000F2901"/>
    <w:rsid w:val="001055A8"/>
    <w:rsid w:val="00121C83"/>
    <w:rsid w:val="0012745F"/>
    <w:rsid w:val="00144C8C"/>
    <w:rsid w:val="00145200"/>
    <w:rsid w:val="00166895"/>
    <w:rsid w:val="001823B6"/>
    <w:rsid w:val="001830B1"/>
    <w:rsid w:val="00193ABC"/>
    <w:rsid w:val="001E48CA"/>
    <w:rsid w:val="001F172F"/>
    <w:rsid w:val="0023617F"/>
    <w:rsid w:val="002A3FBD"/>
    <w:rsid w:val="002B2DC8"/>
    <w:rsid w:val="002B3836"/>
    <w:rsid w:val="002D0E4E"/>
    <w:rsid w:val="002D13C1"/>
    <w:rsid w:val="00304704"/>
    <w:rsid w:val="00314AAC"/>
    <w:rsid w:val="003258BE"/>
    <w:rsid w:val="0034031D"/>
    <w:rsid w:val="00341A4C"/>
    <w:rsid w:val="0034673D"/>
    <w:rsid w:val="00372434"/>
    <w:rsid w:val="00373238"/>
    <w:rsid w:val="00375599"/>
    <w:rsid w:val="00380ECE"/>
    <w:rsid w:val="003945A0"/>
    <w:rsid w:val="00395C4F"/>
    <w:rsid w:val="003C00D3"/>
    <w:rsid w:val="003D2CE4"/>
    <w:rsid w:val="00422B91"/>
    <w:rsid w:val="00440969"/>
    <w:rsid w:val="004542C5"/>
    <w:rsid w:val="00460157"/>
    <w:rsid w:val="004604C8"/>
    <w:rsid w:val="00491886"/>
    <w:rsid w:val="00491D7B"/>
    <w:rsid w:val="00496925"/>
    <w:rsid w:val="004A1EA1"/>
    <w:rsid w:val="004B54D6"/>
    <w:rsid w:val="004D0688"/>
    <w:rsid w:val="004D1E5D"/>
    <w:rsid w:val="004F17B3"/>
    <w:rsid w:val="004F30A3"/>
    <w:rsid w:val="00503060"/>
    <w:rsid w:val="00506B45"/>
    <w:rsid w:val="005D4245"/>
    <w:rsid w:val="00600E91"/>
    <w:rsid w:val="00605437"/>
    <w:rsid w:val="00607565"/>
    <w:rsid w:val="00637904"/>
    <w:rsid w:val="00662ED4"/>
    <w:rsid w:val="00691547"/>
    <w:rsid w:val="0069345F"/>
    <w:rsid w:val="006B33B6"/>
    <w:rsid w:val="006C2084"/>
    <w:rsid w:val="006F410E"/>
    <w:rsid w:val="007069E0"/>
    <w:rsid w:val="00722F92"/>
    <w:rsid w:val="00724E1C"/>
    <w:rsid w:val="007467D2"/>
    <w:rsid w:val="00751A90"/>
    <w:rsid w:val="00777C19"/>
    <w:rsid w:val="007A34F0"/>
    <w:rsid w:val="007B7E79"/>
    <w:rsid w:val="007C29F6"/>
    <w:rsid w:val="007C5A10"/>
    <w:rsid w:val="007D15DD"/>
    <w:rsid w:val="008027AF"/>
    <w:rsid w:val="00805C20"/>
    <w:rsid w:val="00810634"/>
    <w:rsid w:val="008431B2"/>
    <w:rsid w:val="00856F51"/>
    <w:rsid w:val="008663E5"/>
    <w:rsid w:val="00882423"/>
    <w:rsid w:val="008A1F15"/>
    <w:rsid w:val="008B038A"/>
    <w:rsid w:val="008B3571"/>
    <w:rsid w:val="008C007C"/>
    <w:rsid w:val="008C2882"/>
    <w:rsid w:val="00902872"/>
    <w:rsid w:val="00910684"/>
    <w:rsid w:val="00965A4E"/>
    <w:rsid w:val="00980290"/>
    <w:rsid w:val="00986897"/>
    <w:rsid w:val="009E59ED"/>
    <w:rsid w:val="00A06993"/>
    <w:rsid w:val="00A332A2"/>
    <w:rsid w:val="00A33626"/>
    <w:rsid w:val="00A53F7D"/>
    <w:rsid w:val="00A56CBA"/>
    <w:rsid w:val="00A667AC"/>
    <w:rsid w:val="00A84EC8"/>
    <w:rsid w:val="00AA39C8"/>
    <w:rsid w:val="00AB005B"/>
    <w:rsid w:val="00AC08AC"/>
    <w:rsid w:val="00AC12A5"/>
    <w:rsid w:val="00AE187E"/>
    <w:rsid w:val="00AF76D9"/>
    <w:rsid w:val="00B0623E"/>
    <w:rsid w:val="00B21916"/>
    <w:rsid w:val="00B26015"/>
    <w:rsid w:val="00B32C5E"/>
    <w:rsid w:val="00B54E2B"/>
    <w:rsid w:val="00B67AC8"/>
    <w:rsid w:val="00B74422"/>
    <w:rsid w:val="00B82E5E"/>
    <w:rsid w:val="00B90A63"/>
    <w:rsid w:val="00BB0A69"/>
    <w:rsid w:val="00BD4920"/>
    <w:rsid w:val="00C454D1"/>
    <w:rsid w:val="00C71D6F"/>
    <w:rsid w:val="00C72A9B"/>
    <w:rsid w:val="00C755C6"/>
    <w:rsid w:val="00C83274"/>
    <w:rsid w:val="00C93EED"/>
    <w:rsid w:val="00C95DA1"/>
    <w:rsid w:val="00CB196D"/>
    <w:rsid w:val="00CB31C2"/>
    <w:rsid w:val="00CC0D00"/>
    <w:rsid w:val="00CD1AB4"/>
    <w:rsid w:val="00CE7E20"/>
    <w:rsid w:val="00D21C45"/>
    <w:rsid w:val="00D22C67"/>
    <w:rsid w:val="00D26973"/>
    <w:rsid w:val="00D4644F"/>
    <w:rsid w:val="00D7306C"/>
    <w:rsid w:val="00D8698F"/>
    <w:rsid w:val="00DB7B17"/>
    <w:rsid w:val="00E26EC4"/>
    <w:rsid w:val="00E526CB"/>
    <w:rsid w:val="00E575B8"/>
    <w:rsid w:val="00E613C6"/>
    <w:rsid w:val="00E6284D"/>
    <w:rsid w:val="00E824E1"/>
    <w:rsid w:val="00E84B2E"/>
    <w:rsid w:val="00E91141"/>
    <w:rsid w:val="00E94157"/>
    <w:rsid w:val="00EA7F34"/>
    <w:rsid w:val="00EB7B0A"/>
    <w:rsid w:val="00EC7826"/>
    <w:rsid w:val="00ED1DBA"/>
    <w:rsid w:val="00EE1EE3"/>
    <w:rsid w:val="00EE5D22"/>
    <w:rsid w:val="00EF3581"/>
    <w:rsid w:val="00EF35EA"/>
    <w:rsid w:val="00EF6F01"/>
    <w:rsid w:val="00F114BC"/>
    <w:rsid w:val="00F37B24"/>
    <w:rsid w:val="00F40337"/>
    <w:rsid w:val="00F52071"/>
    <w:rsid w:val="00F77860"/>
    <w:rsid w:val="00F802FC"/>
    <w:rsid w:val="00FA4FC1"/>
    <w:rsid w:val="00FB762E"/>
    <w:rsid w:val="00FF7D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AB4"/>
    <w:pPr>
      <w:spacing w:after="0" w:line="240" w:lineRule="auto"/>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1">
    <w:name w:val="TableStyle1"/>
    <w:rsid w:val="0098689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0">
    <w:name w:val="TableStyle0"/>
    <w:rsid w:val="0098689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Body Text Indent"/>
    <w:basedOn w:val="a"/>
    <w:link w:val="a4"/>
    <w:uiPriority w:val="99"/>
    <w:unhideWhenUsed/>
    <w:rsid w:val="00B67AC8"/>
    <w:pPr>
      <w:spacing w:line="312" w:lineRule="auto"/>
      <w:ind w:firstLine="426"/>
      <w:jc w:val="both"/>
    </w:pPr>
    <w:rPr>
      <w:rFonts w:ascii="Times New Roman" w:hAnsi="Times New Roman"/>
    </w:rPr>
  </w:style>
  <w:style w:type="character" w:customStyle="1" w:styleId="a4">
    <w:name w:val="Основной текст с отступом Знак"/>
    <w:basedOn w:val="a0"/>
    <w:link w:val="a3"/>
    <w:uiPriority w:val="99"/>
    <w:rsid w:val="00B67AC8"/>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96925"/>
    <w:rPr>
      <w:rFonts w:ascii="Tahoma" w:hAnsi="Tahoma" w:cs="Tahoma"/>
      <w:sz w:val="16"/>
      <w:szCs w:val="16"/>
    </w:rPr>
  </w:style>
  <w:style w:type="character" w:customStyle="1" w:styleId="a6">
    <w:name w:val="Текст выноски Знак"/>
    <w:basedOn w:val="a0"/>
    <w:link w:val="a5"/>
    <w:uiPriority w:val="99"/>
    <w:semiHidden/>
    <w:rsid w:val="00496925"/>
    <w:rPr>
      <w:rFonts w:ascii="Tahoma" w:eastAsia="Times New Roman" w:hAnsi="Tahoma" w:cs="Tahoma"/>
      <w:sz w:val="16"/>
      <w:szCs w:val="16"/>
      <w:lang w:eastAsia="ru-RU"/>
    </w:rPr>
  </w:style>
  <w:style w:type="paragraph" w:styleId="a7">
    <w:name w:val="List Paragraph"/>
    <w:aliases w:val="Абзац,Содержание. 2 уровень,Bullet Number,lp1,SL_Абзац списка,[SL] Список маркированный,Bullet List,FooterText,numbered,маркированный,Списки,Heading1,Colorful List - Accent 11,Colorful List - Accent 11CxSpLast,H1-1,Заголовок3"/>
    <w:basedOn w:val="a"/>
    <w:link w:val="a8"/>
    <w:uiPriority w:val="34"/>
    <w:qFormat/>
    <w:rsid w:val="00D22C67"/>
    <w:pPr>
      <w:ind w:left="720"/>
      <w:contextualSpacing/>
    </w:pPr>
    <w:rPr>
      <w:rFonts w:ascii="Times New Roman" w:hAnsi="Times New Roman"/>
      <w:sz w:val="20"/>
      <w:szCs w:val="20"/>
    </w:rPr>
  </w:style>
  <w:style w:type="character" w:customStyle="1" w:styleId="a8">
    <w:name w:val="Абзац списка Знак"/>
    <w:aliases w:val="Абзац Знак,Содержание. 2 уровень Знак,Bullet Number Знак,lp1 Знак,SL_Абзац списка Знак,[SL] Список маркированный Знак,Bullet List Знак,FooterText Знак,numbered Знак,маркированный Знак,Списки Знак,Heading1 Знак,H1-1 Знак,Заголовок3 Знак"/>
    <w:link w:val="a7"/>
    <w:uiPriority w:val="34"/>
    <w:qFormat/>
    <w:rsid w:val="00D22C67"/>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055DBE"/>
    <w:rPr>
      <w:rFonts w:ascii="Consolas" w:hAnsi="Consolas" w:cs="Consolas"/>
      <w:sz w:val="20"/>
      <w:szCs w:val="20"/>
    </w:rPr>
  </w:style>
  <w:style w:type="character" w:customStyle="1" w:styleId="HTML0">
    <w:name w:val="Стандартный HTML Знак"/>
    <w:basedOn w:val="a0"/>
    <w:link w:val="HTML"/>
    <w:uiPriority w:val="99"/>
    <w:semiHidden/>
    <w:rsid w:val="00055DBE"/>
    <w:rPr>
      <w:rFonts w:ascii="Consolas" w:eastAsia="Times New Roman" w:hAnsi="Consolas" w:cs="Consola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AB4"/>
    <w:pPr>
      <w:spacing w:after="0" w:line="240" w:lineRule="auto"/>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1">
    <w:name w:val="TableStyle1"/>
    <w:rsid w:val="0098689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0">
    <w:name w:val="TableStyle0"/>
    <w:rsid w:val="0098689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Body Text Indent"/>
    <w:basedOn w:val="a"/>
    <w:link w:val="a4"/>
    <w:uiPriority w:val="99"/>
    <w:unhideWhenUsed/>
    <w:rsid w:val="00B67AC8"/>
    <w:pPr>
      <w:spacing w:line="312" w:lineRule="auto"/>
      <w:ind w:firstLine="426"/>
      <w:jc w:val="both"/>
    </w:pPr>
    <w:rPr>
      <w:rFonts w:ascii="Times New Roman" w:hAnsi="Times New Roman"/>
    </w:rPr>
  </w:style>
  <w:style w:type="character" w:customStyle="1" w:styleId="a4">
    <w:name w:val="Основной текст с отступом Знак"/>
    <w:basedOn w:val="a0"/>
    <w:link w:val="a3"/>
    <w:uiPriority w:val="99"/>
    <w:rsid w:val="00B67AC8"/>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96925"/>
    <w:rPr>
      <w:rFonts w:ascii="Tahoma" w:hAnsi="Tahoma" w:cs="Tahoma"/>
      <w:sz w:val="16"/>
      <w:szCs w:val="16"/>
    </w:rPr>
  </w:style>
  <w:style w:type="character" w:customStyle="1" w:styleId="a6">
    <w:name w:val="Текст выноски Знак"/>
    <w:basedOn w:val="a0"/>
    <w:link w:val="a5"/>
    <w:uiPriority w:val="99"/>
    <w:semiHidden/>
    <w:rsid w:val="00496925"/>
    <w:rPr>
      <w:rFonts w:ascii="Tahoma" w:eastAsia="Times New Roman" w:hAnsi="Tahoma" w:cs="Tahoma"/>
      <w:sz w:val="16"/>
      <w:szCs w:val="16"/>
      <w:lang w:eastAsia="ru-RU"/>
    </w:rPr>
  </w:style>
  <w:style w:type="paragraph" w:styleId="a7">
    <w:name w:val="List Paragraph"/>
    <w:aliases w:val="Абзац,Содержание. 2 уровень,Bullet Number,lp1,SL_Абзац списка,[SL] Список маркированный,Bullet List,FooterText,numbered,маркированный,Списки,Heading1,Colorful List - Accent 11,Colorful List - Accent 11CxSpLast,H1-1,Заголовок3"/>
    <w:basedOn w:val="a"/>
    <w:link w:val="a8"/>
    <w:uiPriority w:val="34"/>
    <w:qFormat/>
    <w:rsid w:val="00D22C67"/>
    <w:pPr>
      <w:ind w:left="720"/>
      <w:contextualSpacing/>
    </w:pPr>
    <w:rPr>
      <w:rFonts w:ascii="Times New Roman" w:hAnsi="Times New Roman"/>
      <w:sz w:val="20"/>
      <w:szCs w:val="20"/>
    </w:rPr>
  </w:style>
  <w:style w:type="character" w:customStyle="1" w:styleId="a8">
    <w:name w:val="Абзац списка Знак"/>
    <w:aliases w:val="Абзац Знак,Содержание. 2 уровень Знак,Bullet Number Знак,lp1 Знак,SL_Абзац списка Знак,[SL] Список маркированный Знак,Bullet List Знак,FooterText Знак,numbered Знак,маркированный Знак,Списки Знак,Heading1 Знак,H1-1 Знак,Заголовок3 Знак"/>
    <w:link w:val="a7"/>
    <w:uiPriority w:val="34"/>
    <w:qFormat/>
    <w:rsid w:val="00D22C67"/>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055DBE"/>
    <w:rPr>
      <w:rFonts w:ascii="Consolas" w:hAnsi="Consolas" w:cs="Consolas"/>
      <w:sz w:val="20"/>
      <w:szCs w:val="20"/>
    </w:rPr>
  </w:style>
  <w:style w:type="character" w:customStyle="1" w:styleId="HTML0">
    <w:name w:val="Стандартный HTML Знак"/>
    <w:basedOn w:val="a0"/>
    <w:link w:val="HTML"/>
    <w:uiPriority w:val="99"/>
    <w:semiHidden/>
    <w:rsid w:val="00055DBE"/>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1648">
      <w:bodyDiv w:val="1"/>
      <w:marLeft w:val="0"/>
      <w:marRight w:val="0"/>
      <w:marTop w:val="0"/>
      <w:marBottom w:val="0"/>
      <w:divBdr>
        <w:top w:val="none" w:sz="0" w:space="0" w:color="auto"/>
        <w:left w:val="none" w:sz="0" w:space="0" w:color="auto"/>
        <w:bottom w:val="none" w:sz="0" w:space="0" w:color="auto"/>
        <w:right w:val="none" w:sz="0" w:space="0" w:color="auto"/>
      </w:divBdr>
    </w:div>
    <w:div w:id="206261599">
      <w:bodyDiv w:val="1"/>
      <w:marLeft w:val="0"/>
      <w:marRight w:val="0"/>
      <w:marTop w:val="0"/>
      <w:marBottom w:val="0"/>
      <w:divBdr>
        <w:top w:val="none" w:sz="0" w:space="0" w:color="auto"/>
        <w:left w:val="none" w:sz="0" w:space="0" w:color="auto"/>
        <w:bottom w:val="none" w:sz="0" w:space="0" w:color="auto"/>
        <w:right w:val="none" w:sz="0" w:space="0" w:color="auto"/>
      </w:divBdr>
    </w:div>
    <w:div w:id="214435824">
      <w:bodyDiv w:val="1"/>
      <w:marLeft w:val="0"/>
      <w:marRight w:val="0"/>
      <w:marTop w:val="0"/>
      <w:marBottom w:val="0"/>
      <w:divBdr>
        <w:top w:val="none" w:sz="0" w:space="0" w:color="auto"/>
        <w:left w:val="none" w:sz="0" w:space="0" w:color="auto"/>
        <w:bottom w:val="none" w:sz="0" w:space="0" w:color="auto"/>
        <w:right w:val="none" w:sz="0" w:space="0" w:color="auto"/>
      </w:divBdr>
    </w:div>
    <w:div w:id="226115358">
      <w:bodyDiv w:val="1"/>
      <w:marLeft w:val="0"/>
      <w:marRight w:val="0"/>
      <w:marTop w:val="0"/>
      <w:marBottom w:val="0"/>
      <w:divBdr>
        <w:top w:val="none" w:sz="0" w:space="0" w:color="auto"/>
        <w:left w:val="none" w:sz="0" w:space="0" w:color="auto"/>
        <w:bottom w:val="none" w:sz="0" w:space="0" w:color="auto"/>
        <w:right w:val="none" w:sz="0" w:space="0" w:color="auto"/>
      </w:divBdr>
    </w:div>
    <w:div w:id="395594681">
      <w:bodyDiv w:val="1"/>
      <w:marLeft w:val="0"/>
      <w:marRight w:val="0"/>
      <w:marTop w:val="0"/>
      <w:marBottom w:val="0"/>
      <w:divBdr>
        <w:top w:val="none" w:sz="0" w:space="0" w:color="auto"/>
        <w:left w:val="none" w:sz="0" w:space="0" w:color="auto"/>
        <w:bottom w:val="none" w:sz="0" w:space="0" w:color="auto"/>
        <w:right w:val="none" w:sz="0" w:space="0" w:color="auto"/>
      </w:divBdr>
    </w:div>
    <w:div w:id="441535490">
      <w:bodyDiv w:val="1"/>
      <w:marLeft w:val="0"/>
      <w:marRight w:val="0"/>
      <w:marTop w:val="0"/>
      <w:marBottom w:val="0"/>
      <w:divBdr>
        <w:top w:val="none" w:sz="0" w:space="0" w:color="auto"/>
        <w:left w:val="none" w:sz="0" w:space="0" w:color="auto"/>
        <w:bottom w:val="none" w:sz="0" w:space="0" w:color="auto"/>
        <w:right w:val="none" w:sz="0" w:space="0" w:color="auto"/>
      </w:divBdr>
    </w:div>
    <w:div w:id="654800412">
      <w:bodyDiv w:val="1"/>
      <w:marLeft w:val="0"/>
      <w:marRight w:val="0"/>
      <w:marTop w:val="0"/>
      <w:marBottom w:val="0"/>
      <w:divBdr>
        <w:top w:val="none" w:sz="0" w:space="0" w:color="auto"/>
        <w:left w:val="none" w:sz="0" w:space="0" w:color="auto"/>
        <w:bottom w:val="none" w:sz="0" w:space="0" w:color="auto"/>
        <w:right w:val="none" w:sz="0" w:space="0" w:color="auto"/>
      </w:divBdr>
    </w:div>
    <w:div w:id="690030788">
      <w:bodyDiv w:val="1"/>
      <w:marLeft w:val="0"/>
      <w:marRight w:val="0"/>
      <w:marTop w:val="0"/>
      <w:marBottom w:val="0"/>
      <w:divBdr>
        <w:top w:val="none" w:sz="0" w:space="0" w:color="auto"/>
        <w:left w:val="none" w:sz="0" w:space="0" w:color="auto"/>
        <w:bottom w:val="none" w:sz="0" w:space="0" w:color="auto"/>
        <w:right w:val="none" w:sz="0" w:space="0" w:color="auto"/>
      </w:divBdr>
    </w:div>
    <w:div w:id="895358601">
      <w:bodyDiv w:val="1"/>
      <w:marLeft w:val="0"/>
      <w:marRight w:val="0"/>
      <w:marTop w:val="0"/>
      <w:marBottom w:val="0"/>
      <w:divBdr>
        <w:top w:val="none" w:sz="0" w:space="0" w:color="auto"/>
        <w:left w:val="none" w:sz="0" w:space="0" w:color="auto"/>
        <w:bottom w:val="none" w:sz="0" w:space="0" w:color="auto"/>
        <w:right w:val="none" w:sz="0" w:space="0" w:color="auto"/>
      </w:divBdr>
    </w:div>
    <w:div w:id="924994224">
      <w:bodyDiv w:val="1"/>
      <w:marLeft w:val="0"/>
      <w:marRight w:val="0"/>
      <w:marTop w:val="0"/>
      <w:marBottom w:val="0"/>
      <w:divBdr>
        <w:top w:val="none" w:sz="0" w:space="0" w:color="auto"/>
        <w:left w:val="none" w:sz="0" w:space="0" w:color="auto"/>
        <w:bottom w:val="none" w:sz="0" w:space="0" w:color="auto"/>
        <w:right w:val="none" w:sz="0" w:space="0" w:color="auto"/>
      </w:divBdr>
    </w:div>
    <w:div w:id="978415700">
      <w:bodyDiv w:val="1"/>
      <w:marLeft w:val="0"/>
      <w:marRight w:val="0"/>
      <w:marTop w:val="0"/>
      <w:marBottom w:val="0"/>
      <w:divBdr>
        <w:top w:val="none" w:sz="0" w:space="0" w:color="auto"/>
        <w:left w:val="none" w:sz="0" w:space="0" w:color="auto"/>
        <w:bottom w:val="none" w:sz="0" w:space="0" w:color="auto"/>
        <w:right w:val="none" w:sz="0" w:space="0" w:color="auto"/>
      </w:divBdr>
    </w:div>
    <w:div w:id="1087851438">
      <w:bodyDiv w:val="1"/>
      <w:marLeft w:val="0"/>
      <w:marRight w:val="0"/>
      <w:marTop w:val="0"/>
      <w:marBottom w:val="0"/>
      <w:divBdr>
        <w:top w:val="none" w:sz="0" w:space="0" w:color="auto"/>
        <w:left w:val="none" w:sz="0" w:space="0" w:color="auto"/>
        <w:bottom w:val="none" w:sz="0" w:space="0" w:color="auto"/>
        <w:right w:val="none" w:sz="0" w:space="0" w:color="auto"/>
      </w:divBdr>
    </w:div>
    <w:div w:id="1435638161">
      <w:bodyDiv w:val="1"/>
      <w:marLeft w:val="0"/>
      <w:marRight w:val="0"/>
      <w:marTop w:val="0"/>
      <w:marBottom w:val="0"/>
      <w:divBdr>
        <w:top w:val="none" w:sz="0" w:space="0" w:color="auto"/>
        <w:left w:val="none" w:sz="0" w:space="0" w:color="auto"/>
        <w:bottom w:val="none" w:sz="0" w:space="0" w:color="auto"/>
        <w:right w:val="none" w:sz="0" w:space="0" w:color="auto"/>
      </w:divBdr>
    </w:div>
    <w:div w:id="1454402824">
      <w:bodyDiv w:val="1"/>
      <w:marLeft w:val="0"/>
      <w:marRight w:val="0"/>
      <w:marTop w:val="0"/>
      <w:marBottom w:val="0"/>
      <w:divBdr>
        <w:top w:val="none" w:sz="0" w:space="0" w:color="auto"/>
        <w:left w:val="none" w:sz="0" w:space="0" w:color="auto"/>
        <w:bottom w:val="none" w:sz="0" w:space="0" w:color="auto"/>
        <w:right w:val="none" w:sz="0" w:space="0" w:color="auto"/>
      </w:divBdr>
    </w:div>
    <w:div w:id="1529022472">
      <w:bodyDiv w:val="1"/>
      <w:marLeft w:val="0"/>
      <w:marRight w:val="0"/>
      <w:marTop w:val="0"/>
      <w:marBottom w:val="0"/>
      <w:divBdr>
        <w:top w:val="none" w:sz="0" w:space="0" w:color="auto"/>
        <w:left w:val="none" w:sz="0" w:space="0" w:color="auto"/>
        <w:bottom w:val="none" w:sz="0" w:space="0" w:color="auto"/>
        <w:right w:val="none" w:sz="0" w:space="0" w:color="auto"/>
      </w:divBdr>
    </w:div>
    <w:div w:id="1572421811">
      <w:bodyDiv w:val="1"/>
      <w:marLeft w:val="0"/>
      <w:marRight w:val="0"/>
      <w:marTop w:val="0"/>
      <w:marBottom w:val="0"/>
      <w:divBdr>
        <w:top w:val="none" w:sz="0" w:space="0" w:color="auto"/>
        <w:left w:val="none" w:sz="0" w:space="0" w:color="auto"/>
        <w:bottom w:val="none" w:sz="0" w:space="0" w:color="auto"/>
        <w:right w:val="none" w:sz="0" w:space="0" w:color="auto"/>
      </w:divBdr>
    </w:div>
    <w:div w:id="1673988395">
      <w:bodyDiv w:val="1"/>
      <w:marLeft w:val="0"/>
      <w:marRight w:val="0"/>
      <w:marTop w:val="0"/>
      <w:marBottom w:val="0"/>
      <w:divBdr>
        <w:top w:val="none" w:sz="0" w:space="0" w:color="auto"/>
        <w:left w:val="none" w:sz="0" w:space="0" w:color="auto"/>
        <w:bottom w:val="none" w:sz="0" w:space="0" w:color="auto"/>
        <w:right w:val="none" w:sz="0" w:space="0" w:color="auto"/>
      </w:divBdr>
    </w:div>
    <w:div w:id="1745375528">
      <w:bodyDiv w:val="1"/>
      <w:marLeft w:val="0"/>
      <w:marRight w:val="0"/>
      <w:marTop w:val="0"/>
      <w:marBottom w:val="0"/>
      <w:divBdr>
        <w:top w:val="none" w:sz="0" w:space="0" w:color="auto"/>
        <w:left w:val="none" w:sz="0" w:space="0" w:color="auto"/>
        <w:bottom w:val="none" w:sz="0" w:space="0" w:color="auto"/>
        <w:right w:val="none" w:sz="0" w:space="0" w:color="auto"/>
      </w:divBdr>
    </w:div>
    <w:div w:id="1818256533">
      <w:bodyDiv w:val="1"/>
      <w:marLeft w:val="0"/>
      <w:marRight w:val="0"/>
      <w:marTop w:val="0"/>
      <w:marBottom w:val="0"/>
      <w:divBdr>
        <w:top w:val="none" w:sz="0" w:space="0" w:color="auto"/>
        <w:left w:val="none" w:sz="0" w:space="0" w:color="auto"/>
        <w:bottom w:val="none" w:sz="0" w:space="0" w:color="auto"/>
        <w:right w:val="none" w:sz="0" w:space="0" w:color="auto"/>
      </w:divBdr>
    </w:div>
    <w:div w:id="1895853488">
      <w:bodyDiv w:val="1"/>
      <w:marLeft w:val="0"/>
      <w:marRight w:val="0"/>
      <w:marTop w:val="0"/>
      <w:marBottom w:val="0"/>
      <w:divBdr>
        <w:top w:val="none" w:sz="0" w:space="0" w:color="auto"/>
        <w:left w:val="none" w:sz="0" w:space="0" w:color="auto"/>
        <w:bottom w:val="none" w:sz="0" w:space="0" w:color="auto"/>
        <w:right w:val="none" w:sz="0" w:space="0" w:color="auto"/>
      </w:divBdr>
    </w:div>
    <w:div w:id="195494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94C48-C831-48D9-9A7A-1C17B396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1942</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 Т</dc:creator>
  <cp:lastModifiedBy>Beka</cp:lastModifiedBy>
  <cp:revision>3</cp:revision>
  <cp:lastPrinted>2023-11-08T11:09:00Z</cp:lastPrinted>
  <dcterms:created xsi:type="dcterms:W3CDTF">2025-01-12T05:23:00Z</dcterms:created>
  <dcterms:modified xsi:type="dcterms:W3CDTF">2025-01-12T05:44:00Z</dcterms:modified>
</cp:coreProperties>
</file>