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1E016" w14:textId="77777777" w:rsidR="003D7AF1" w:rsidRPr="000B1369" w:rsidRDefault="003D7AF1" w:rsidP="00637C84">
      <w:pPr>
        <w:pStyle w:val="ad"/>
        <w:jc w:val="right"/>
        <w:rPr>
          <w:rFonts w:ascii="Times New Roman" w:hAnsi="Times New Roman"/>
          <w:i/>
          <w:iCs/>
          <w:sz w:val="24"/>
          <w:szCs w:val="24"/>
        </w:rPr>
      </w:pPr>
      <w:r w:rsidRPr="000B1369">
        <w:rPr>
          <w:rFonts w:ascii="Times New Roman" w:hAnsi="Times New Roman"/>
          <w:i/>
          <w:iCs/>
          <w:sz w:val="24"/>
          <w:szCs w:val="24"/>
        </w:rPr>
        <w:t xml:space="preserve">Приложение 2 к Договору </w:t>
      </w:r>
    </w:p>
    <w:p w14:paraId="165E6371" w14:textId="7319DD71" w:rsidR="003D7AF1" w:rsidRPr="000B1369" w:rsidRDefault="003D7AF1" w:rsidP="00637C84">
      <w:pPr>
        <w:pStyle w:val="ad"/>
        <w:jc w:val="right"/>
        <w:rPr>
          <w:rFonts w:ascii="Times New Roman" w:hAnsi="Times New Roman"/>
          <w:i/>
          <w:iCs/>
          <w:sz w:val="24"/>
          <w:szCs w:val="24"/>
        </w:rPr>
      </w:pPr>
      <w:r w:rsidRPr="000B1369">
        <w:rPr>
          <w:rFonts w:ascii="Times New Roman" w:hAnsi="Times New Roman"/>
          <w:i/>
          <w:iCs/>
          <w:sz w:val="24"/>
          <w:szCs w:val="24"/>
        </w:rPr>
        <w:t xml:space="preserve"> от «___» _______ 202</w:t>
      </w:r>
      <w:r w:rsidR="001B3F0D" w:rsidRPr="001B3F0D">
        <w:rPr>
          <w:rFonts w:ascii="Times New Roman" w:hAnsi="Times New Roman"/>
          <w:i/>
          <w:iCs/>
          <w:sz w:val="24"/>
          <w:szCs w:val="24"/>
        </w:rPr>
        <w:t>5</w:t>
      </w:r>
      <w:r w:rsidRPr="000B1369">
        <w:rPr>
          <w:rFonts w:ascii="Times New Roman" w:hAnsi="Times New Roman"/>
          <w:i/>
          <w:iCs/>
          <w:sz w:val="24"/>
          <w:szCs w:val="24"/>
        </w:rPr>
        <w:t xml:space="preserve"> года № ___</w:t>
      </w:r>
    </w:p>
    <w:p w14:paraId="3E19A969" w14:textId="77777777" w:rsidR="003D7AF1" w:rsidRPr="000B1369" w:rsidRDefault="003D7AF1" w:rsidP="00637C84">
      <w:pPr>
        <w:pStyle w:val="ad"/>
        <w:jc w:val="right"/>
        <w:rPr>
          <w:rFonts w:ascii="Times New Roman" w:hAnsi="Times New Roman"/>
          <w:b/>
          <w:i/>
          <w:iCs/>
          <w:sz w:val="24"/>
          <w:szCs w:val="24"/>
        </w:rPr>
      </w:pPr>
    </w:p>
    <w:p w14:paraId="7985064B" w14:textId="77777777" w:rsidR="003D7AF1" w:rsidRPr="000B1369" w:rsidRDefault="003D7AF1" w:rsidP="00637C84">
      <w:pPr>
        <w:pStyle w:val="ad"/>
        <w:jc w:val="center"/>
        <w:rPr>
          <w:rFonts w:ascii="Times New Roman" w:hAnsi="Times New Roman"/>
          <w:b/>
          <w:sz w:val="24"/>
          <w:szCs w:val="24"/>
        </w:rPr>
      </w:pPr>
      <w:r w:rsidRPr="000B1369">
        <w:rPr>
          <w:rFonts w:ascii="Times New Roman" w:hAnsi="Times New Roman"/>
          <w:b/>
          <w:sz w:val="24"/>
          <w:szCs w:val="24"/>
        </w:rPr>
        <w:t>Техническая спецификация закупаемых услуг</w:t>
      </w:r>
    </w:p>
    <w:p w14:paraId="7F4F73B0" w14:textId="77777777" w:rsidR="003D7AF1" w:rsidRPr="000B1369" w:rsidRDefault="003D7AF1" w:rsidP="00637C84">
      <w:pPr>
        <w:pStyle w:val="ad"/>
        <w:rPr>
          <w:rFonts w:ascii="Times New Roman" w:hAnsi="Times New Roman"/>
          <w:b/>
          <w:sz w:val="24"/>
          <w:szCs w:val="24"/>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719"/>
        <w:gridCol w:w="11598"/>
      </w:tblGrid>
      <w:tr w:rsidR="003D7AF1" w:rsidRPr="000B1369" w14:paraId="6DD2C9BF" w14:textId="77777777" w:rsidTr="00C75567">
        <w:trPr>
          <w:trHeight w:val="834"/>
        </w:trPr>
        <w:tc>
          <w:tcPr>
            <w:tcW w:w="851" w:type="dxa"/>
            <w:vAlign w:val="center"/>
          </w:tcPr>
          <w:p w14:paraId="26161E4D" w14:textId="77777777" w:rsidR="003D7AF1" w:rsidRPr="000B1369" w:rsidRDefault="003D7AF1" w:rsidP="00637C84">
            <w:pPr>
              <w:pStyle w:val="ad"/>
              <w:jc w:val="center"/>
              <w:rPr>
                <w:rFonts w:ascii="Times New Roman" w:hAnsi="Times New Roman"/>
                <w:b/>
                <w:sz w:val="24"/>
                <w:szCs w:val="24"/>
              </w:rPr>
            </w:pPr>
            <w:r w:rsidRPr="000B1369">
              <w:rPr>
                <w:rFonts w:ascii="Times New Roman" w:hAnsi="Times New Roman"/>
                <w:b/>
                <w:sz w:val="24"/>
                <w:szCs w:val="24"/>
              </w:rPr>
              <w:t>№</w:t>
            </w:r>
          </w:p>
          <w:p w14:paraId="39953116" w14:textId="77777777" w:rsidR="003D7AF1" w:rsidRPr="000B1369" w:rsidRDefault="003D7AF1" w:rsidP="00637C84">
            <w:pPr>
              <w:pStyle w:val="ad"/>
              <w:jc w:val="center"/>
              <w:rPr>
                <w:rFonts w:ascii="Times New Roman" w:hAnsi="Times New Roman"/>
                <w:b/>
                <w:sz w:val="24"/>
                <w:szCs w:val="24"/>
              </w:rPr>
            </w:pPr>
            <w:r w:rsidRPr="000B1369">
              <w:rPr>
                <w:rFonts w:ascii="Times New Roman" w:hAnsi="Times New Roman"/>
                <w:b/>
                <w:sz w:val="24"/>
                <w:szCs w:val="24"/>
              </w:rPr>
              <w:t>п/п</w:t>
            </w:r>
          </w:p>
        </w:tc>
        <w:tc>
          <w:tcPr>
            <w:tcW w:w="2719" w:type="dxa"/>
            <w:tcBorders>
              <w:right w:val="single" w:sz="4" w:space="0" w:color="auto"/>
            </w:tcBorders>
            <w:vAlign w:val="center"/>
          </w:tcPr>
          <w:p w14:paraId="2B88ECEA" w14:textId="77777777" w:rsidR="003D7AF1" w:rsidRPr="000B1369" w:rsidRDefault="003D7AF1" w:rsidP="00637C84">
            <w:pPr>
              <w:pStyle w:val="ad"/>
              <w:jc w:val="center"/>
              <w:rPr>
                <w:rFonts w:ascii="Times New Roman" w:hAnsi="Times New Roman"/>
                <w:b/>
                <w:sz w:val="24"/>
                <w:szCs w:val="24"/>
              </w:rPr>
            </w:pPr>
            <w:r w:rsidRPr="000B1369">
              <w:rPr>
                <w:rFonts w:ascii="Times New Roman" w:hAnsi="Times New Roman"/>
                <w:b/>
                <w:sz w:val="24"/>
                <w:szCs w:val="24"/>
              </w:rPr>
              <w:t>Наименование услуг</w:t>
            </w:r>
          </w:p>
        </w:tc>
        <w:tc>
          <w:tcPr>
            <w:tcW w:w="11598" w:type="dxa"/>
            <w:tcBorders>
              <w:left w:val="single" w:sz="4" w:space="0" w:color="auto"/>
            </w:tcBorders>
            <w:vAlign w:val="center"/>
          </w:tcPr>
          <w:p w14:paraId="3EF59145" w14:textId="77777777" w:rsidR="003D7AF1" w:rsidRPr="000B1369" w:rsidRDefault="003D7AF1" w:rsidP="00637C84">
            <w:pPr>
              <w:pStyle w:val="ad"/>
              <w:jc w:val="center"/>
              <w:rPr>
                <w:rFonts w:ascii="Times New Roman" w:hAnsi="Times New Roman"/>
                <w:b/>
                <w:sz w:val="24"/>
                <w:szCs w:val="24"/>
              </w:rPr>
            </w:pPr>
            <w:r w:rsidRPr="000B1369">
              <w:rPr>
                <w:rFonts w:ascii="Times New Roman" w:hAnsi="Times New Roman"/>
                <w:b/>
                <w:sz w:val="24"/>
                <w:szCs w:val="24"/>
              </w:rPr>
              <w:t>Техническая спецификация, характеристика услуг</w:t>
            </w:r>
          </w:p>
        </w:tc>
      </w:tr>
      <w:tr w:rsidR="003D7AF1" w:rsidRPr="000B1369" w14:paraId="0907ECBD" w14:textId="77777777" w:rsidTr="00C75567">
        <w:trPr>
          <w:trHeight w:val="288"/>
        </w:trPr>
        <w:tc>
          <w:tcPr>
            <w:tcW w:w="851" w:type="dxa"/>
          </w:tcPr>
          <w:p w14:paraId="4A92A1BE"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1</w:t>
            </w:r>
          </w:p>
        </w:tc>
        <w:tc>
          <w:tcPr>
            <w:tcW w:w="2719" w:type="dxa"/>
            <w:tcBorders>
              <w:right w:val="single" w:sz="4" w:space="0" w:color="auto"/>
            </w:tcBorders>
          </w:tcPr>
          <w:p w14:paraId="7653CB83"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2</w:t>
            </w:r>
          </w:p>
        </w:tc>
        <w:tc>
          <w:tcPr>
            <w:tcW w:w="11598" w:type="dxa"/>
            <w:tcBorders>
              <w:left w:val="single" w:sz="4" w:space="0" w:color="auto"/>
            </w:tcBorders>
          </w:tcPr>
          <w:p w14:paraId="07B36A76"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3</w:t>
            </w:r>
          </w:p>
        </w:tc>
      </w:tr>
      <w:tr w:rsidR="003D7AF1" w:rsidRPr="000B1369" w14:paraId="11EEC603" w14:textId="77777777" w:rsidTr="00C75567">
        <w:trPr>
          <w:trHeight w:val="642"/>
        </w:trPr>
        <w:tc>
          <w:tcPr>
            <w:tcW w:w="851" w:type="dxa"/>
            <w:tcBorders>
              <w:bottom w:val="single" w:sz="4" w:space="0" w:color="auto"/>
              <w:right w:val="single" w:sz="4" w:space="0" w:color="auto"/>
            </w:tcBorders>
          </w:tcPr>
          <w:p w14:paraId="1011C729" w14:textId="77777777" w:rsidR="003D7AF1" w:rsidRPr="000B1369" w:rsidRDefault="003D7AF1" w:rsidP="00637C84">
            <w:pPr>
              <w:pStyle w:val="ad"/>
              <w:rPr>
                <w:rFonts w:ascii="Times New Roman" w:hAnsi="Times New Roman"/>
                <w:sz w:val="24"/>
                <w:szCs w:val="24"/>
              </w:rPr>
            </w:pPr>
          </w:p>
        </w:tc>
        <w:tc>
          <w:tcPr>
            <w:tcW w:w="2719" w:type="dxa"/>
            <w:tcBorders>
              <w:left w:val="single" w:sz="4" w:space="0" w:color="auto"/>
              <w:bottom w:val="single" w:sz="4" w:space="0" w:color="auto"/>
              <w:right w:val="single" w:sz="4" w:space="0" w:color="auto"/>
            </w:tcBorders>
          </w:tcPr>
          <w:p w14:paraId="39659EDF" w14:textId="77777777" w:rsidR="003D7AF1" w:rsidRDefault="00C75567" w:rsidP="00637C84">
            <w:pPr>
              <w:pStyle w:val="ad"/>
              <w:rPr>
                <w:rFonts w:ascii="Times New Roman" w:hAnsi="Times New Roman"/>
                <w:color w:val="000000" w:themeColor="text1"/>
                <w:sz w:val="24"/>
                <w:szCs w:val="24"/>
                <w:shd w:val="clear" w:color="auto" w:fill="FDFFEC"/>
                <w:lang w:val="kk-KZ"/>
              </w:rPr>
            </w:pPr>
            <w:r w:rsidRPr="00C75567">
              <w:rPr>
                <w:rFonts w:ascii="Times New Roman" w:hAnsi="Times New Roman"/>
                <w:color w:val="000000" w:themeColor="text1"/>
                <w:sz w:val="24"/>
                <w:szCs w:val="24"/>
                <w:shd w:val="clear" w:color="auto" w:fill="FDFFEC"/>
              </w:rPr>
              <w:t>Услуги охраны (охрана объектов/</w:t>
            </w:r>
            <w:r w:rsidRPr="00C75567">
              <w:rPr>
                <w:rFonts w:ascii="Times New Roman" w:hAnsi="Times New Roman"/>
                <w:color w:val="000000" w:themeColor="text1"/>
                <w:sz w:val="24"/>
                <w:szCs w:val="24"/>
                <w:shd w:val="clear" w:color="auto" w:fill="FDFFEC"/>
                <w:lang w:val="kk-KZ"/>
              </w:rPr>
              <w:t xml:space="preserve"> </w:t>
            </w:r>
            <w:r w:rsidRPr="00C75567">
              <w:rPr>
                <w:rFonts w:ascii="Times New Roman" w:hAnsi="Times New Roman"/>
                <w:color w:val="000000" w:themeColor="text1"/>
                <w:sz w:val="24"/>
                <w:szCs w:val="24"/>
                <w:shd w:val="clear" w:color="auto" w:fill="FDFFEC"/>
              </w:rPr>
              <w:t>помещений/имущества/</w:t>
            </w:r>
            <w:r w:rsidRPr="00C75567">
              <w:rPr>
                <w:rFonts w:ascii="Times New Roman" w:hAnsi="Times New Roman"/>
                <w:color w:val="000000" w:themeColor="text1"/>
                <w:sz w:val="24"/>
                <w:szCs w:val="24"/>
                <w:shd w:val="clear" w:color="auto" w:fill="FDFFEC"/>
                <w:lang w:val="kk-KZ"/>
              </w:rPr>
              <w:t xml:space="preserve"> </w:t>
            </w:r>
            <w:r w:rsidRPr="00C75567">
              <w:rPr>
                <w:rFonts w:ascii="Times New Roman" w:hAnsi="Times New Roman"/>
                <w:color w:val="000000" w:themeColor="text1"/>
                <w:sz w:val="24"/>
                <w:szCs w:val="24"/>
                <w:shd w:val="clear" w:color="auto" w:fill="FDFFEC"/>
              </w:rPr>
              <w:t xml:space="preserve">людей и </w:t>
            </w:r>
            <w:proofErr w:type="gramStart"/>
            <w:r w:rsidRPr="00C75567">
              <w:rPr>
                <w:rFonts w:ascii="Times New Roman" w:hAnsi="Times New Roman"/>
                <w:color w:val="000000" w:themeColor="text1"/>
                <w:sz w:val="24"/>
                <w:szCs w:val="24"/>
                <w:shd w:val="clear" w:color="auto" w:fill="FDFFEC"/>
              </w:rPr>
              <w:t>аналогичное</w:t>
            </w:r>
            <w:proofErr w:type="gramEnd"/>
            <w:r w:rsidRPr="00C75567">
              <w:rPr>
                <w:rFonts w:ascii="Times New Roman" w:hAnsi="Times New Roman"/>
                <w:color w:val="000000" w:themeColor="text1"/>
                <w:sz w:val="24"/>
                <w:szCs w:val="24"/>
                <w:shd w:val="clear" w:color="auto" w:fill="FDFFEC"/>
              </w:rPr>
              <w:t>) на административных и бытовых объектах охраняемой организации</w:t>
            </w:r>
          </w:p>
          <w:p w14:paraId="40FB7205" w14:textId="77777777" w:rsidR="00BF005F" w:rsidRPr="00BF005F" w:rsidRDefault="00BF005F" w:rsidP="00637C84">
            <w:pPr>
              <w:pStyle w:val="ad"/>
              <w:rPr>
                <w:rFonts w:ascii="Times New Roman" w:hAnsi="Times New Roman"/>
                <w:color w:val="000000" w:themeColor="text1"/>
                <w:sz w:val="24"/>
                <w:szCs w:val="24"/>
                <w:shd w:val="clear" w:color="auto" w:fill="FDFFEC"/>
                <w:lang w:val="kk-KZ"/>
              </w:rPr>
            </w:pPr>
          </w:p>
          <w:p w14:paraId="0A035BDF" w14:textId="50B1684F" w:rsidR="00BF005F" w:rsidRPr="00BF005F" w:rsidRDefault="00BF005F" w:rsidP="00637C84">
            <w:pPr>
              <w:pStyle w:val="ad"/>
              <w:rPr>
                <w:rFonts w:ascii="Times New Roman" w:hAnsi="Times New Roman"/>
                <w:sz w:val="24"/>
                <w:szCs w:val="24"/>
                <w:lang w:val="kk-KZ"/>
              </w:rPr>
            </w:pPr>
            <w:r>
              <w:rPr>
                <w:rFonts w:ascii="Times New Roman" w:hAnsi="Times New Roman"/>
                <w:color w:val="000000" w:themeColor="text1"/>
                <w:sz w:val="24"/>
                <w:szCs w:val="24"/>
                <w:shd w:val="clear" w:color="auto" w:fill="FDFFEC"/>
                <w:lang w:val="kk-KZ"/>
              </w:rPr>
              <w:t>01.03.2025-31.12.2025г</w:t>
            </w:r>
          </w:p>
        </w:tc>
        <w:tc>
          <w:tcPr>
            <w:tcW w:w="11598" w:type="dxa"/>
            <w:tcBorders>
              <w:left w:val="single" w:sz="4" w:space="0" w:color="auto"/>
              <w:bottom w:val="single" w:sz="4" w:space="0" w:color="auto"/>
              <w:right w:val="single" w:sz="4" w:space="0" w:color="auto"/>
            </w:tcBorders>
          </w:tcPr>
          <w:p w14:paraId="28E5737D" w14:textId="5C9653E0" w:rsidR="00C75567" w:rsidRPr="003B1513" w:rsidRDefault="00BE65FF" w:rsidP="00C75567">
            <w:pPr>
              <w:autoSpaceDE w:val="0"/>
              <w:autoSpaceDN w:val="0"/>
              <w:adjustRightInd w:val="0"/>
              <w:spacing w:after="0" w:line="240" w:lineRule="auto"/>
              <w:rPr>
                <w:rFonts w:ascii="Times New Roman" w:hAnsi="Times New Roman"/>
                <w:sz w:val="24"/>
                <w:szCs w:val="24"/>
              </w:rPr>
            </w:pPr>
            <w:r w:rsidRPr="000B1369">
              <w:rPr>
                <w:rFonts w:ascii="Times New Roman" w:hAnsi="Times New Roman"/>
                <w:sz w:val="24"/>
                <w:szCs w:val="24"/>
              </w:rPr>
              <w:t xml:space="preserve">Услуги по охране включает в себя: </w:t>
            </w:r>
            <w:r w:rsidR="003B1513" w:rsidRPr="003B1513">
              <w:rPr>
                <w:rFonts w:ascii="Times New Roman" w:hAnsi="Times New Roman"/>
                <w:sz w:val="24"/>
                <w:szCs w:val="24"/>
                <w:highlight w:val="yellow"/>
              </w:rPr>
              <w:t xml:space="preserve">- 1 пост - </w:t>
            </w:r>
            <w:r w:rsidR="003B1513">
              <w:rPr>
                <w:rFonts w:ascii="Times New Roman" w:hAnsi="Times New Roman"/>
                <w:sz w:val="24"/>
                <w:szCs w:val="24"/>
                <w:highlight w:val="yellow"/>
              </w:rPr>
              <w:t>24</w:t>
            </w:r>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час</w:t>
            </w:r>
            <w:proofErr w:type="gramStart"/>
            <w:r w:rsidR="003B1513">
              <w:rPr>
                <w:rFonts w:ascii="Times New Roman" w:hAnsi="Times New Roman"/>
                <w:sz w:val="24"/>
                <w:szCs w:val="24"/>
                <w:highlight w:val="yellow"/>
              </w:rPr>
              <w:t>a</w:t>
            </w:r>
            <w:proofErr w:type="spellEnd"/>
            <w:proofErr w:type="gramEnd"/>
            <w:r w:rsidR="003B1513" w:rsidRPr="003B1513">
              <w:rPr>
                <w:rFonts w:ascii="Times New Roman" w:hAnsi="Times New Roman"/>
                <w:sz w:val="24"/>
                <w:szCs w:val="24"/>
                <w:highlight w:val="yellow"/>
              </w:rPr>
              <w:t>, ежедневно с 07:</w:t>
            </w:r>
            <w:r w:rsidR="003B1513">
              <w:rPr>
                <w:rFonts w:ascii="Times New Roman" w:hAnsi="Times New Roman"/>
                <w:sz w:val="24"/>
                <w:szCs w:val="24"/>
                <w:highlight w:val="yellow"/>
              </w:rPr>
              <w:t>0</w:t>
            </w:r>
            <w:r w:rsidR="003B1513" w:rsidRPr="003B1513">
              <w:rPr>
                <w:rFonts w:ascii="Times New Roman" w:hAnsi="Times New Roman"/>
                <w:sz w:val="24"/>
                <w:szCs w:val="24"/>
                <w:highlight w:val="yellow"/>
              </w:rPr>
              <w:t xml:space="preserve">0 ч. и до </w:t>
            </w:r>
            <w:r w:rsidR="003B1513">
              <w:rPr>
                <w:rFonts w:ascii="Times New Roman" w:hAnsi="Times New Roman"/>
                <w:sz w:val="24"/>
                <w:szCs w:val="24"/>
                <w:highlight w:val="yellow"/>
              </w:rPr>
              <w:t>7</w:t>
            </w:r>
            <w:r w:rsidR="003B1513" w:rsidRPr="003B1513">
              <w:rPr>
                <w:rFonts w:ascii="Times New Roman" w:hAnsi="Times New Roman"/>
                <w:sz w:val="24"/>
                <w:szCs w:val="24"/>
                <w:highlight w:val="yellow"/>
              </w:rPr>
              <w:t>:</w:t>
            </w:r>
            <w:r w:rsidR="003B1513">
              <w:rPr>
                <w:rFonts w:ascii="Times New Roman" w:hAnsi="Times New Roman"/>
                <w:sz w:val="24"/>
                <w:szCs w:val="24"/>
                <w:highlight w:val="yellow"/>
              </w:rPr>
              <w:t>0</w:t>
            </w:r>
            <w:r w:rsidR="003B1513" w:rsidRPr="003B1513">
              <w:rPr>
                <w:rFonts w:ascii="Times New Roman" w:hAnsi="Times New Roman"/>
                <w:sz w:val="24"/>
                <w:szCs w:val="24"/>
                <w:highlight w:val="yellow"/>
              </w:rPr>
              <w:t>0 ч.</w:t>
            </w:r>
            <w:r w:rsidR="003B1513">
              <w:rPr>
                <w:rFonts w:ascii="Times New Roman" w:hAnsi="Times New Roman"/>
                <w:sz w:val="24"/>
                <w:szCs w:val="24"/>
                <w:highlight w:val="yellow"/>
              </w:rPr>
              <w:t>(</w:t>
            </w:r>
            <w:proofErr w:type="spellStart"/>
            <w:r w:rsidR="003B1513">
              <w:rPr>
                <w:rFonts w:ascii="Times New Roman" w:hAnsi="Times New Roman"/>
                <w:sz w:val="24"/>
                <w:szCs w:val="24"/>
                <w:highlight w:val="yellow"/>
              </w:rPr>
              <w:t>c</w:t>
            </w:r>
            <w:r w:rsidR="003B1513" w:rsidRPr="003B1513">
              <w:rPr>
                <w:rFonts w:ascii="Times New Roman" w:hAnsi="Times New Roman"/>
                <w:sz w:val="24"/>
                <w:szCs w:val="24"/>
                <w:highlight w:val="yellow"/>
              </w:rPr>
              <w:t>ледующего</w:t>
            </w:r>
            <w:proofErr w:type="spellEnd"/>
            <w:r w:rsidR="003B1513" w:rsidRPr="003B1513">
              <w:rPr>
                <w:rFonts w:ascii="Times New Roman" w:hAnsi="Times New Roman"/>
                <w:sz w:val="24"/>
                <w:szCs w:val="24"/>
                <w:highlight w:val="yellow"/>
              </w:rPr>
              <w:t xml:space="preserve"> дня</w:t>
            </w:r>
            <w:r w:rsidR="003B1513">
              <w:rPr>
                <w:rFonts w:ascii="Times New Roman" w:hAnsi="Times New Roman"/>
                <w:sz w:val="24"/>
                <w:szCs w:val="24"/>
                <w:highlight w:val="yellow"/>
              </w:rPr>
              <w:t>)</w:t>
            </w:r>
            <w:r w:rsidR="003B1513" w:rsidRPr="003B1513">
              <w:rPr>
                <w:rFonts w:ascii="Times New Roman" w:hAnsi="Times New Roman"/>
                <w:sz w:val="24"/>
                <w:szCs w:val="24"/>
                <w:highlight w:val="yellow"/>
              </w:rPr>
              <w:t xml:space="preserve"> с понедельника по воскресенье (включительно).</w:t>
            </w:r>
            <w:r w:rsidR="005F72EE">
              <w:rPr>
                <w:rFonts w:ascii="Times New Roman" w:hAnsi="Times New Roman"/>
                <w:sz w:val="24"/>
                <w:szCs w:val="24"/>
                <w:lang w:val="kk-KZ"/>
              </w:rPr>
              <w:t xml:space="preserve"> Для поста охраны нужен 3 человека</w:t>
            </w:r>
            <w:r w:rsidR="003B1513">
              <w:rPr>
                <w:rFonts w:ascii="Times New Roman" w:hAnsi="Times New Roman"/>
                <w:sz w:val="24"/>
                <w:szCs w:val="24"/>
              </w:rPr>
              <w:t xml:space="preserve"> </w:t>
            </w:r>
            <w:r w:rsidR="005F72EE">
              <w:rPr>
                <w:rFonts w:ascii="Times New Roman" w:hAnsi="Times New Roman"/>
                <w:sz w:val="24"/>
                <w:szCs w:val="24"/>
                <w:lang w:val="kk-KZ"/>
              </w:rPr>
              <w:t xml:space="preserve"> сотрудника охраны.</w:t>
            </w:r>
            <w:r w:rsidRPr="000B1369">
              <w:rPr>
                <w:rFonts w:ascii="Times New Roman" w:hAnsi="Times New Roman"/>
                <w:sz w:val="24"/>
                <w:szCs w:val="24"/>
              </w:rPr>
              <w:t>Поставщик услуг обязан следить за соблюдением общественного порядка на охраняемом объекте; защищать учащихся и сотрудников предприятия, имущество предприятия от противоправных посягательств, обеспечивать безопасность детей, и сотрудников; отвечать за сохранность товарно-материальных ценностей, находящихся на охраняемом объекте; незамедлительно сообщать Заказчику и соответствующим экстренным службам о нарушениях целостности объекта охраны, повреждения дверей, окон, иных следов проникновения, о признаках очагов возгорания, иных обстоятельствах, имеющих значение для обеспечения целостности имущества и безопасности людей.</w:t>
            </w:r>
            <w:r w:rsidR="00C75567">
              <w:rPr>
                <w:rFonts w:ascii="Times New Roman" w:hAnsi="Times New Roman"/>
                <w:sz w:val="24"/>
                <w:szCs w:val="24"/>
                <w:lang w:val="kk-KZ"/>
              </w:rPr>
              <w:t xml:space="preserve"> </w:t>
            </w:r>
          </w:p>
          <w:p w14:paraId="3DE84012" w14:textId="05C32FD5" w:rsidR="003D7AF1" w:rsidRPr="000B1369" w:rsidRDefault="00BE65FF" w:rsidP="00BF005F">
            <w:pPr>
              <w:autoSpaceDE w:val="0"/>
              <w:autoSpaceDN w:val="0"/>
              <w:adjustRightInd w:val="0"/>
              <w:spacing w:after="0" w:line="240" w:lineRule="auto"/>
              <w:rPr>
                <w:rFonts w:ascii="Times New Roman" w:hAnsi="Times New Roman"/>
                <w:sz w:val="24"/>
                <w:szCs w:val="24"/>
              </w:rPr>
            </w:pPr>
            <w:r w:rsidRPr="000B1369">
              <w:rPr>
                <w:rFonts w:ascii="Times New Roman" w:hAnsi="Times New Roman"/>
                <w:sz w:val="24"/>
                <w:szCs w:val="24"/>
              </w:rPr>
              <w:t xml:space="preserve"> </w:t>
            </w:r>
            <w:r w:rsidR="00C75567" w:rsidRPr="00C75567">
              <w:rPr>
                <w:rFonts w:ascii="Times New Roman" w:hAnsi="Times New Roman"/>
                <w:b/>
                <w:sz w:val="24"/>
                <w:szCs w:val="24"/>
                <w:lang w:eastAsia="ru-RU"/>
              </w:rPr>
              <w:t>Коммунальное государственное учреждение</w:t>
            </w:r>
            <w:r w:rsidR="00C75567">
              <w:rPr>
                <w:rFonts w:ascii="Times New Roman" w:hAnsi="Times New Roman"/>
                <w:b/>
                <w:sz w:val="24"/>
                <w:szCs w:val="24"/>
                <w:lang w:val="kk-KZ" w:eastAsia="ru-RU"/>
              </w:rPr>
              <w:t xml:space="preserve"> </w:t>
            </w:r>
            <w:r w:rsidR="001B3F0D" w:rsidRPr="001B3F0D">
              <w:rPr>
                <w:rFonts w:ascii="Times New Roman" w:hAnsi="Times New Roman"/>
                <w:b/>
                <w:color w:val="333333"/>
                <w:sz w:val="24"/>
                <w:szCs w:val="24"/>
                <w:shd w:val="clear" w:color="auto" w:fill="EEEEEE"/>
              </w:rPr>
              <w:t>Общеобразовательная средняя школа №</w:t>
            </w:r>
            <w:r w:rsidR="00BF005F">
              <w:rPr>
                <w:rFonts w:ascii="Times New Roman" w:hAnsi="Times New Roman"/>
                <w:b/>
                <w:color w:val="333333"/>
                <w:sz w:val="24"/>
                <w:szCs w:val="24"/>
                <w:shd w:val="clear" w:color="auto" w:fill="EEEEEE"/>
                <w:lang w:val="kk-KZ"/>
              </w:rPr>
              <w:t xml:space="preserve">73 </w:t>
            </w:r>
            <w:r w:rsidR="00C75567" w:rsidRPr="00C75567">
              <w:rPr>
                <w:rFonts w:ascii="Times New Roman" w:hAnsi="Times New Roman"/>
                <w:b/>
                <w:sz w:val="24"/>
                <w:szCs w:val="24"/>
                <w:lang w:eastAsia="ru-RU"/>
              </w:rPr>
              <w:t>управления образования</w:t>
            </w:r>
            <w:r w:rsidR="00C75567">
              <w:rPr>
                <w:rFonts w:ascii="Times New Roman" w:hAnsi="Times New Roman"/>
                <w:b/>
                <w:sz w:val="24"/>
                <w:szCs w:val="24"/>
                <w:lang w:val="kk-KZ" w:eastAsia="ru-RU"/>
              </w:rPr>
              <w:t xml:space="preserve"> </w:t>
            </w:r>
            <w:r w:rsidR="00C75567" w:rsidRPr="00C75567">
              <w:rPr>
                <w:rFonts w:ascii="Times New Roman" w:hAnsi="Times New Roman"/>
                <w:b/>
                <w:sz w:val="24"/>
                <w:szCs w:val="24"/>
                <w:lang w:eastAsia="ru-RU"/>
              </w:rPr>
              <w:t xml:space="preserve">города Шымкент </w:t>
            </w:r>
            <w:r w:rsidRPr="000B1369">
              <w:rPr>
                <w:rFonts w:ascii="Times New Roman" w:hAnsi="Times New Roman"/>
                <w:sz w:val="24"/>
                <w:szCs w:val="24"/>
              </w:rPr>
              <w:t xml:space="preserve">. </w:t>
            </w:r>
            <w:r w:rsidR="001B3F0D">
              <w:rPr>
                <w:rFonts w:ascii="Times New Roman" w:hAnsi="Times New Roman"/>
                <w:sz w:val="24"/>
                <w:szCs w:val="24"/>
                <w:lang w:val="kk-KZ"/>
              </w:rPr>
              <w:t xml:space="preserve">Адрес: </w:t>
            </w:r>
            <w:proofErr w:type="spellStart"/>
            <w:r w:rsidR="00FF2298">
              <w:rPr>
                <w:rFonts w:ascii="Times New Roman" w:hAnsi="Times New Roman"/>
                <w:b/>
                <w:color w:val="333333"/>
                <w:sz w:val="24"/>
                <w:szCs w:val="24"/>
                <w:shd w:val="clear" w:color="auto" w:fill="EEEEEE"/>
              </w:rPr>
              <w:t>г</w:t>
            </w:r>
            <w:proofErr w:type="gramStart"/>
            <w:r w:rsidR="00FF2298">
              <w:rPr>
                <w:rFonts w:ascii="Times New Roman" w:hAnsi="Times New Roman"/>
                <w:b/>
                <w:color w:val="333333"/>
                <w:sz w:val="24"/>
                <w:szCs w:val="24"/>
                <w:shd w:val="clear" w:color="auto" w:fill="EEEEEE"/>
              </w:rPr>
              <w:t>.Ш</w:t>
            </w:r>
            <w:proofErr w:type="gramEnd"/>
            <w:r w:rsidR="00FF2298">
              <w:rPr>
                <w:rFonts w:ascii="Times New Roman" w:hAnsi="Times New Roman"/>
                <w:b/>
                <w:color w:val="333333"/>
                <w:sz w:val="24"/>
                <w:szCs w:val="24"/>
                <w:shd w:val="clear" w:color="auto" w:fill="EEEEEE"/>
              </w:rPr>
              <w:t>ымкент</w:t>
            </w:r>
            <w:proofErr w:type="spellEnd"/>
            <w:r w:rsidR="00FF2298">
              <w:rPr>
                <w:rFonts w:ascii="Times New Roman" w:hAnsi="Times New Roman"/>
                <w:b/>
                <w:color w:val="333333"/>
                <w:sz w:val="24"/>
                <w:szCs w:val="24"/>
                <w:shd w:val="clear" w:color="auto" w:fill="EEEEEE"/>
              </w:rPr>
              <w:t xml:space="preserve">, </w:t>
            </w:r>
            <w:r w:rsidR="00FF2298">
              <w:rPr>
                <w:rFonts w:ascii="Times New Roman" w:hAnsi="Times New Roman"/>
                <w:b/>
                <w:color w:val="333333"/>
                <w:sz w:val="24"/>
                <w:szCs w:val="24"/>
                <w:shd w:val="clear" w:color="auto" w:fill="EEEEEE"/>
                <w:lang w:val="kk-KZ"/>
              </w:rPr>
              <w:t xml:space="preserve">мкр Актас </w:t>
            </w:r>
            <w:r w:rsidR="00BF005F">
              <w:rPr>
                <w:rFonts w:ascii="Times New Roman" w:hAnsi="Times New Roman"/>
                <w:b/>
                <w:color w:val="333333"/>
                <w:sz w:val="24"/>
                <w:szCs w:val="24"/>
                <w:shd w:val="clear" w:color="auto" w:fill="EEEEEE"/>
                <w:lang w:val="kk-KZ"/>
              </w:rPr>
              <w:t>здание 119</w:t>
            </w:r>
            <w:r w:rsidR="00FF2298">
              <w:rPr>
                <w:rFonts w:ascii="Times New Roman" w:hAnsi="Times New Roman"/>
                <w:b/>
                <w:color w:val="333333"/>
                <w:sz w:val="24"/>
                <w:szCs w:val="24"/>
                <w:shd w:val="clear" w:color="auto" w:fill="EEEEEE"/>
                <w:lang w:val="kk-KZ"/>
              </w:rPr>
              <w:t xml:space="preserve"> . </w:t>
            </w:r>
            <w:r w:rsidRPr="000B1369">
              <w:rPr>
                <w:rFonts w:ascii="Times New Roman" w:hAnsi="Times New Roman"/>
                <w:sz w:val="24"/>
                <w:szCs w:val="24"/>
              </w:rPr>
              <w:t xml:space="preserve">Поставщик обеспечивает оказание услуг в соответствии с требованиями Приказа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Мероприятия, реализуемые субъектом охранной деятельности по обеспечению антитеррористической защищенности и должного уровня безопасности, к которым относятся: 1) организация санкционированного допуска сотрудников, педагогов, обучающихся, воспитанников и их родителей (законных представителей), транспортных средств на объект или его части (зоны); 2) выявление на территории объекта лиц с противоправными намерениями, а также предметов и веществ, которые могут быть использованы для их реализации; 3) охрана объекта, защита (контроль) потенциально опасных участков объекта и критических зон, в том числе исключение бесконтрольного пребывания на них посторонних лиц; 4) организация учебных мероприятий с лицами, обеспечивающими безопасность объекта,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 5) надлежащее использование </w:t>
            </w:r>
            <w:r w:rsidRPr="000B1369">
              <w:rPr>
                <w:rFonts w:ascii="Times New Roman" w:hAnsi="Times New Roman"/>
                <w:sz w:val="24"/>
                <w:szCs w:val="24"/>
              </w:rPr>
              <w:lastRenderedPageBreak/>
              <w:t xml:space="preserve">технических средств защиты, установленных на объекте согласно требованиям к организации антитеррористической защиты объектов, уязвимых в террористическом отношении. Пропускной режим на объекте осуществляется согласно порядку организации пропускного и внутриобъектового режима, который разрабатывается администрацией объекта, и утверждается приказом руководителя. Перечень предметов и веществ, запрещенных к вносу, ограниченных для использования в организациях образования и на их территориях, утвержден приказом Министра образования и науки Республики Казахстан от 25 мая 2021 года № 235 «Об утверждении перечня предметов и веществ, запрещенных к вносу, ограниченных для использования в организациях образования и на их территориях». На основании порядка организации пропускного и внутриобъектового режимов на каждом объекте, с учетом присущих ему особенностей, руководитель частной охранной организации (по согласованию с руководителем объекта) разрабатывает должностную инструкцию по обеспечению безопасности, которая в обязательном порядке предусматривает: 1) проверку соответствующих документов, удостоверяющих личность, при входе в организацию; 2) проверку соответствующих документов и характер ввозимых грузов при пропуске на территорию объекта автотранспортных средств; 3) проверку документов и цели прибытия лиц из других организаций, посещающих объект по служебным делам, делать соответствующие записи в книге посетителей; 4) регулярный обход территории объектов на предмет проверки внутренних помещений, осмотра периметра объекта и обследование ограждений на предмет их повреждений, выявления посторонних, взрывоопасных и подозрительных предметов; 5) немедленный доклад руководителю объекта и своим непосредственным начальникам в охранном предприятии о всех обнаруженных нарушениях; 6) действия лиц, обеспечивающих безопасность объекта, исходя из оснащенности конкретного объекта при выявлении лиц, пытающихся в нарушение установленных правил проникнуть на территорию объекта и (или) совершить противоправные действия в отношении сотрудников, педагогов, обучающихся, воспитанников, при обнаружении неизвестного автотранспорта, длительное время припаркованного в непосредственной близости у периметра объекта. На объекте образования помимо вышеуказанных мероприятий, поставщик предусматривает: 1) содержание входных дверей свободными для входа и выхода во время массового (общего) прибытия сотрудников, педагогов, обучающихся и воспитанников на работу и занятия, и убытия их после окончания работы и занятий; 2) осуществление пропуска на объект родителей (законных представителей), иных представителей обучающихся и воспитанников согласно установленному порядку. 1. Требования к услугам: - соответствие сотрудников охранного предприятия ст.10.,15 Закона РК «Об охранной деятельности» от 19 октября 2000 года № 85. - сотрудники охранного предприятия должны быть без вредных привычек. - сотрудники охранного предприятия должны быть морально устойчивы, иметь навыки по решению конфликтных ситуации. - соблюдение санитарно-эпидемиологических норм на объекте; - следить за соблюдением общественного порядка на охраняемом объекте, делать 3 раза в день обход территории, обход объекта по этажам. - должен </w:t>
            </w:r>
            <w:r w:rsidRPr="000B1369">
              <w:rPr>
                <w:rFonts w:ascii="Times New Roman" w:hAnsi="Times New Roman"/>
                <w:sz w:val="24"/>
                <w:szCs w:val="24"/>
              </w:rPr>
              <w:lastRenderedPageBreak/>
              <w:t xml:space="preserve">пресекать все попытки хищения </w:t>
            </w:r>
            <w:proofErr w:type="spellStart"/>
            <w:r w:rsidRPr="000B1369">
              <w:rPr>
                <w:rFonts w:ascii="Times New Roman" w:hAnsi="Times New Roman"/>
                <w:sz w:val="24"/>
                <w:szCs w:val="24"/>
              </w:rPr>
              <w:t>товарноматериальных</w:t>
            </w:r>
            <w:proofErr w:type="spellEnd"/>
            <w:r w:rsidRPr="000B1369">
              <w:rPr>
                <w:rFonts w:ascii="Times New Roman" w:hAnsi="Times New Roman"/>
                <w:sz w:val="24"/>
                <w:szCs w:val="24"/>
              </w:rPr>
              <w:t xml:space="preserve"> ценностей и нарушения общественного порядка охраняемого объекта; - защита от противоправных посягательств; - соблюдение охранниками инструкции о пропускном режиме Заказчика; - ведение охранниками журналов учета посещений, приема-сдачи смены; - Поставщик обеспечивает контроль за работой охранников. В период несения службы не допускается: - опоздания на смену; - самовольное оставление поста; - сон на посту; - нахождение на посту охранниками в гражданской одежде. Поставщик услуг обязан предоставлять Заказчику отчеты о произошедших инцидентах. Поставщик услуг обязан возместить Заказчику причиненный по вине охраны ущерб в полном объеме. Охранники обязаны обеспечить чистоту на контрольном пункте, соблюдать общепринятые нормы этики. Поставщик услуг в полном объеме несет ответственность за причиненный ущерб (убытки), причиненные в результате неисполнения или ненадлежащего исполнения услуг по охране, в том числе в результате кражи, грабежа, повреждения или уничтожения имущества, причинения вреда жизни и здоровью, причинения морального вреда.</w:t>
            </w:r>
          </w:p>
        </w:tc>
      </w:tr>
    </w:tbl>
    <w:p w14:paraId="102F21E8"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lastRenderedPageBreak/>
        <w:t xml:space="preserve">                                                                                                                                                                                   </w:t>
      </w:r>
    </w:p>
    <w:p w14:paraId="79BCAE99" w14:textId="77777777" w:rsidR="003D7AF1" w:rsidRPr="000B1369" w:rsidRDefault="003D7AF1" w:rsidP="00637C84">
      <w:pPr>
        <w:pStyle w:val="ad"/>
        <w:rPr>
          <w:rFonts w:ascii="Times New Roman" w:hAnsi="Times New Roman"/>
          <w:bCs/>
          <w:sz w:val="24"/>
          <w:szCs w:val="24"/>
        </w:rPr>
      </w:pPr>
    </w:p>
    <w:p w14:paraId="237327F0" w14:textId="77777777" w:rsidR="000B1369" w:rsidRDefault="000B1369" w:rsidP="00637C84">
      <w:pPr>
        <w:pStyle w:val="ad"/>
        <w:rPr>
          <w:rFonts w:ascii="Times New Roman" w:hAnsi="Times New Roman"/>
          <w:bCs/>
          <w:sz w:val="24"/>
          <w:szCs w:val="24"/>
        </w:rPr>
      </w:pPr>
    </w:p>
    <w:p w14:paraId="2E61A00E" w14:textId="77777777" w:rsidR="006D6B34" w:rsidRPr="000B1369" w:rsidRDefault="006D6B34" w:rsidP="00637C84">
      <w:pPr>
        <w:pStyle w:val="ad"/>
        <w:rPr>
          <w:rFonts w:ascii="Times New Roman" w:hAnsi="Times New Roman"/>
          <w:bCs/>
          <w:sz w:val="24"/>
          <w:szCs w:val="24"/>
        </w:rPr>
      </w:pPr>
    </w:p>
    <w:p w14:paraId="29A05146" w14:textId="77777777" w:rsidR="000B1369" w:rsidRDefault="000B1369" w:rsidP="00637C84">
      <w:pPr>
        <w:pStyle w:val="ad"/>
        <w:rPr>
          <w:rFonts w:ascii="Times New Roman" w:hAnsi="Times New Roman"/>
          <w:bCs/>
          <w:sz w:val="24"/>
          <w:szCs w:val="24"/>
          <w:lang w:val="kk-KZ"/>
        </w:rPr>
      </w:pPr>
    </w:p>
    <w:p w14:paraId="7A5CB833" w14:textId="77777777" w:rsidR="002A3B87" w:rsidRDefault="002A3B87" w:rsidP="00637C84">
      <w:pPr>
        <w:pStyle w:val="ad"/>
        <w:rPr>
          <w:rFonts w:ascii="Times New Roman" w:hAnsi="Times New Roman"/>
          <w:bCs/>
          <w:sz w:val="24"/>
          <w:szCs w:val="24"/>
          <w:lang w:val="kk-KZ"/>
        </w:rPr>
      </w:pPr>
    </w:p>
    <w:p w14:paraId="521372EA" w14:textId="77777777" w:rsidR="002A3B87" w:rsidRDefault="002A3B87" w:rsidP="00637C84">
      <w:pPr>
        <w:pStyle w:val="ad"/>
        <w:rPr>
          <w:rFonts w:ascii="Times New Roman" w:hAnsi="Times New Roman"/>
          <w:bCs/>
          <w:sz w:val="24"/>
          <w:szCs w:val="24"/>
          <w:lang w:val="kk-KZ"/>
        </w:rPr>
      </w:pPr>
    </w:p>
    <w:p w14:paraId="4F2C548C" w14:textId="77777777" w:rsidR="002A3B87" w:rsidRPr="002A3B87" w:rsidRDefault="002A3B87" w:rsidP="00637C84">
      <w:pPr>
        <w:pStyle w:val="ad"/>
        <w:rPr>
          <w:rFonts w:ascii="Times New Roman" w:hAnsi="Times New Roman"/>
          <w:bCs/>
          <w:sz w:val="24"/>
          <w:szCs w:val="24"/>
          <w:lang w:val="kk-KZ"/>
        </w:rPr>
      </w:pPr>
      <w:bookmarkStart w:id="0" w:name="_GoBack"/>
      <w:bookmarkEnd w:id="0"/>
    </w:p>
    <w:p w14:paraId="5FE10280" w14:textId="77777777" w:rsidR="000B1369" w:rsidRPr="000B1369" w:rsidRDefault="000B1369" w:rsidP="00637C84">
      <w:pPr>
        <w:pStyle w:val="ad"/>
        <w:rPr>
          <w:rFonts w:ascii="Times New Roman" w:hAnsi="Times New Roman"/>
          <w:bCs/>
          <w:sz w:val="24"/>
          <w:szCs w:val="24"/>
        </w:rPr>
      </w:pPr>
    </w:p>
    <w:p w14:paraId="56830FA1" w14:textId="77777777" w:rsidR="003D7AF1" w:rsidRPr="000B1369" w:rsidRDefault="003D7AF1" w:rsidP="00637C84">
      <w:pPr>
        <w:pStyle w:val="ad"/>
        <w:rPr>
          <w:rFonts w:ascii="Times New Roman" w:hAnsi="Times New Roman"/>
          <w:bCs/>
          <w:sz w:val="24"/>
          <w:szCs w:val="24"/>
        </w:rPr>
      </w:pPr>
    </w:p>
    <w:p w14:paraId="4FDE6425" w14:textId="264F9741" w:rsidR="003D7AF1" w:rsidRDefault="003D7AF1" w:rsidP="00637C84">
      <w:pPr>
        <w:pStyle w:val="ad"/>
        <w:rPr>
          <w:rFonts w:ascii="Times New Roman" w:hAnsi="Times New Roman"/>
          <w:bCs/>
          <w:sz w:val="24"/>
          <w:szCs w:val="24"/>
        </w:rPr>
      </w:pPr>
    </w:p>
    <w:p w14:paraId="566A4EC9" w14:textId="475D5B5F" w:rsidR="00C75567" w:rsidRDefault="00C75567" w:rsidP="00637C84">
      <w:pPr>
        <w:pStyle w:val="ad"/>
        <w:rPr>
          <w:rFonts w:ascii="Times New Roman" w:hAnsi="Times New Roman"/>
          <w:bCs/>
          <w:sz w:val="24"/>
          <w:szCs w:val="24"/>
        </w:rPr>
      </w:pPr>
    </w:p>
    <w:p w14:paraId="638729FF" w14:textId="5362F759" w:rsidR="00C75567" w:rsidRDefault="00C75567" w:rsidP="00637C84">
      <w:pPr>
        <w:pStyle w:val="ad"/>
        <w:rPr>
          <w:rFonts w:ascii="Times New Roman" w:hAnsi="Times New Roman"/>
          <w:bCs/>
          <w:sz w:val="24"/>
          <w:szCs w:val="24"/>
        </w:rPr>
      </w:pPr>
    </w:p>
    <w:p w14:paraId="16B7F7C3" w14:textId="2AA8B2EE" w:rsidR="00C75567" w:rsidRDefault="00C75567" w:rsidP="00637C84">
      <w:pPr>
        <w:pStyle w:val="ad"/>
        <w:rPr>
          <w:rFonts w:ascii="Times New Roman" w:hAnsi="Times New Roman"/>
          <w:bCs/>
          <w:sz w:val="24"/>
          <w:szCs w:val="24"/>
        </w:rPr>
      </w:pPr>
    </w:p>
    <w:p w14:paraId="24E52C0E" w14:textId="06D7D587" w:rsidR="00C75567" w:rsidRDefault="00C75567" w:rsidP="00637C84">
      <w:pPr>
        <w:pStyle w:val="ad"/>
        <w:rPr>
          <w:rFonts w:ascii="Times New Roman" w:hAnsi="Times New Roman"/>
          <w:bCs/>
          <w:sz w:val="24"/>
          <w:szCs w:val="24"/>
        </w:rPr>
      </w:pPr>
    </w:p>
    <w:p w14:paraId="2127579D" w14:textId="7D58E505" w:rsidR="00C75567" w:rsidRDefault="00C75567" w:rsidP="00637C84">
      <w:pPr>
        <w:pStyle w:val="ad"/>
        <w:rPr>
          <w:rFonts w:ascii="Times New Roman" w:hAnsi="Times New Roman"/>
          <w:bCs/>
          <w:sz w:val="24"/>
          <w:szCs w:val="24"/>
        </w:rPr>
      </w:pPr>
    </w:p>
    <w:p w14:paraId="5656D97D" w14:textId="55C9063C" w:rsidR="00C75567" w:rsidRDefault="00C75567" w:rsidP="00637C84">
      <w:pPr>
        <w:pStyle w:val="ad"/>
        <w:rPr>
          <w:rFonts w:ascii="Times New Roman" w:hAnsi="Times New Roman"/>
          <w:bCs/>
          <w:sz w:val="24"/>
          <w:szCs w:val="24"/>
        </w:rPr>
      </w:pPr>
    </w:p>
    <w:p w14:paraId="1C011D77" w14:textId="71D426C2" w:rsidR="001B3F0D" w:rsidRDefault="001B3F0D" w:rsidP="00637C84">
      <w:pPr>
        <w:pStyle w:val="ad"/>
        <w:rPr>
          <w:rFonts w:ascii="Times New Roman" w:hAnsi="Times New Roman"/>
          <w:bCs/>
          <w:sz w:val="24"/>
          <w:szCs w:val="24"/>
        </w:rPr>
      </w:pPr>
    </w:p>
    <w:p w14:paraId="72DFDA15" w14:textId="77777777" w:rsidR="001B3F0D" w:rsidRDefault="001B3F0D" w:rsidP="00637C84">
      <w:pPr>
        <w:pStyle w:val="ad"/>
        <w:rPr>
          <w:rFonts w:ascii="Times New Roman" w:hAnsi="Times New Roman"/>
          <w:bCs/>
          <w:sz w:val="24"/>
          <w:szCs w:val="24"/>
        </w:rPr>
      </w:pPr>
    </w:p>
    <w:p w14:paraId="79687900" w14:textId="37F6E2EC" w:rsidR="00C75567" w:rsidRDefault="00C75567" w:rsidP="00637C84">
      <w:pPr>
        <w:pStyle w:val="ad"/>
        <w:rPr>
          <w:rFonts w:ascii="Times New Roman" w:hAnsi="Times New Roman"/>
          <w:bCs/>
          <w:sz w:val="24"/>
          <w:szCs w:val="24"/>
        </w:rPr>
      </w:pPr>
    </w:p>
    <w:p w14:paraId="156C3D32" w14:textId="7474693F" w:rsidR="00C75567" w:rsidRDefault="00C75567" w:rsidP="00637C84">
      <w:pPr>
        <w:pStyle w:val="ad"/>
        <w:rPr>
          <w:rFonts w:ascii="Times New Roman" w:hAnsi="Times New Roman"/>
          <w:bCs/>
          <w:sz w:val="24"/>
          <w:szCs w:val="24"/>
        </w:rPr>
      </w:pPr>
    </w:p>
    <w:p w14:paraId="30F69E08" w14:textId="77777777" w:rsidR="00C75567" w:rsidRPr="000B1369" w:rsidRDefault="00C75567" w:rsidP="00637C84">
      <w:pPr>
        <w:pStyle w:val="ad"/>
        <w:rPr>
          <w:rFonts w:ascii="Times New Roman" w:hAnsi="Times New Roman"/>
          <w:bCs/>
          <w:sz w:val="24"/>
          <w:szCs w:val="24"/>
        </w:rPr>
      </w:pPr>
    </w:p>
    <w:p w14:paraId="21B4D12F" w14:textId="1F8C46EB" w:rsidR="003D7AF1" w:rsidRPr="000B1369" w:rsidRDefault="003D7AF1" w:rsidP="00E415AF">
      <w:pPr>
        <w:pStyle w:val="ad"/>
        <w:jc w:val="right"/>
        <w:rPr>
          <w:rFonts w:ascii="Times New Roman" w:hAnsi="Times New Roman"/>
          <w:i/>
          <w:iCs/>
          <w:sz w:val="24"/>
          <w:szCs w:val="24"/>
        </w:rPr>
      </w:pPr>
      <w:r w:rsidRPr="000B1369">
        <w:rPr>
          <w:rFonts w:ascii="Times New Roman" w:hAnsi="Times New Roman"/>
          <w:i/>
          <w:iCs/>
          <w:sz w:val="24"/>
          <w:szCs w:val="24"/>
        </w:rPr>
        <w:t>202</w:t>
      </w:r>
      <w:r w:rsidR="001B3F0D">
        <w:rPr>
          <w:rFonts w:ascii="Times New Roman" w:hAnsi="Times New Roman"/>
          <w:i/>
          <w:iCs/>
          <w:sz w:val="24"/>
          <w:szCs w:val="24"/>
          <w:lang w:val="kk-KZ"/>
        </w:rPr>
        <w:t xml:space="preserve">5 </w:t>
      </w:r>
      <w:r w:rsidRPr="000B1369">
        <w:rPr>
          <w:rFonts w:ascii="Times New Roman" w:hAnsi="Times New Roman"/>
          <w:i/>
          <w:iCs/>
          <w:sz w:val="24"/>
          <w:szCs w:val="24"/>
        </w:rPr>
        <w:t>ж.  «___» _______________№ ___</w:t>
      </w:r>
    </w:p>
    <w:p w14:paraId="30C9C793" w14:textId="77777777" w:rsidR="003D7AF1" w:rsidRPr="000B1369" w:rsidRDefault="003D7AF1" w:rsidP="00E415AF">
      <w:pPr>
        <w:pStyle w:val="ad"/>
        <w:jc w:val="right"/>
        <w:rPr>
          <w:rFonts w:ascii="Times New Roman" w:hAnsi="Times New Roman"/>
          <w:i/>
          <w:iCs/>
          <w:sz w:val="24"/>
          <w:szCs w:val="24"/>
        </w:rPr>
      </w:pPr>
      <w:proofErr w:type="spellStart"/>
      <w:r w:rsidRPr="000B1369">
        <w:rPr>
          <w:rFonts w:ascii="Times New Roman" w:hAnsi="Times New Roman"/>
          <w:i/>
          <w:iCs/>
          <w:sz w:val="24"/>
          <w:szCs w:val="24"/>
        </w:rPr>
        <w:t>Шартқа</w:t>
      </w:r>
      <w:proofErr w:type="spellEnd"/>
      <w:r w:rsidRPr="000B1369">
        <w:rPr>
          <w:rFonts w:ascii="Times New Roman" w:hAnsi="Times New Roman"/>
          <w:i/>
          <w:iCs/>
          <w:sz w:val="24"/>
          <w:szCs w:val="24"/>
        </w:rPr>
        <w:t xml:space="preserve"> 2 </w:t>
      </w:r>
      <w:proofErr w:type="spellStart"/>
      <w:r w:rsidRPr="000B1369">
        <w:rPr>
          <w:rFonts w:ascii="Times New Roman" w:hAnsi="Times New Roman"/>
          <w:i/>
          <w:iCs/>
          <w:sz w:val="24"/>
          <w:szCs w:val="24"/>
        </w:rPr>
        <w:t>қосымша</w:t>
      </w:r>
      <w:proofErr w:type="spellEnd"/>
    </w:p>
    <w:p w14:paraId="47FA2187" w14:textId="77777777" w:rsidR="003D7AF1" w:rsidRPr="000B1369" w:rsidRDefault="003D7AF1" w:rsidP="00637C84">
      <w:pPr>
        <w:pStyle w:val="ad"/>
        <w:rPr>
          <w:rFonts w:ascii="Times New Roman" w:hAnsi="Times New Roman"/>
          <w:sz w:val="24"/>
          <w:szCs w:val="24"/>
        </w:rPr>
      </w:pPr>
    </w:p>
    <w:p w14:paraId="61E50AB0" w14:textId="77777777" w:rsidR="003D7AF1" w:rsidRPr="000B1369" w:rsidRDefault="003D7AF1" w:rsidP="00E415AF">
      <w:pPr>
        <w:pStyle w:val="ad"/>
        <w:jc w:val="center"/>
        <w:rPr>
          <w:rFonts w:ascii="Times New Roman" w:hAnsi="Times New Roman"/>
          <w:b/>
          <w:bCs/>
          <w:sz w:val="24"/>
          <w:szCs w:val="24"/>
        </w:rPr>
      </w:pPr>
      <w:proofErr w:type="spellStart"/>
      <w:r w:rsidRPr="000B1369">
        <w:rPr>
          <w:rFonts w:ascii="Times New Roman" w:hAnsi="Times New Roman"/>
          <w:b/>
          <w:bCs/>
          <w:sz w:val="24"/>
          <w:szCs w:val="24"/>
        </w:rPr>
        <w:t>Сатып</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алынатын</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қызметтердің</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техникалық</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ерекшеліктері</w:t>
      </w:r>
      <w:proofErr w:type="spellEnd"/>
    </w:p>
    <w:p w14:paraId="2AD7E931" w14:textId="77777777" w:rsidR="003D7AF1" w:rsidRPr="000B1369" w:rsidRDefault="003D7AF1" w:rsidP="00637C84">
      <w:pPr>
        <w:pStyle w:val="ad"/>
        <w:rPr>
          <w:rFonts w:ascii="Times New Roman" w:hAnsi="Times New Roman"/>
          <w:b/>
          <w:bCs/>
          <w:sz w:val="24"/>
          <w:szCs w:val="24"/>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3D7AF1" w:rsidRPr="000B1369" w14:paraId="1AD26437" w14:textId="77777777" w:rsidTr="003D7AF1">
        <w:trPr>
          <w:trHeight w:val="867"/>
        </w:trPr>
        <w:tc>
          <w:tcPr>
            <w:tcW w:w="851" w:type="dxa"/>
            <w:vAlign w:val="center"/>
          </w:tcPr>
          <w:p w14:paraId="3819BBD1" w14:textId="77777777" w:rsidR="003D7AF1" w:rsidRPr="000B1369" w:rsidRDefault="003D7AF1" w:rsidP="00E415AF">
            <w:pPr>
              <w:pStyle w:val="ad"/>
              <w:jc w:val="center"/>
              <w:rPr>
                <w:rFonts w:ascii="Times New Roman" w:hAnsi="Times New Roman"/>
                <w:b/>
                <w:bCs/>
                <w:sz w:val="24"/>
                <w:szCs w:val="24"/>
              </w:rPr>
            </w:pPr>
            <w:r w:rsidRPr="000B1369">
              <w:rPr>
                <w:rFonts w:ascii="Times New Roman" w:hAnsi="Times New Roman"/>
                <w:b/>
                <w:bCs/>
                <w:sz w:val="24"/>
                <w:szCs w:val="24"/>
              </w:rPr>
              <w:t>№ р/с</w:t>
            </w:r>
          </w:p>
        </w:tc>
        <w:tc>
          <w:tcPr>
            <w:tcW w:w="2410" w:type="dxa"/>
            <w:vAlign w:val="center"/>
          </w:tcPr>
          <w:p w14:paraId="4E47118C" w14:textId="77777777" w:rsidR="003D7AF1" w:rsidRPr="000B1369" w:rsidRDefault="003D7AF1" w:rsidP="00E415AF">
            <w:pPr>
              <w:pStyle w:val="ad"/>
              <w:jc w:val="center"/>
              <w:rPr>
                <w:rFonts w:ascii="Times New Roman" w:hAnsi="Times New Roman"/>
                <w:b/>
                <w:bCs/>
                <w:sz w:val="24"/>
                <w:szCs w:val="24"/>
              </w:rPr>
            </w:pPr>
            <w:proofErr w:type="spellStart"/>
            <w:r w:rsidRPr="000B1369">
              <w:rPr>
                <w:rFonts w:ascii="Times New Roman" w:hAnsi="Times New Roman"/>
                <w:b/>
                <w:bCs/>
                <w:sz w:val="24"/>
                <w:szCs w:val="24"/>
              </w:rPr>
              <w:t>Қызметтердің</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атауы</w:t>
            </w:r>
            <w:proofErr w:type="spellEnd"/>
          </w:p>
        </w:tc>
        <w:tc>
          <w:tcPr>
            <w:tcW w:w="11597" w:type="dxa"/>
            <w:vAlign w:val="center"/>
          </w:tcPr>
          <w:p w14:paraId="177912C9" w14:textId="77777777" w:rsidR="003D7AF1" w:rsidRPr="000B1369" w:rsidRDefault="003D7AF1" w:rsidP="00E415AF">
            <w:pPr>
              <w:pStyle w:val="ad"/>
              <w:jc w:val="center"/>
              <w:rPr>
                <w:rFonts w:ascii="Times New Roman" w:hAnsi="Times New Roman"/>
                <w:b/>
                <w:bCs/>
                <w:sz w:val="24"/>
                <w:szCs w:val="24"/>
              </w:rPr>
            </w:pPr>
            <w:proofErr w:type="spellStart"/>
            <w:r w:rsidRPr="000B1369">
              <w:rPr>
                <w:rFonts w:ascii="Times New Roman" w:hAnsi="Times New Roman"/>
                <w:b/>
                <w:bCs/>
                <w:sz w:val="24"/>
                <w:szCs w:val="24"/>
              </w:rPr>
              <w:t>Қызметтердің</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техникалық</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ерекшеліктері</w:t>
            </w:r>
            <w:proofErr w:type="spellEnd"/>
            <w:r w:rsidRPr="000B1369">
              <w:rPr>
                <w:rFonts w:ascii="Times New Roman" w:hAnsi="Times New Roman"/>
                <w:b/>
                <w:bCs/>
                <w:sz w:val="24"/>
                <w:szCs w:val="24"/>
              </w:rPr>
              <w:t xml:space="preserve">, </w:t>
            </w:r>
            <w:proofErr w:type="spellStart"/>
            <w:r w:rsidRPr="000B1369">
              <w:rPr>
                <w:rFonts w:ascii="Times New Roman" w:hAnsi="Times New Roman"/>
                <w:b/>
                <w:bCs/>
                <w:sz w:val="24"/>
                <w:szCs w:val="24"/>
              </w:rPr>
              <w:t>сипаттамасы</w:t>
            </w:r>
            <w:proofErr w:type="spellEnd"/>
          </w:p>
        </w:tc>
      </w:tr>
      <w:tr w:rsidR="003D7AF1" w:rsidRPr="000B1369" w14:paraId="0B5F9264" w14:textId="77777777" w:rsidTr="003D7AF1">
        <w:tc>
          <w:tcPr>
            <w:tcW w:w="851" w:type="dxa"/>
          </w:tcPr>
          <w:p w14:paraId="145B587E"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1</w:t>
            </w:r>
          </w:p>
        </w:tc>
        <w:tc>
          <w:tcPr>
            <w:tcW w:w="2410" w:type="dxa"/>
          </w:tcPr>
          <w:p w14:paraId="0F5E8A55"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2</w:t>
            </w:r>
          </w:p>
        </w:tc>
        <w:tc>
          <w:tcPr>
            <w:tcW w:w="11597" w:type="dxa"/>
          </w:tcPr>
          <w:p w14:paraId="38ED86F7"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3</w:t>
            </w:r>
          </w:p>
        </w:tc>
      </w:tr>
      <w:tr w:rsidR="003D7AF1" w:rsidRPr="00BF005F" w14:paraId="20E98D8D" w14:textId="77777777" w:rsidTr="003D7AF1">
        <w:tc>
          <w:tcPr>
            <w:tcW w:w="851" w:type="dxa"/>
          </w:tcPr>
          <w:p w14:paraId="6C7FC5F1" w14:textId="77777777" w:rsidR="003D7AF1" w:rsidRPr="000B1369" w:rsidRDefault="003D7AF1" w:rsidP="00637C84">
            <w:pPr>
              <w:pStyle w:val="ad"/>
              <w:rPr>
                <w:rFonts w:ascii="Times New Roman" w:hAnsi="Times New Roman"/>
                <w:sz w:val="24"/>
                <w:szCs w:val="24"/>
              </w:rPr>
            </w:pPr>
            <w:r w:rsidRPr="000B1369">
              <w:rPr>
                <w:rFonts w:ascii="Times New Roman" w:hAnsi="Times New Roman"/>
                <w:sz w:val="24"/>
                <w:szCs w:val="24"/>
              </w:rPr>
              <w:t>1</w:t>
            </w:r>
          </w:p>
        </w:tc>
        <w:tc>
          <w:tcPr>
            <w:tcW w:w="2410" w:type="dxa"/>
          </w:tcPr>
          <w:p w14:paraId="2C0EB78D" w14:textId="77777777" w:rsidR="003D7AF1" w:rsidRDefault="00C75567" w:rsidP="00637C84">
            <w:pPr>
              <w:pStyle w:val="ad"/>
              <w:rPr>
                <w:rFonts w:asciiTheme="minorHAnsi" w:hAnsiTheme="minorHAnsi"/>
                <w:color w:val="333333"/>
                <w:sz w:val="20"/>
                <w:szCs w:val="20"/>
                <w:shd w:val="clear" w:color="auto" w:fill="EEEEEE"/>
                <w:lang w:val="kk-KZ"/>
              </w:rPr>
            </w:pPr>
            <w:proofErr w:type="spellStart"/>
            <w:r>
              <w:rPr>
                <w:rFonts w:ascii="Helvetica" w:hAnsi="Helvetica"/>
                <w:color w:val="333333"/>
                <w:sz w:val="20"/>
                <w:szCs w:val="20"/>
                <w:shd w:val="clear" w:color="auto" w:fill="EEEEEE"/>
              </w:rPr>
              <w:t>Күзетілетін</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ұйымның</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әкімшілік</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және</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тұрмыстық</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нысандарындағы</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күзету</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қызметтері</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нысандарды</w:t>
            </w:r>
            <w:proofErr w:type="spellEnd"/>
            <w:r>
              <w:rPr>
                <w:rFonts w:ascii="Helvetica" w:hAnsi="Helvetica"/>
                <w:color w:val="333333"/>
                <w:sz w:val="20"/>
                <w:szCs w:val="20"/>
                <w:shd w:val="clear" w:color="auto" w:fill="EEEEEE"/>
              </w:rPr>
              <w:t>/</w:t>
            </w:r>
            <w:proofErr w:type="spellStart"/>
            <w:r>
              <w:rPr>
                <w:rFonts w:ascii="Helvetica" w:hAnsi="Helvetica"/>
                <w:color w:val="333333"/>
                <w:sz w:val="20"/>
                <w:szCs w:val="20"/>
                <w:shd w:val="clear" w:color="auto" w:fill="EEEEEE"/>
              </w:rPr>
              <w:t>үй-жайларды</w:t>
            </w:r>
            <w:proofErr w:type="spellEnd"/>
            <w:r>
              <w:rPr>
                <w:rFonts w:ascii="Helvetica" w:hAnsi="Helvetica"/>
                <w:color w:val="333333"/>
                <w:sz w:val="20"/>
                <w:szCs w:val="20"/>
                <w:shd w:val="clear" w:color="auto" w:fill="EEEEEE"/>
              </w:rPr>
              <w:t>/</w:t>
            </w:r>
            <w:proofErr w:type="spellStart"/>
            <w:r>
              <w:rPr>
                <w:rFonts w:ascii="Helvetica" w:hAnsi="Helvetica"/>
                <w:color w:val="333333"/>
                <w:sz w:val="20"/>
                <w:szCs w:val="20"/>
                <w:shd w:val="clear" w:color="auto" w:fill="EEEEEE"/>
              </w:rPr>
              <w:t>мүліктерді</w:t>
            </w:r>
            <w:proofErr w:type="spellEnd"/>
            <w:r>
              <w:rPr>
                <w:rFonts w:ascii="Helvetica" w:hAnsi="Helvetica"/>
                <w:color w:val="333333"/>
                <w:sz w:val="20"/>
                <w:szCs w:val="20"/>
                <w:shd w:val="clear" w:color="auto" w:fill="EEEEEE"/>
              </w:rPr>
              <w:t>/</w:t>
            </w:r>
            <w:proofErr w:type="spellStart"/>
            <w:r>
              <w:rPr>
                <w:rFonts w:ascii="Helvetica" w:hAnsi="Helvetica"/>
                <w:color w:val="333333"/>
                <w:sz w:val="20"/>
                <w:szCs w:val="20"/>
                <w:shd w:val="clear" w:color="auto" w:fill="EEEEEE"/>
              </w:rPr>
              <w:t>адамдарды</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және</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сол</w:t>
            </w:r>
            <w:proofErr w:type="spellEnd"/>
            <w:r>
              <w:rPr>
                <w:rFonts w:ascii="Helvetica" w:hAnsi="Helvetica"/>
                <w:color w:val="333333"/>
                <w:sz w:val="20"/>
                <w:szCs w:val="20"/>
                <w:shd w:val="clear" w:color="auto" w:fill="EEEEEE"/>
              </w:rPr>
              <w:t xml:space="preserve"> </w:t>
            </w:r>
            <w:proofErr w:type="spellStart"/>
            <w:proofErr w:type="gramStart"/>
            <w:r>
              <w:rPr>
                <w:rFonts w:ascii="Helvetica" w:hAnsi="Helvetica"/>
                <w:color w:val="333333"/>
                <w:sz w:val="20"/>
                <w:szCs w:val="20"/>
                <w:shd w:val="clear" w:color="auto" w:fill="EEEEEE"/>
              </w:rPr>
              <w:t>сия</w:t>
            </w:r>
            <w:proofErr w:type="gramEnd"/>
            <w:r>
              <w:rPr>
                <w:rFonts w:ascii="Helvetica" w:hAnsi="Helvetica"/>
                <w:color w:val="333333"/>
                <w:sz w:val="20"/>
                <w:szCs w:val="20"/>
                <w:shd w:val="clear" w:color="auto" w:fill="EEEEEE"/>
              </w:rPr>
              <w:t>қтыларды</w:t>
            </w:r>
            <w:proofErr w:type="spellEnd"/>
            <w:r>
              <w:rPr>
                <w:rFonts w:ascii="Helvetica" w:hAnsi="Helvetica"/>
                <w:color w:val="333333"/>
                <w:sz w:val="20"/>
                <w:szCs w:val="20"/>
                <w:shd w:val="clear" w:color="auto" w:fill="EEEEEE"/>
              </w:rPr>
              <w:t xml:space="preserve"> </w:t>
            </w:r>
            <w:proofErr w:type="spellStart"/>
            <w:r>
              <w:rPr>
                <w:rFonts w:ascii="Helvetica" w:hAnsi="Helvetica"/>
                <w:color w:val="333333"/>
                <w:sz w:val="20"/>
                <w:szCs w:val="20"/>
                <w:shd w:val="clear" w:color="auto" w:fill="EEEEEE"/>
              </w:rPr>
              <w:t>патрульдеу</w:t>
            </w:r>
            <w:proofErr w:type="spellEnd"/>
            <w:r>
              <w:rPr>
                <w:rFonts w:ascii="Helvetica" w:hAnsi="Helvetica"/>
                <w:color w:val="333333"/>
                <w:sz w:val="20"/>
                <w:szCs w:val="20"/>
                <w:shd w:val="clear" w:color="auto" w:fill="EEEEEE"/>
              </w:rPr>
              <w:t>/</w:t>
            </w:r>
            <w:proofErr w:type="spellStart"/>
            <w:r>
              <w:rPr>
                <w:rFonts w:ascii="Helvetica" w:hAnsi="Helvetica"/>
                <w:color w:val="333333"/>
                <w:sz w:val="20"/>
                <w:szCs w:val="20"/>
                <w:shd w:val="clear" w:color="auto" w:fill="EEEEEE"/>
              </w:rPr>
              <w:t>күзету</w:t>
            </w:r>
            <w:proofErr w:type="spellEnd"/>
            <w:r>
              <w:rPr>
                <w:rFonts w:ascii="Helvetica" w:hAnsi="Helvetica"/>
                <w:color w:val="333333"/>
                <w:sz w:val="20"/>
                <w:szCs w:val="20"/>
                <w:shd w:val="clear" w:color="auto" w:fill="EEEEEE"/>
              </w:rPr>
              <w:t>)</w:t>
            </w:r>
          </w:p>
          <w:p w14:paraId="4BA46667" w14:textId="77777777" w:rsidR="00BF005F" w:rsidRDefault="00BF005F" w:rsidP="00637C84">
            <w:pPr>
              <w:pStyle w:val="ad"/>
              <w:rPr>
                <w:rFonts w:asciiTheme="minorHAnsi" w:hAnsiTheme="minorHAnsi"/>
                <w:color w:val="333333"/>
                <w:sz w:val="20"/>
                <w:szCs w:val="20"/>
                <w:shd w:val="clear" w:color="auto" w:fill="EEEEEE"/>
                <w:lang w:val="kk-KZ"/>
              </w:rPr>
            </w:pPr>
          </w:p>
          <w:p w14:paraId="7CD9908E" w14:textId="2A828F89" w:rsidR="00BF005F" w:rsidRPr="00BF005F" w:rsidRDefault="00BF005F" w:rsidP="00637C84">
            <w:pPr>
              <w:pStyle w:val="ad"/>
              <w:rPr>
                <w:rFonts w:asciiTheme="minorHAnsi" w:hAnsiTheme="minorHAnsi"/>
                <w:sz w:val="24"/>
                <w:szCs w:val="24"/>
                <w:lang w:val="kk-KZ"/>
              </w:rPr>
            </w:pPr>
            <w:r>
              <w:rPr>
                <w:rFonts w:asciiTheme="minorHAnsi" w:hAnsiTheme="minorHAnsi"/>
                <w:color w:val="333333"/>
                <w:sz w:val="20"/>
                <w:szCs w:val="20"/>
                <w:shd w:val="clear" w:color="auto" w:fill="EEEEEE"/>
                <w:lang w:val="kk-KZ"/>
              </w:rPr>
              <w:t xml:space="preserve">2025 жылдың 01 марттан - 31 желтоқсанға дейін </w:t>
            </w:r>
          </w:p>
        </w:tc>
        <w:tc>
          <w:tcPr>
            <w:tcW w:w="11597" w:type="dxa"/>
          </w:tcPr>
          <w:p w14:paraId="58F406C9" w14:textId="0372C83B" w:rsidR="005F72EE" w:rsidRPr="005F72EE" w:rsidRDefault="00BE65FF" w:rsidP="005F72EE">
            <w:pPr>
              <w:pStyle w:val="HTML"/>
              <w:shd w:val="clear" w:color="auto" w:fill="F8F9FA"/>
              <w:spacing w:line="540" w:lineRule="atLeast"/>
              <w:rPr>
                <w:rFonts w:ascii="Times New Roman" w:eastAsia="Times New Roman" w:hAnsi="Times New Roman"/>
                <w:color w:val="202124"/>
                <w:sz w:val="24"/>
                <w:szCs w:val="24"/>
                <w:lang w:eastAsia="ru-RU"/>
              </w:rPr>
            </w:pPr>
            <w:proofErr w:type="spellStart"/>
            <w:r w:rsidRPr="000B1369">
              <w:rPr>
                <w:rFonts w:ascii="Times New Roman" w:hAnsi="Times New Roman"/>
                <w:sz w:val="24"/>
                <w:szCs w:val="24"/>
              </w:rPr>
              <w:t>Күзет</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бойынша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қызметтер</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келесілерді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қамтиды</w:t>
            </w:r>
            <w:proofErr w:type="spellEnd"/>
            <w:r w:rsidRPr="000B1369">
              <w:rPr>
                <w:rFonts w:ascii="Times New Roman" w:hAnsi="Times New Roman"/>
                <w:sz w:val="24"/>
                <w:szCs w:val="24"/>
              </w:rPr>
              <w:t xml:space="preserve">: </w:t>
            </w:r>
            <w:r w:rsidR="003B1513" w:rsidRPr="003B1513">
              <w:rPr>
                <w:rFonts w:ascii="Times New Roman" w:hAnsi="Times New Roman"/>
                <w:sz w:val="24"/>
                <w:szCs w:val="24"/>
                <w:highlight w:val="yellow"/>
              </w:rPr>
              <w:t xml:space="preserve">- 1 пост-24 </w:t>
            </w:r>
            <w:proofErr w:type="spellStart"/>
            <w:r w:rsidR="003B1513" w:rsidRPr="003B1513">
              <w:rPr>
                <w:rFonts w:ascii="Times New Roman" w:hAnsi="Times New Roman"/>
                <w:sz w:val="24"/>
                <w:szCs w:val="24"/>
                <w:highlight w:val="yellow"/>
              </w:rPr>
              <w:t>сағат</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күн</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сайын</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сағат</w:t>
            </w:r>
            <w:proofErr w:type="spellEnd"/>
            <w:r w:rsidR="003B1513" w:rsidRPr="003B1513">
              <w:rPr>
                <w:rFonts w:ascii="Times New Roman" w:hAnsi="Times New Roman"/>
                <w:sz w:val="24"/>
                <w:szCs w:val="24"/>
                <w:highlight w:val="yellow"/>
              </w:rPr>
              <w:t xml:space="preserve"> 07:00 - </w:t>
            </w:r>
            <w:proofErr w:type="spellStart"/>
            <w:r w:rsidR="003B1513" w:rsidRPr="003B1513">
              <w:rPr>
                <w:rFonts w:ascii="Times New Roman" w:hAnsi="Times New Roman"/>
                <w:sz w:val="24"/>
                <w:szCs w:val="24"/>
                <w:highlight w:val="yellow"/>
              </w:rPr>
              <w:t>ден</w:t>
            </w:r>
            <w:proofErr w:type="spellEnd"/>
            <w:r w:rsidR="003B1513" w:rsidRPr="003B1513">
              <w:rPr>
                <w:rFonts w:ascii="Times New Roman" w:hAnsi="Times New Roman"/>
                <w:sz w:val="24"/>
                <w:szCs w:val="24"/>
                <w:highlight w:val="yellow"/>
              </w:rPr>
              <w:t xml:space="preserve"> 07:00-ге </w:t>
            </w:r>
            <w:proofErr w:type="spellStart"/>
            <w:r w:rsidR="003B1513" w:rsidRPr="003B1513">
              <w:rPr>
                <w:rFonts w:ascii="Times New Roman" w:hAnsi="Times New Roman"/>
                <w:sz w:val="24"/>
                <w:szCs w:val="24"/>
                <w:highlight w:val="yellow"/>
              </w:rPr>
              <w:t>дейін</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келесі</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күні</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дүйсенбіден</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жексенбіге</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дейін</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қоса</w:t>
            </w:r>
            <w:proofErr w:type="spellEnd"/>
            <w:r w:rsidR="003B1513" w:rsidRPr="003B1513">
              <w:rPr>
                <w:rFonts w:ascii="Times New Roman" w:hAnsi="Times New Roman"/>
                <w:sz w:val="24"/>
                <w:szCs w:val="24"/>
                <w:highlight w:val="yellow"/>
              </w:rPr>
              <w:t xml:space="preserve"> </w:t>
            </w:r>
            <w:proofErr w:type="spellStart"/>
            <w:r w:rsidR="003B1513" w:rsidRPr="003B1513">
              <w:rPr>
                <w:rFonts w:ascii="Times New Roman" w:hAnsi="Times New Roman"/>
                <w:sz w:val="24"/>
                <w:szCs w:val="24"/>
                <w:highlight w:val="yellow"/>
              </w:rPr>
              <w:t>алғанда</w:t>
            </w:r>
            <w:proofErr w:type="spellEnd"/>
            <w:r w:rsidR="003B1513" w:rsidRPr="003B1513">
              <w:rPr>
                <w:rFonts w:ascii="Times New Roman" w:hAnsi="Times New Roman"/>
                <w:sz w:val="24"/>
                <w:szCs w:val="24"/>
                <w:highlight w:val="yellow"/>
              </w:rPr>
              <w:t>).</w:t>
            </w:r>
            <w:r w:rsidR="003B1513" w:rsidRPr="003B1513">
              <w:rPr>
                <w:rFonts w:ascii="Times New Roman" w:hAnsi="Times New Roman"/>
                <w:sz w:val="24"/>
                <w:szCs w:val="24"/>
              </w:rPr>
              <w:t xml:space="preserve"> </w:t>
            </w:r>
            <w:r w:rsidR="005F72EE" w:rsidRPr="005F72EE">
              <w:rPr>
                <w:rFonts w:ascii="Times New Roman" w:eastAsia="Times New Roman" w:hAnsi="Times New Roman"/>
                <w:color w:val="202124"/>
                <w:sz w:val="24"/>
                <w:szCs w:val="24"/>
                <w:lang w:val="kk-KZ" w:eastAsia="ru-RU"/>
              </w:rPr>
              <w:t xml:space="preserve">Күзет бекетіне 3 </w:t>
            </w:r>
            <w:r w:rsidR="005F72EE">
              <w:rPr>
                <w:rFonts w:ascii="Times New Roman" w:eastAsia="Times New Roman" w:hAnsi="Times New Roman"/>
                <w:color w:val="202124"/>
                <w:sz w:val="24"/>
                <w:szCs w:val="24"/>
                <w:lang w:val="kk-KZ" w:eastAsia="ru-RU"/>
              </w:rPr>
              <w:t xml:space="preserve">адам </w:t>
            </w:r>
            <w:r w:rsidR="005F72EE" w:rsidRPr="005F72EE">
              <w:rPr>
                <w:rFonts w:ascii="Times New Roman" w:eastAsia="Times New Roman" w:hAnsi="Times New Roman"/>
                <w:color w:val="202124"/>
                <w:sz w:val="24"/>
                <w:szCs w:val="24"/>
                <w:lang w:val="kk-KZ" w:eastAsia="ru-RU"/>
              </w:rPr>
              <w:t>қауіпсіздік қызметкері қажет.</w:t>
            </w:r>
          </w:p>
          <w:p w14:paraId="7B4FB45D" w14:textId="489DDF7D" w:rsidR="001042BE" w:rsidRPr="00BF005F" w:rsidRDefault="00BE65FF" w:rsidP="00732AB2">
            <w:pPr>
              <w:autoSpaceDE w:val="0"/>
              <w:autoSpaceDN w:val="0"/>
              <w:adjustRightInd w:val="0"/>
              <w:spacing w:after="0" w:line="240" w:lineRule="auto"/>
              <w:rPr>
                <w:rFonts w:ascii="Times New Roman" w:hAnsi="Times New Roman"/>
                <w:sz w:val="24"/>
                <w:szCs w:val="24"/>
                <w:lang w:val="kk-KZ"/>
              </w:rPr>
            </w:pPr>
            <w:proofErr w:type="spellStart"/>
            <w:r w:rsidRPr="000B1369">
              <w:rPr>
                <w:rFonts w:ascii="Times New Roman" w:hAnsi="Times New Roman"/>
                <w:sz w:val="24"/>
                <w:szCs w:val="24"/>
              </w:rPr>
              <w:t>Көрсетілетін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қызметті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орындаушы</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күзетілетін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объектіде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қоғамдық</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тәртіптің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сақталуын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бақылауға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міндетті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Балабақша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тәрбиеленушілері</w:t>
            </w:r>
            <w:proofErr w:type="spellEnd"/>
            <w:r w:rsidRPr="000B1369">
              <w:rPr>
                <w:rFonts w:ascii="Times New Roman" w:hAnsi="Times New Roman"/>
                <w:sz w:val="24"/>
                <w:szCs w:val="24"/>
              </w:rPr>
              <w:t xml:space="preserve"> мен </w:t>
            </w:r>
            <w:proofErr w:type="spellStart"/>
            <w:r w:rsidRPr="000B1369">
              <w:rPr>
                <w:rFonts w:ascii="Times New Roman" w:hAnsi="Times New Roman"/>
                <w:sz w:val="24"/>
                <w:szCs w:val="24"/>
              </w:rPr>
              <w:t>қызметкерлерін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Кәсіпорын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мүлкін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заңсыз</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қол</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сұғушылықтан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қорғауға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балалар</w:t>
            </w:r>
            <w:proofErr w:type="spellEnd"/>
            <w:r w:rsidRPr="000B1369">
              <w:rPr>
                <w:rFonts w:ascii="Times New Roman" w:hAnsi="Times New Roman"/>
                <w:sz w:val="24"/>
                <w:szCs w:val="24"/>
              </w:rPr>
              <w:t xml:space="preserve"> мен </w:t>
            </w:r>
            <w:proofErr w:type="spellStart"/>
            <w:r w:rsidRPr="000B1369">
              <w:rPr>
                <w:rFonts w:ascii="Times New Roman" w:hAnsi="Times New Roman"/>
                <w:sz w:val="24"/>
                <w:szCs w:val="24"/>
              </w:rPr>
              <w:t>қызметкерлердің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қауіпсіздігін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қамтамасыз</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етуге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қорғалатын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объектіде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орналасқан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тауарлық</w:t>
            </w:r>
            <w:r w:rsidR="000B1369" w:rsidRPr="000B1369">
              <w:rPr>
                <w:rFonts w:ascii="Times New Roman" w:hAnsi="Times New Roman"/>
                <w:sz w:val="24"/>
                <w:szCs w:val="24"/>
              </w:rPr>
              <w:t>-</w:t>
            </w:r>
            <w:r w:rsidRPr="000B1369">
              <w:rPr>
                <w:rFonts w:ascii="Times New Roman" w:hAnsi="Times New Roman"/>
                <w:sz w:val="24"/>
                <w:szCs w:val="24"/>
              </w:rPr>
              <w:t>материалдық</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құндылықтардың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сақталуына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жауап</w:t>
            </w:r>
            <w:proofErr w:type="spellEnd"/>
            <w:r w:rsidRPr="000B1369">
              <w:rPr>
                <w:rFonts w:ascii="Times New Roman" w:hAnsi="Times New Roman"/>
                <w:sz w:val="24"/>
                <w:szCs w:val="24"/>
              </w:rPr>
              <w:t xml:space="preserve"> беру; </w:t>
            </w:r>
            <w:proofErr w:type="spellStart"/>
            <w:r w:rsidRPr="000B1369">
              <w:rPr>
                <w:rFonts w:ascii="Times New Roman" w:hAnsi="Times New Roman"/>
                <w:sz w:val="24"/>
                <w:szCs w:val="24"/>
              </w:rPr>
              <w:t>қорғалатын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объектінің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тұтастығының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бұзылуы</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есіктердің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терезелердің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зақымдануы</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басқа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ену</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белгілері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өрт</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белгілері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мүліктің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тұтастығы</w:t>
            </w:r>
            <w:proofErr w:type="spellEnd"/>
            <w:r w:rsidRPr="000B1369">
              <w:rPr>
                <w:rFonts w:ascii="Times New Roman" w:hAnsi="Times New Roman"/>
                <w:sz w:val="24"/>
                <w:szCs w:val="24"/>
              </w:rPr>
              <w:t xml:space="preserve"> мен </w:t>
            </w:r>
            <w:proofErr w:type="spellStart"/>
            <w:r w:rsidRPr="000B1369">
              <w:rPr>
                <w:rFonts w:ascii="Times New Roman" w:hAnsi="Times New Roman"/>
                <w:sz w:val="24"/>
                <w:szCs w:val="24"/>
              </w:rPr>
              <w:t>адамдардың</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қауіпсіздігін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қамтамасыз</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ету</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үшін</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маңызды</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басқа</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жағдайлар</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туралы</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Тапсырыс</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берушіге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және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тиісті</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жедел</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қызметтерге</w:t>
            </w:r>
            <w:proofErr w:type="spellEnd"/>
            <w:r w:rsidRPr="000B1369">
              <w:rPr>
                <w:rFonts w:ascii="Times New Roman" w:hAnsi="Times New Roman"/>
                <w:sz w:val="24"/>
                <w:szCs w:val="24"/>
              </w:rPr>
              <w:t xml:space="preserve"> </w:t>
            </w:r>
            <w:proofErr w:type="spellStart"/>
            <w:r w:rsidRPr="000B1369">
              <w:rPr>
                <w:rFonts w:ascii="Times New Roman" w:hAnsi="Times New Roman"/>
                <w:sz w:val="24"/>
                <w:szCs w:val="24"/>
              </w:rPr>
              <w:t>хабарлау</w:t>
            </w:r>
            <w:proofErr w:type="spellEnd"/>
            <w:r w:rsidRPr="000B1369">
              <w:rPr>
                <w:rFonts w:ascii="Times New Roman" w:hAnsi="Times New Roman"/>
                <w:sz w:val="24"/>
                <w:szCs w:val="24"/>
              </w:rPr>
              <w:t xml:space="preserve">. </w:t>
            </w:r>
            <w:r w:rsidR="00732AB2" w:rsidRPr="00732AB2">
              <w:rPr>
                <w:rFonts w:ascii="Times New Roman" w:hAnsi="Times New Roman"/>
                <w:b/>
                <w:sz w:val="24"/>
                <w:szCs w:val="24"/>
                <w:lang w:eastAsia="ru-RU"/>
              </w:rPr>
              <w:t xml:space="preserve">"Шымкент </w:t>
            </w:r>
            <w:proofErr w:type="spellStart"/>
            <w:r w:rsidR="00732AB2" w:rsidRPr="00732AB2">
              <w:rPr>
                <w:rFonts w:ascii="Times New Roman" w:hAnsi="Times New Roman"/>
                <w:b/>
                <w:sz w:val="24"/>
                <w:szCs w:val="24"/>
                <w:lang w:eastAsia="ru-RU"/>
              </w:rPr>
              <w:t>қаласының</w:t>
            </w:r>
            <w:proofErr w:type="spellEnd"/>
            <w:r w:rsidR="00732AB2" w:rsidRPr="00732AB2">
              <w:rPr>
                <w:rFonts w:ascii="Times New Roman" w:hAnsi="Times New Roman"/>
                <w:b/>
                <w:sz w:val="24"/>
                <w:szCs w:val="24"/>
                <w:lang w:eastAsia="ru-RU"/>
              </w:rPr>
              <w:t xml:space="preserve"> </w:t>
            </w:r>
            <w:proofErr w:type="spellStart"/>
            <w:r w:rsidR="00732AB2" w:rsidRPr="00732AB2">
              <w:rPr>
                <w:rFonts w:ascii="Times New Roman" w:hAnsi="Times New Roman"/>
                <w:b/>
                <w:sz w:val="24"/>
                <w:szCs w:val="24"/>
                <w:lang w:eastAsia="ru-RU"/>
              </w:rPr>
              <w:t>білім</w:t>
            </w:r>
            <w:proofErr w:type="spellEnd"/>
            <w:r w:rsidR="00732AB2" w:rsidRPr="00732AB2">
              <w:rPr>
                <w:rFonts w:ascii="Times New Roman" w:hAnsi="Times New Roman"/>
                <w:b/>
                <w:sz w:val="24"/>
                <w:szCs w:val="24"/>
                <w:lang w:eastAsia="ru-RU"/>
              </w:rPr>
              <w:t xml:space="preserve"> </w:t>
            </w:r>
            <w:proofErr w:type="spellStart"/>
            <w:r w:rsidR="00732AB2" w:rsidRPr="00732AB2">
              <w:rPr>
                <w:rFonts w:ascii="Times New Roman" w:hAnsi="Times New Roman"/>
                <w:b/>
                <w:sz w:val="24"/>
                <w:szCs w:val="24"/>
                <w:lang w:eastAsia="ru-RU"/>
              </w:rPr>
              <w:t>басқармасының</w:t>
            </w:r>
            <w:proofErr w:type="spellEnd"/>
            <w:r w:rsidR="00732AB2">
              <w:rPr>
                <w:rFonts w:ascii="Times New Roman" w:hAnsi="Times New Roman"/>
                <w:b/>
                <w:sz w:val="24"/>
                <w:szCs w:val="24"/>
                <w:lang w:val="kk-KZ" w:eastAsia="ru-RU"/>
              </w:rPr>
              <w:t xml:space="preserve"> </w:t>
            </w:r>
            <w:r w:rsidR="007B2948">
              <w:rPr>
                <w:rFonts w:ascii="Times New Roman" w:hAnsi="Times New Roman"/>
                <w:b/>
                <w:color w:val="333333"/>
                <w:sz w:val="24"/>
                <w:szCs w:val="24"/>
                <w:shd w:val="clear" w:color="auto" w:fill="EEEEEE"/>
              </w:rPr>
              <w:t>"</w:t>
            </w:r>
            <w:r w:rsidR="007B2948">
              <w:rPr>
                <w:rFonts w:ascii="Times New Roman" w:hAnsi="Times New Roman"/>
                <w:b/>
                <w:color w:val="333333"/>
                <w:sz w:val="24"/>
                <w:szCs w:val="24"/>
                <w:shd w:val="clear" w:color="auto" w:fill="EEEEEE"/>
                <w:lang w:val="kk-KZ"/>
              </w:rPr>
              <w:t xml:space="preserve"> </w:t>
            </w:r>
            <w:r w:rsidR="007B2948">
              <w:rPr>
                <w:rFonts w:ascii="Times New Roman" w:hAnsi="Times New Roman"/>
                <w:b/>
                <w:color w:val="333333"/>
                <w:sz w:val="24"/>
                <w:szCs w:val="24"/>
                <w:shd w:val="clear" w:color="auto" w:fill="EEEEEE"/>
              </w:rPr>
              <w:t>№</w:t>
            </w:r>
            <w:r w:rsidR="00BF005F">
              <w:rPr>
                <w:rFonts w:ascii="Times New Roman" w:hAnsi="Times New Roman"/>
                <w:b/>
                <w:color w:val="333333"/>
                <w:sz w:val="24"/>
                <w:szCs w:val="24"/>
                <w:shd w:val="clear" w:color="auto" w:fill="EEEEEE"/>
                <w:lang w:val="kk-KZ"/>
              </w:rPr>
              <w:t>73</w:t>
            </w:r>
            <w:r w:rsidR="007B2948">
              <w:rPr>
                <w:rFonts w:ascii="Times New Roman" w:hAnsi="Times New Roman"/>
                <w:b/>
                <w:color w:val="333333"/>
                <w:sz w:val="24"/>
                <w:szCs w:val="24"/>
                <w:shd w:val="clear" w:color="auto" w:fill="EEEEEE"/>
                <w:lang w:val="kk-KZ"/>
              </w:rPr>
              <w:t xml:space="preserve"> </w:t>
            </w:r>
            <w:proofErr w:type="spellStart"/>
            <w:r w:rsidR="001B3F0D" w:rsidRPr="001B3F0D">
              <w:rPr>
                <w:rFonts w:ascii="Times New Roman" w:hAnsi="Times New Roman"/>
                <w:b/>
                <w:color w:val="333333"/>
                <w:sz w:val="24"/>
                <w:szCs w:val="24"/>
                <w:shd w:val="clear" w:color="auto" w:fill="EEEEEE"/>
              </w:rPr>
              <w:t>жалпы</w:t>
            </w:r>
            <w:proofErr w:type="spellEnd"/>
            <w:r w:rsidR="001B3F0D" w:rsidRPr="001B3F0D">
              <w:rPr>
                <w:rFonts w:ascii="Times New Roman" w:hAnsi="Times New Roman"/>
                <w:b/>
                <w:color w:val="333333"/>
                <w:sz w:val="24"/>
                <w:szCs w:val="24"/>
                <w:shd w:val="clear" w:color="auto" w:fill="EEEEEE"/>
              </w:rPr>
              <w:t xml:space="preserve"> орта </w:t>
            </w:r>
            <w:proofErr w:type="spellStart"/>
            <w:r w:rsidR="001B3F0D" w:rsidRPr="001B3F0D">
              <w:rPr>
                <w:rFonts w:ascii="Times New Roman" w:hAnsi="Times New Roman"/>
                <w:b/>
                <w:color w:val="333333"/>
                <w:sz w:val="24"/>
                <w:szCs w:val="24"/>
                <w:shd w:val="clear" w:color="auto" w:fill="EEEEEE"/>
              </w:rPr>
              <w:t>білім</w:t>
            </w:r>
            <w:proofErr w:type="spellEnd"/>
            <w:r w:rsidR="001B3F0D" w:rsidRPr="001B3F0D">
              <w:rPr>
                <w:rFonts w:ascii="Times New Roman" w:hAnsi="Times New Roman"/>
                <w:b/>
                <w:color w:val="333333"/>
                <w:sz w:val="24"/>
                <w:szCs w:val="24"/>
                <w:shd w:val="clear" w:color="auto" w:fill="EEEEEE"/>
              </w:rPr>
              <w:t xml:space="preserve"> </w:t>
            </w:r>
            <w:proofErr w:type="spellStart"/>
            <w:r w:rsidR="001B3F0D" w:rsidRPr="001B3F0D">
              <w:rPr>
                <w:rFonts w:ascii="Times New Roman" w:hAnsi="Times New Roman"/>
                <w:b/>
                <w:color w:val="333333"/>
                <w:sz w:val="24"/>
                <w:szCs w:val="24"/>
                <w:shd w:val="clear" w:color="auto" w:fill="EEEEEE"/>
              </w:rPr>
              <w:t>беретін</w:t>
            </w:r>
            <w:proofErr w:type="spellEnd"/>
            <w:r w:rsidR="001B3F0D" w:rsidRPr="001B3F0D">
              <w:rPr>
                <w:rFonts w:ascii="Times New Roman" w:hAnsi="Times New Roman"/>
                <w:b/>
                <w:color w:val="333333"/>
                <w:sz w:val="24"/>
                <w:szCs w:val="24"/>
                <w:shd w:val="clear" w:color="auto" w:fill="EEEEEE"/>
              </w:rPr>
              <w:t xml:space="preserve"> </w:t>
            </w:r>
            <w:proofErr w:type="spellStart"/>
            <w:r w:rsidR="001B3F0D" w:rsidRPr="001B3F0D">
              <w:rPr>
                <w:rFonts w:ascii="Times New Roman" w:hAnsi="Times New Roman"/>
                <w:b/>
                <w:color w:val="333333"/>
                <w:sz w:val="24"/>
                <w:szCs w:val="24"/>
                <w:shd w:val="clear" w:color="auto" w:fill="EEEEEE"/>
              </w:rPr>
              <w:t>мектебі</w:t>
            </w:r>
            <w:proofErr w:type="spellEnd"/>
            <w:r w:rsidR="001B3F0D" w:rsidRPr="001B3F0D">
              <w:rPr>
                <w:rFonts w:ascii="Times New Roman" w:hAnsi="Times New Roman"/>
                <w:b/>
                <w:color w:val="333333"/>
                <w:sz w:val="24"/>
                <w:szCs w:val="24"/>
                <w:shd w:val="clear" w:color="auto" w:fill="EEEEEE"/>
              </w:rPr>
              <w:t>"</w:t>
            </w:r>
            <w:r w:rsidR="001B3F0D">
              <w:rPr>
                <w:rFonts w:ascii="Helvetica" w:hAnsi="Helvetica" w:cs="Helvetica"/>
                <w:color w:val="333333"/>
                <w:sz w:val="20"/>
                <w:szCs w:val="20"/>
                <w:shd w:val="clear" w:color="auto" w:fill="EEEEEE"/>
              </w:rPr>
              <w:t xml:space="preserve"> </w:t>
            </w:r>
            <w:proofErr w:type="spellStart"/>
            <w:r w:rsidR="00732AB2" w:rsidRPr="00732AB2">
              <w:rPr>
                <w:rFonts w:ascii="Times New Roman" w:hAnsi="Times New Roman"/>
                <w:b/>
                <w:sz w:val="24"/>
                <w:szCs w:val="24"/>
                <w:lang w:eastAsia="ru-RU"/>
              </w:rPr>
              <w:t>коммуналдық</w:t>
            </w:r>
            <w:proofErr w:type="spellEnd"/>
            <w:r w:rsidR="00732AB2">
              <w:rPr>
                <w:rFonts w:ascii="Times New Roman" w:hAnsi="Times New Roman"/>
                <w:b/>
                <w:sz w:val="24"/>
                <w:szCs w:val="24"/>
                <w:lang w:val="kk-KZ" w:eastAsia="ru-RU"/>
              </w:rPr>
              <w:t xml:space="preserve"> </w:t>
            </w:r>
            <w:proofErr w:type="spellStart"/>
            <w:r w:rsidR="00732AB2" w:rsidRPr="00732AB2">
              <w:rPr>
                <w:rFonts w:ascii="Times New Roman" w:hAnsi="Times New Roman"/>
                <w:b/>
                <w:sz w:val="24"/>
                <w:szCs w:val="24"/>
                <w:lang w:eastAsia="ru-RU"/>
              </w:rPr>
              <w:t>мемлекеттік</w:t>
            </w:r>
            <w:proofErr w:type="spellEnd"/>
            <w:r w:rsidR="00732AB2" w:rsidRPr="00732AB2">
              <w:rPr>
                <w:rFonts w:ascii="Times New Roman" w:hAnsi="Times New Roman"/>
                <w:b/>
                <w:sz w:val="24"/>
                <w:szCs w:val="24"/>
                <w:lang w:eastAsia="ru-RU"/>
              </w:rPr>
              <w:t xml:space="preserve"> </w:t>
            </w:r>
            <w:proofErr w:type="spellStart"/>
            <w:r w:rsidR="00732AB2" w:rsidRPr="00732AB2">
              <w:rPr>
                <w:rFonts w:ascii="Times New Roman" w:hAnsi="Times New Roman"/>
                <w:b/>
                <w:sz w:val="24"/>
                <w:szCs w:val="24"/>
                <w:lang w:eastAsia="ru-RU"/>
              </w:rPr>
              <w:t>мекемесі</w:t>
            </w:r>
            <w:proofErr w:type="spellEnd"/>
            <w:proofErr w:type="gramStart"/>
            <w:r w:rsidR="00732AB2" w:rsidRPr="00732AB2">
              <w:rPr>
                <w:rFonts w:ascii="Times New Roman" w:hAnsi="Times New Roman"/>
                <w:b/>
                <w:sz w:val="24"/>
                <w:szCs w:val="24"/>
              </w:rPr>
              <w:t xml:space="preserve"> </w:t>
            </w:r>
            <w:r w:rsidR="007B2948">
              <w:rPr>
                <w:rFonts w:ascii="Times New Roman" w:hAnsi="Times New Roman"/>
                <w:sz w:val="24"/>
                <w:szCs w:val="24"/>
                <w:lang w:val="kk-KZ"/>
              </w:rPr>
              <w:t>.</w:t>
            </w:r>
            <w:proofErr w:type="gramEnd"/>
            <w:r w:rsidR="007B2948">
              <w:rPr>
                <w:rFonts w:ascii="Times New Roman" w:hAnsi="Times New Roman"/>
                <w:sz w:val="24"/>
                <w:szCs w:val="24"/>
                <w:lang w:val="kk-KZ"/>
              </w:rPr>
              <w:t xml:space="preserve"> </w:t>
            </w:r>
            <w:r w:rsidR="000E2D64">
              <w:rPr>
                <w:rFonts w:ascii="Times New Roman" w:hAnsi="Times New Roman"/>
                <w:sz w:val="24"/>
                <w:szCs w:val="24"/>
                <w:lang w:val="kk-KZ"/>
              </w:rPr>
              <w:t xml:space="preserve"> </w:t>
            </w:r>
            <w:r w:rsidR="001B3F0D">
              <w:rPr>
                <w:rFonts w:ascii="Times New Roman" w:hAnsi="Times New Roman"/>
                <w:sz w:val="24"/>
                <w:szCs w:val="24"/>
                <w:lang w:val="kk-KZ"/>
              </w:rPr>
              <w:t>Адрес:</w:t>
            </w:r>
            <w:r w:rsidR="001B3F0D" w:rsidRPr="007B2948">
              <w:rPr>
                <w:rFonts w:ascii="Times New Roman" w:hAnsi="Times New Roman"/>
                <w:b/>
                <w:color w:val="333333"/>
                <w:sz w:val="24"/>
                <w:szCs w:val="24"/>
                <w:shd w:val="clear" w:color="auto" w:fill="EEEEEE"/>
                <w:lang w:val="kk-KZ"/>
              </w:rPr>
              <w:t>Шымкент</w:t>
            </w:r>
            <w:r w:rsidR="001B3F0D">
              <w:rPr>
                <w:rFonts w:ascii="Times New Roman" w:hAnsi="Times New Roman"/>
                <w:b/>
                <w:color w:val="333333"/>
                <w:sz w:val="24"/>
                <w:szCs w:val="24"/>
                <w:shd w:val="clear" w:color="auto" w:fill="EEEEEE"/>
                <w:lang w:val="kk-KZ"/>
              </w:rPr>
              <w:t xml:space="preserve"> қ</w:t>
            </w:r>
            <w:r w:rsidR="001B3F0D" w:rsidRPr="007B2948">
              <w:rPr>
                <w:rFonts w:ascii="Times New Roman" w:hAnsi="Times New Roman"/>
                <w:b/>
                <w:color w:val="333333"/>
                <w:sz w:val="24"/>
                <w:szCs w:val="24"/>
                <w:shd w:val="clear" w:color="auto" w:fill="EEEEEE"/>
                <w:lang w:val="kk-KZ"/>
              </w:rPr>
              <w:t xml:space="preserve">, </w:t>
            </w:r>
            <w:r w:rsidR="007B2948">
              <w:rPr>
                <w:rFonts w:ascii="Times New Roman" w:hAnsi="Times New Roman"/>
                <w:b/>
                <w:color w:val="333333"/>
                <w:sz w:val="24"/>
                <w:szCs w:val="24"/>
                <w:shd w:val="clear" w:color="auto" w:fill="EEEEEE"/>
                <w:lang w:val="kk-KZ"/>
              </w:rPr>
              <w:t>Тұран</w:t>
            </w:r>
            <w:r w:rsidR="001B3F0D" w:rsidRPr="007B2948">
              <w:rPr>
                <w:rFonts w:ascii="Times New Roman" w:hAnsi="Times New Roman"/>
                <w:b/>
                <w:color w:val="333333"/>
                <w:sz w:val="24"/>
                <w:szCs w:val="24"/>
                <w:shd w:val="clear" w:color="auto" w:fill="EEEEEE"/>
                <w:lang w:val="kk-KZ"/>
              </w:rPr>
              <w:t xml:space="preserve"> </w:t>
            </w:r>
            <w:r w:rsidR="001B3F0D">
              <w:rPr>
                <w:rFonts w:ascii="Times New Roman" w:hAnsi="Times New Roman"/>
                <w:b/>
                <w:color w:val="333333"/>
                <w:sz w:val="24"/>
                <w:szCs w:val="24"/>
                <w:shd w:val="clear" w:color="auto" w:fill="EEEEEE"/>
                <w:lang w:val="kk-KZ"/>
              </w:rPr>
              <w:t>ауданы,</w:t>
            </w:r>
            <w:r w:rsidR="001B3F0D" w:rsidRPr="007B2948">
              <w:rPr>
                <w:rFonts w:ascii="Times New Roman" w:hAnsi="Times New Roman"/>
                <w:b/>
                <w:color w:val="333333"/>
                <w:sz w:val="24"/>
                <w:szCs w:val="24"/>
                <w:shd w:val="clear" w:color="auto" w:fill="EEEEEE"/>
                <w:lang w:val="kk-KZ"/>
              </w:rPr>
              <w:t xml:space="preserve"> </w:t>
            </w:r>
            <w:r w:rsidR="007B2948">
              <w:rPr>
                <w:rFonts w:ascii="Times New Roman" w:hAnsi="Times New Roman"/>
                <w:b/>
                <w:color w:val="333333"/>
                <w:sz w:val="24"/>
                <w:szCs w:val="24"/>
                <w:shd w:val="clear" w:color="auto" w:fill="EEEEEE"/>
                <w:lang w:val="kk-KZ"/>
              </w:rPr>
              <w:t>Ақтас құрылыс 1</w:t>
            </w:r>
            <w:r w:rsidR="00BF005F">
              <w:rPr>
                <w:rFonts w:ascii="Times New Roman" w:hAnsi="Times New Roman"/>
                <w:b/>
                <w:color w:val="333333"/>
                <w:sz w:val="24"/>
                <w:szCs w:val="24"/>
                <w:shd w:val="clear" w:color="auto" w:fill="EEEEEE"/>
                <w:lang w:val="kk-KZ"/>
              </w:rPr>
              <w:t>19</w:t>
            </w:r>
            <w:r w:rsidR="007B2948">
              <w:rPr>
                <w:rFonts w:ascii="Times New Roman" w:hAnsi="Times New Roman"/>
                <w:b/>
                <w:color w:val="333333"/>
                <w:sz w:val="24"/>
                <w:szCs w:val="24"/>
                <w:shd w:val="clear" w:color="auto" w:fill="EEEEEE"/>
                <w:lang w:val="kk-KZ"/>
              </w:rPr>
              <w:t xml:space="preserve">. </w:t>
            </w:r>
            <w:r w:rsidR="001B3F0D">
              <w:rPr>
                <w:rFonts w:ascii="Times New Roman" w:hAnsi="Times New Roman"/>
                <w:b/>
                <w:color w:val="333333"/>
                <w:sz w:val="24"/>
                <w:szCs w:val="24"/>
                <w:shd w:val="clear" w:color="auto" w:fill="EEEEEE"/>
                <w:lang w:val="kk-KZ"/>
              </w:rPr>
              <w:t xml:space="preserve"> </w:t>
            </w:r>
            <w:r w:rsidRPr="007B2948">
              <w:rPr>
                <w:rFonts w:ascii="Times New Roman" w:hAnsi="Times New Roman"/>
                <w:sz w:val="24"/>
                <w:szCs w:val="24"/>
                <w:lang w:val="kk-KZ"/>
              </w:rPr>
              <w:t>Өнім беруші «</w:t>
            </w:r>
            <w:r w:rsidR="000B1369" w:rsidRPr="007B2948">
              <w:rPr>
                <w:rFonts w:ascii="Times New Roman" w:hAnsi="Times New Roman"/>
                <w:sz w:val="24"/>
                <w:szCs w:val="24"/>
                <w:lang w:val="kk-KZ"/>
              </w:rPr>
              <w:t>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w:t>
            </w:r>
            <w:r w:rsidRPr="007B2948">
              <w:rPr>
                <w:rFonts w:ascii="Times New Roman" w:hAnsi="Times New Roman"/>
                <w:sz w:val="24"/>
                <w:szCs w:val="24"/>
                <w:lang w:val="kk-KZ"/>
              </w:rPr>
              <w:t xml:space="preserve">» Қазақстан Республикасы Білім және ғылым министрінің 2022 жылғы 30 наурыздағы № 117 бұйрығының талаптарына сәйкес қызметтер көрсетуді қамтамасыз етеді. </w:t>
            </w:r>
            <w:r w:rsidRPr="00BF005F">
              <w:rPr>
                <w:rFonts w:ascii="Times New Roman" w:hAnsi="Times New Roman"/>
                <w:sz w:val="24"/>
                <w:szCs w:val="24"/>
                <w:lang w:val="kk-KZ"/>
              </w:rPr>
              <w:t>Өнім беруші терроризмге қарсы қорғалуды қамтамасыз ету бойынша күзет қызметі субъектісі іске асыратын іс-шараларды және тиісті қауіпсіздік деңгейін қамтамасыз етеді, оған мыналар кіреді: 1) қызметкерлерге, педагогтерге, білім алушыларға, тәрбиеленушілерге және олардың ата</w:t>
            </w:r>
            <w:r w:rsidR="000B1369" w:rsidRPr="00BF005F">
              <w:rPr>
                <w:rFonts w:ascii="Times New Roman" w:hAnsi="Times New Roman"/>
                <w:sz w:val="24"/>
                <w:szCs w:val="24"/>
                <w:lang w:val="kk-KZ"/>
              </w:rPr>
              <w:t>-</w:t>
            </w:r>
            <w:r w:rsidRPr="00BF005F">
              <w:rPr>
                <w:rFonts w:ascii="Times New Roman" w:hAnsi="Times New Roman"/>
                <w:sz w:val="24"/>
                <w:szCs w:val="24"/>
                <w:lang w:val="kk-KZ"/>
              </w:rPr>
              <w:t>аналарына (заңды өкілдеріне), көлік құралдарына объектіге немесе оның бөлігіне (аймағына) рұқсат етілген кіруді ұйымдастыру; 2) объекті аумағында заңға қарсы ниеті бар адамдарды, сондай</w:t>
            </w:r>
            <w:r w:rsidR="000B1369" w:rsidRPr="00BF005F">
              <w:rPr>
                <w:rFonts w:ascii="Times New Roman" w:hAnsi="Times New Roman"/>
                <w:sz w:val="24"/>
                <w:szCs w:val="24"/>
                <w:lang w:val="kk-KZ"/>
              </w:rPr>
              <w:t>-</w:t>
            </w:r>
            <w:r w:rsidRPr="00BF005F">
              <w:rPr>
                <w:rFonts w:ascii="Times New Roman" w:hAnsi="Times New Roman"/>
                <w:sz w:val="24"/>
                <w:szCs w:val="24"/>
                <w:lang w:val="kk-KZ"/>
              </w:rPr>
              <w:t xml:space="preserve">ақ заттар мен құралдарды, оларды іске асыру үшін пайдалану мүмкіндігін анықтау; 3) объектіні күзету, объектінің ықтимал қауіпті учаскелерін және қауіпті аймақтарды (бақылау) </w:t>
            </w:r>
            <w:r w:rsidRPr="00BF005F">
              <w:rPr>
                <w:rFonts w:ascii="Times New Roman" w:hAnsi="Times New Roman"/>
                <w:sz w:val="24"/>
                <w:szCs w:val="24"/>
                <w:lang w:val="kk-KZ"/>
              </w:rPr>
              <w:lastRenderedPageBreak/>
              <w:t>қорғау, оның ішінде оларда бөтен адамдардың бақылаусыз болуын болдырмау; 4) жасалған терроризм актісінен туындайтын техногендік қауіптерді азайтуға және жоюға бағытталған алғашқы іс-қимыл шараларын іске асыру бойынша объектінің қауіпсіздігін қамтамасыз ететін адамдармен оқу ісшараларын ұйымдастыру; 5) терроризмге осал объектілерді терроризмге қарсы қорғауды ұйымдастыру талаптарына сәйкес объектіде орнатылған техникалық қорғау құралдарын тиісінше пайдалану.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 Білім беру ұйымдарына әкелуге және олардың аумақтарында пайдалануға тыйым салынған заттар мен құралдардың тізбесі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бұйрығымен бекітілген (Нормативтік құқықтық актілердің мемлекеттік тізілімінде № 22857 болып тіркелген). Объектіде өткізу және объектішілік режимдерді ұйымдастыру тәртібінің негізінде, оған тән ерекшеліктерді ескере отырып, жеке күзет ұйымының басшысы (объект басшысының келісімі бойынша) міндетті түрде қауіпсіздікті қамтамасыз ету жөніндегі лауазымдық нұсқаулықты әзірлейді: 1) ұйымға кіру кезінде жеке басын куәландыратын тиісті құжаттарын тексеру; 2) объектінің аумағына автокөлік құралдарын өткізу кезінде әкелінетін жүктердің тиісті құжаттарын және сипатын тексеру; 3) қызметтік істер бойынша объектіге баратын адамдардың құжаттарын және басқа ұйымдардан келу мақсаттарын тексеру, келушілер кітабына тиісті жазбалар жасау; 4) ішкі үй-жайларды тексеру, объектінің периметрін тексеру және қоршауларды бүліну тұрғысынан тексеру, бөгде, жарылу қаупі бар және күдікті заттарды анықтау тұрғысынан объектілердің аумағын үнемі аралау; 5) барлық анықталған бұзушылықтар туралы объект басшысына және күзет кәсіпорнындағы өзінің тікелей бастықтарына дереу хабарлау; 6) белгіленген қағидаларды бұза отырып, объектінің аумағына кіруге және (немесе) қызметкерлерге, педагогтерге, білім алушыларға, тәрбиеленушілерге қатысты, объектінің периметріне тікелей жақын жерде ұзақ уақыт тұрақтаған белгісіз автокөлік анықталған кезде құқыққа қарсы іс-әрекеттер жасауға тырысатын адамдар анықталған кезде нақты объектінің жарақтандырылуын негізге ала отырып, объектінің қауіпсіздігін қамтамасыз ететін тұлғаларының іс-әрекеттері. Білім беру объекті</w:t>
            </w:r>
            <w:r w:rsidR="000B1369" w:rsidRPr="00BF005F">
              <w:rPr>
                <w:rFonts w:ascii="Times New Roman" w:hAnsi="Times New Roman"/>
                <w:sz w:val="24"/>
                <w:szCs w:val="24"/>
                <w:lang w:val="kk-KZ"/>
              </w:rPr>
              <w:t>с</w:t>
            </w:r>
            <w:r w:rsidRPr="00BF005F">
              <w:rPr>
                <w:rFonts w:ascii="Times New Roman" w:hAnsi="Times New Roman"/>
                <w:sz w:val="24"/>
                <w:szCs w:val="24"/>
                <w:lang w:val="kk-KZ"/>
              </w:rPr>
              <w:t xml:space="preserve">інде көзделген ісшаралардан басқа объектінің қауіпсіздігін қамтамасыз ететін тұлғалардың лауазымдық нұсқаулығы: 1) қызметкерлердің, педагогтердің, білім алушылар мен тәрбиеленушілердің жұмысқа және сабақтарға жаппай (жалпы) келуі және шығуы, олардың жұмыс пен сабақ аяқталғаннан кейін кетуі кезінде кіру және шығу үшін кіру есіктерін еркін ұстау; 2) белгіленген тәртіпке сәйкес білім алушылар мен тәрбиеленушілердің ата-аналарын (заңды өкілдерін), өзге де өкілдерін объектіге өткізуді жүзеге асыру. 1. Қызмет көрсетуге қойылатын талаптар: - күзет кәсіпорын қызметкерлерінің «Күзет қызметі туралы» 2000 жылғы 19 қазандағы № 85 ҚР Заңының 10, 15- баптарына сәйкестігі; - күзет Кәсіпорының қызметкерлерінің зиянды әдеттері болмауы керек; - күзет Кәсіпорының қызметкерлері моральдық жағынан тұрақты, жанжалды </w:t>
            </w:r>
            <w:r w:rsidRPr="00BF005F">
              <w:rPr>
                <w:rFonts w:ascii="Times New Roman" w:hAnsi="Times New Roman"/>
                <w:sz w:val="24"/>
                <w:szCs w:val="24"/>
                <w:lang w:val="kk-KZ"/>
              </w:rPr>
              <w:lastRenderedPageBreak/>
              <w:t>жағдайларды шешу дағдылары, қосымша педагогикалық (психологиялық) білімі немесе педагогика саласында жұмыс істеу дағдылары болуы қажет. - объектіде санитариялық-эпидемиологиялық нормаларды сақтау - күзететін нысанда қ</w:t>
            </w:r>
            <w:r w:rsidR="000B1369" w:rsidRPr="00BF005F">
              <w:rPr>
                <w:rFonts w:ascii="Times New Roman" w:hAnsi="Times New Roman"/>
                <w:sz w:val="24"/>
                <w:szCs w:val="24"/>
                <w:lang w:val="kk-KZ"/>
              </w:rPr>
              <w:t>о</w:t>
            </w:r>
            <w:r w:rsidRPr="00BF005F">
              <w:rPr>
                <w:rFonts w:ascii="Times New Roman" w:hAnsi="Times New Roman"/>
                <w:sz w:val="24"/>
                <w:szCs w:val="24"/>
                <w:lang w:val="kk-KZ"/>
              </w:rPr>
              <w:t>ғамдық тәртіптің сақталуын қадағалау, күніне 3 рет объект аумағын, қабаттар бойынша аралауға міндетті Тауарлық-материалдық барлық қымқыруға жол бермеуге, күзететін нысанда қоғамдық тәртіптің бұзылмауын қадағалауға міндетті -Тапсырыс берушінің рұқсатнамалық кестесі туралы нұсқауда сақтауға - күзетшілер келіп-кетушілерді есепке алу журналын, ауысым бойынша қабылдау-тапсыру</w:t>
            </w:r>
            <w:r w:rsidR="000B1369" w:rsidRPr="00BF005F">
              <w:rPr>
                <w:rFonts w:ascii="Times New Roman" w:hAnsi="Times New Roman"/>
                <w:sz w:val="24"/>
                <w:szCs w:val="24"/>
                <w:lang w:val="kk-KZ"/>
              </w:rPr>
              <w:t xml:space="preserve"> </w:t>
            </w:r>
            <w:r w:rsidRPr="00BF005F">
              <w:rPr>
                <w:rFonts w:ascii="Times New Roman" w:hAnsi="Times New Roman"/>
                <w:sz w:val="24"/>
                <w:szCs w:val="24"/>
                <w:lang w:val="kk-KZ"/>
              </w:rPr>
              <w:t xml:space="preserve">журналын жүргізуге міндетті - тапсырыс беруші күзетшілердің жұмысын бақылауды қамтамасыз етеді - қызмет көрсету кезінде төмендегіге жол берілмейді: - ауысымға кешігіп келуге; - постыны өз еркімен қалдырып кетуге; - постыда ұйықтауға; - постыда күзетшіге азаматтық киімде болуға; </w:t>
            </w:r>
          </w:p>
          <w:p w14:paraId="418B87E7" w14:textId="437B0965" w:rsidR="003D7AF1" w:rsidRPr="00BF005F" w:rsidRDefault="00BE65FF" w:rsidP="000B1369">
            <w:pPr>
              <w:pStyle w:val="ad"/>
              <w:rPr>
                <w:rFonts w:ascii="Times New Roman" w:hAnsi="Times New Roman"/>
                <w:sz w:val="24"/>
                <w:szCs w:val="24"/>
                <w:lang w:val="kk-KZ"/>
              </w:rPr>
            </w:pPr>
            <w:r w:rsidRPr="00BF005F">
              <w:rPr>
                <w:rFonts w:ascii="Times New Roman" w:hAnsi="Times New Roman"/>
                <w:sz w:val="24"/>
                <w:szCs w:val="24"/>
                <w:lang w:val="kk-KZ"/>
              </w:rPr>
              <w:t xml:space="preserve">Қызмет көрсетуші Тапсырыс берушіге болған оқиғалар туралы есептер беруге міндетті. Қызмет көрсетуші Тапсырыс берушіге күзетшінің кінәсінен келтірілген залалды толық көлемде өтеуге міндетті. Күзетшілер өткізу пунктінде тазалықты қамтамасыз етуге, жалпы қабылданған этикалық нормаларды сақтауға міндетті. Қызмет көрсетуші қауіпсіздік қызметтерін орындамау немесе тиісінше орындамау нәтижесінде, оның ішінде ұрлау, тонау, мүлікті бүлдіру немесе жою, өмірге және денсаулыққа зиян келтіру, моральдық зиян келтіру нәтижесінде келтірілген зиян (жоғалту) үшін толығымен жауап береді </w:t>
            </w:r>
          </w:p>
        </w:tc>
      </w:tr>
    </w:tbl>
    <w:p w14:paraId="6BC4F87E" w14:textId="09DF33A8" w:rsidR="00732AB2" w:rsidRPr="004D1ECC" w:rsidRDefault="00732AB2" w:rsidP="00732AB2">
      <w:pPr>
        <w:spacing w:after="0"/>
        <w:jc w:val="both"/>
        <w:rPr>
          <w:rFonts w:ascii="Times New Roman" w:hAnsi="Times New Roman"/>
          <w:b/>
          <w:sz w:val="28"/>
          <w:szCs w:val="28"/>
          <w:lang w:val="kk-KZ"/>
        </w:rPr>
      </w:pPr>
    </w:p>
    <w:p w14:paraId="2CF21D23" w14:textId="77777777" w:rsidR="008B088B" w:rsidRPr="000B1369" w:rsidRDefault="008B088B" w:rsidP="00637C84">
      <w:pPr>
        <w:pStyle w:val="ad"/>
        <w:rPr>
          <w:rFonts w:ascii="Times New Roman" w:eastAsia="Times New Roman" w:hAnsi="Times New Roman"/>
          <w:b/>
          <w:sz w:val="24"/>
          <w:szCs w:val="24"/>
          <w:lang w:eastAsia="kk-KZ"/>
        </w:rPr>
      </w:pPr>
    </w:p>
    <w:sectPr w:rsidR="008B088B" w:rsidRPr="000B1369" w:rsidSect="003D7AF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7B8"/>
    <w:multiLevelType w:val="hybridMultilevel"/>
    <w:tmpl w:val="22520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D7B68"/>
    <w:multiLevelType w:val="hybridMultilevel"/>
    <w:tmpl w:val="10886C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6419C5"/>
    <w:multiLevelType w:val="hybridMultilevel"/>
    <w:tmpl w:val="E07C8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E17FA"/>
    <w:multiLevelType w:val="hybridMultilevel"/>
    <w:tmpl w:val="10886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EB44D6"/>
    <w:multiLevelType w:val="hybridMultilevel"/>
    <w:tmpl w:val="8B4C5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61B72"/>
    <w:multiLevelType w:val="hybridMultilevel"/>
    <w:tmpl w:val="22520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2563E"/>
    <w:multiLevelType w:val="hybridMultilevel"/>
    <w:tmpl w:val="BF804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437C42"/>
    <w:multiLevelType w:val="hybridMultilevel"/>
    <w:tmpl w:val="8CB6CCBA"/>
    <w:lvl w:ilvl="0" w:tplc="59E05688">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8">
    <w:nsid w:val="14F775A3"/>
    <w:multiLevelType w:val="hybridMultilevel"/>
    <w:tmpl w:val="33281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6C2680"/>
    <w:multiLevelType w:val="hybridMultilevel"/>
    <w:tmpl w:val="74CC3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B2599B"/>
    <w:multiLevelType w:val="multilevel"/>
    <w:tmpl w:val="ABC8CA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1">
    <w:nsid w:val="1CBF74CE"/>
    <w:multiLevelType w:val="hybridMultilevel"/>
    <w:tmpl w:val="8B4C5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13">
    <w:nsid w:val="299D2B19"/>
    <w:multiLevelType w:val="multilevel"/>
    <w:tmpl w:val="C3F28D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8B6E5D"/>
    <w:multiLevelType w:val="hybridMultilevel"/>
    <w:tmpl w:val="5260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C1BD7"/>
    <w:multiLevelType w:val="hybridMultilevel"/>
    <w:tmpl w:val="69428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D7580F"/>
    <w:multiLevelType w:val="hybridMultilevel"/>
    <w:tmpl w:val="33281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182968"/>
    <w:multiLevelType w:val="hybridMultilevel"/>
    <w:tmpl w:val="6A70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6C1331"/>
    <w:multiLevelType w:val="hybridMultilevel"/>
    <w:tmpl w:val="7CE252F0"/>
    <w:lvl w:ilvl="0" w:tplc="0419000F">
      <w:start w:val="1"/>
      <w:numFmt w:val="decimal"/>
      <w:lvlText w:val="%1."/>
      <w:lvlJc w:val="left"/>
      <w:pPr>
        <w:ind w:left="720" w:hanging="360"/>
      </w:pPr>
    </w:lvl>
    <w:lvl w:ilvl="1" w:tplc="570CC4DC">
      <w:start w:val="1"/>
      <w:numFmt w:val="decimal"/>
      <w:lvlText w:val="5.%2"/>
      <w:lvlJc w:val="right"/>
      <w:pPr>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25D23"/>
    <w:multiLevelType w:val="hybridMultilevel"/>
    <w:tmpl w:val="56987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88228B"/>
    <w:multiLevelType w:val="hybridMultilevel"/>
    <w:tmpl w:val="BB72A6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B85619C"/>
    <w:multiLevelType w:val="hybridMultilevel"/>
    <w:tmpl w:val="7772F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7065D"/>
    <w:multiLevelType w:val="hybridMultilevel"/>
    <w:tmpl w:val="1C30B09A"/>
    <w:lvl w:ilvl="0" w:tplc="44804D76">
      <w:start w:val="19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614125"/>
    <w:multiLevelType w:val="multilevel"/>
    <w:tmpl w:val="3CE21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D583230"/>
    <w:multiLevelType w:val="hybridMultilevel"/>
    <w:tmpl w:val="2D962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676E28"/>
    <w:multiLevelType w:val="hybridMultilevel"/>
    <w:tmpl w:val="7708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DE062E"/>
    <w:multiLevelType w:val="hybridMultilevel"/>
    <w:tmpl w:val="BF804D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1703F52"/>
    <w:multiLevelType w:val="hybridMultilevel"/>
    <w:tmpl w:val="EE806904"/>
    <w:lvl w:ilvl="0" w:tplc="90E87C6E">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9797B"/>
    <w:multiLevelType w:val="hybridMultilevel"/>
    <w:tmpl w:val="7070F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502000"/>
    <w:multiLevelType w:val="hybridMultilevel"/>
    <w:tmpl w:val="E7C8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FC4F3A"/>
    <w:multiLevelType w:val="hybridMultilevel"/>
    <w:tmpl w:val="5FB6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597108"/>
    <w:multiLevelType w:val="hybridMultilevel"/>
    <w:tmpl w:val="E07C8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B1AC8"/>
    <w:multiLevelType w:val="multilevel"/>
    <w:tmpl w:val="11E83DEA"/>
    <w:lvl w:ilvl="0">
      <w:start w:val="1"/>
      <w:numFmt w:val="decimal"/>
      <w:pStyle w:val="a"/>
      <w:lvlText w:val="%1."/>
      <w:lvlJc w:val="left"/>
      <w:pPr>
        <w:tabs>
          <w:tab w:val="num" w:pos="1418"/>
        </w:tabs>
        <w:ind w:left="1418" w:hanging="698"/>
      </w:pPr>
      <w:rPr>
        <w:rFonts w:hint="default"/>
        <w:sz w:val="22"/>
      </w:rPr>
    </w:lvl>
    <w:lvl w:ilvl="1">
      <w:start w:val="1"/>
      <w:numFmt w:val="decimal"/>
      <w:lvlText w:val="%1.%2."/>
      <w:lvlJc w:val="left"/>
      <w:pPr>
        <w:tabs>
          <w:tab w:val="num" w:pos="2126"/>
        </w:tabs>
        <w:ind w:left="2126" w:hanging="850"/>
      </w:pPr>
      <w:rPr>
        <w:rFonts w:hint="default"/>
      </w:rPr>
    </w:lvl>
    <w:lvl w:ilvl="2">
      <w:start w:val="1"/>
      <w:numFmt w:val="decimal"/>
      <w:lvlText w:val="%1.%2.%3."/>
      <w:lvlJc w:val="left"/>
      <w:pPr>
        <w:tabs>
          <w:tab w:val="num" w:pos="2835"/>
        </w:tabs>
        <w:ind w:left="2835" w:hanging="850"/>
      </w:pPr>
      <w:rPr>
        <w:rFonts w:hint="default"/>
      </w:rPr>
    </w:lvl>
    <w:lvl w:ilvl="3">
      <w:start w:val="1"/>
      <w:numFmt w:val="decimal"/>
      <w:lvlText w:val="%1.%2.%3.%4."/>
      <w:lvlJc w:val="left"/>
      <w:pPr>
        <w:tabs>
          <w:tab w:val="num" w:pos="3827"/>
        </w:tabs>
        <w:ind w:left="3827" w:hanging="1134"/>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400"/>
        </w:tabs>
        <w:ind w:left="4680" w:hanging="1080"/>
      </w:pPr>
      <w:rPr>
        <w:rFonts w:hint="default"/>
      </w:rPr>
    </w:lvl>
    <w:lvl w:ilvl="7">
      <w:start w:val="1"/>
      <w:numFmt w:val="decimal"/>
      <w:lvlText w:val="%1.%2.%3.%4.%5.%6.%7.%8."/>
      <w:lvlJc w:val="left"/>
      <w:pPr>
        <w:tabs>
          <w:tab w:val="num" w:pos="612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33">
    <w:nsid w:val="6FD811F0"/>
    <w:multiLevelType w:val="hybridMultilevel"/>
    <w:tmpl w:val="7772F5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73B6D7C"/>
    <w:multiLevelType w:val="hybridMultilevel"/>
    <w:tmpl w:val="E7A65678"/>
    <w:lvl w:ilvl="0" w:tplc="0419000F">
      <w:start w:val="1"/>
      <w:numFmt w:val="decimal"/>
      <w:lvlText w:val="%1."/>
      <w:lvlJc w:val="left"/>
      <w:pPr>
        <w:ind w:left="700" w:hanging="360"/>
      </w:p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6">
    <w:nsid w:val="78FB0D71"/>
    <w:multiLevelType w:val="hybridMultilevel"/>
    <w:tmpl w:val="BB72A6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33"/>
  </w:num>
  <w:num w:numId="3">
    <w:abstractNumId w:val="16"/>
  </w:num>
  <w:num w:numId="4">
    <w:abstractNumId w:val="8"/>
  </w:num>
  <w:num w:numId="5">
    <w:abstractNumId w:val="28"/>
  </w:num>
  <w:num w:numId="6">
    <w:abstractNumId w:val="24"/>
  </w:num>
  <w:num w:numId="7">
    <w:abstractNumId w:val="30"/>
  </w:num>
  <w:num w:numId="8">
    <w:abstractNumId w:val="25"/>
  </w:num>
  <w:num w:numId="9">
    <w:abstractNumId w:val="15"/>
  </w:num>
  <w:num w:numId="10">
    <w:abstractNumId w:val="3"/>
  </w:num>
  <w:num w:numId="11">
    <w:abstractNumId w:val="5"/>
  </w:num>
  <w:num w:numId="12">
    <w:abstractNumId w:val="0"/>
  </w:num>
  <w:num w:numId="13">
    <w:abstractNumId w:val="35"/>
  </w:num>
  <w:num w:numId="14">
    <w:abstractNumId w:val="11"/>
  </w:num>
  <w:num w:numId="15">
    <w:abstractNumId w:val="17"/>
  </w:num>
  <w:num w:numId="16">
    <w:abstractNumId w:val="19"/>
  </w:num>
  <w:num w:numId="17">
    <w:abstractNumId w:val="31"/>
  </w:num>
  <w:num w:numId="18">
    <w:abstractNumId w:val="2"/>
  </w:num>
  <w:num w:numId="19">
    <w:abstractNumId w:val="9"/>
  </w:num>
  <w:num w:numId="20">
    <w:abstractNumId w:val="14"/>
  </w:num>
  <w:num w:numId="21">
    <w:abstractNumId w:val="29"/>
  </w:num>
  <w:num w:numId="22">
    <w:abstractNumId w:val="6"/>
  </w:num>
  <w:num w:numId="23">
    <w:abstractNumId w:val="4"/>
  </w:num>
  <w:num w:numId="24">
    <w:abstractNumId w:val="27"/>
  </w:num>
  <w:num w:numId="25">
    <w:abstractNumId w:val="20"/>
  </w:num>
  <w:num w:numId="26">
    <w:abstractNumId w:val="26"/>
  </w:num>
  <w:num w:numId="27">
    <w:abstractNumId w:val="1"/>
  </w:num>
  <w:num w:numId="28">
    <w:abstractNumId w:val="36"/>
  </w:num>
  <w:num w:numId="29">
    <w:abstractNumId w:val="7"/>
  </w:num>
  <w:num w:numId="30">
    <w:abstractNumId w:val="32"/>
  </w:num>
  <w:num w:numId="31">
    <w:abstractNumId w:val="18"/>
  </w:num>
  <w:num w:numId="32">
    <w:abstractNumId w:val="23"/>
  </w:num>
  <w:num w:numId="33">
    <w:abstractNumId w:val="13"/>
  </w:num>
  <w:num w:numId="34">
    <w:abstractNumId w:val="22"/>
  </w:num>
  <w:num w:numId="35">
    <w:abstractNumId w:val="10"/>
  </w:num>
  <w:num w:numId="36">
    <w:abstractNumId w:val="12"/>
  </w:num>
  <w:num w:numId="37">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82"/>
    <w:rsid w:val="00012DEB"/>
    <w:rsid w:val="0002097B"/>
    <w:rsid w:val="000216DD"/>
    <w:rsid w:val="000438D1"/>
    <w:rsid w:val="00050B19"/>
    <w:rsid w:val="000532B5"/>
    <w:rsid w:val="000604F4"/>
    <w:rsid w:val="00076755"/>
    <w:rsid w:val="0008154A"/>
    <w:rsid w:val="0008361E"/>
    <w:rsid w:val="00091EB6"/>
    <w:rsid w:val="00092527"/>
    <w:rsid w:val="00096226"/>
    <w:rsid w:val="000B1369"/>
    <w:rsid w:val="000C7AEF"/>
    <w:rsid w:val="000E16BA"/>
    <w:rsid w:val="000E2D64"/>
    <w:rsid w:val="000F0714"/>
    <w:rsid w:val="000F72D4"/>
    <w:rsid w:val="001042BE"/>
    <w:rsid w:val="00106C99"/>
    <w:rsid w:val="001140C6"/>
    <w:rsid w:val="00123C40"/>
    <w:rsid w:val="00124234"/>
    <w:rsid w:val="00126F99"/>
    <w:rsid w:val="001305CA"/>
    <w:rsid w:val="00132A88"/>
    <w:rsid w:val="00136749"/>
    <w:rsid w:val="00143672"/>
    <w:rsid w:val="00164E18"/>
    <w:rsid w:val="001764A5"/>
    <w:rsid w:val="00182D44"/>
    <w:rsid w:val="001B13A2"/>
    <w:rsid w:val="001B3F0D"/>
    <w:rsid w:val="001B6EC7"/>
    <w:rsid w:val="001D287F"/>
    <w:rsid w:val="001E2DD4"/>
    <w:rsid w:val="001E57BD"/>
    <w:rsid w:val="001F41D7"/>
    <w:rsid w:val="00204D08"/>
    <w:rsid w:val="002139BD"/>
    <w:rsid w:val="00242D0E"/>
    <w:rsid w:val="00251FA4"/>
    <w:rsid w:val="00277BB2"/>
    <w:rsid w:val="0028534F"/>
    <w:rsid w:val="002940B4"/>
    <w:rsid w:val="002A3B87"/>
    <w:rsid w:val="002A3D47"/>
    <w:rsid w:val="002B7AB5"/>
    <w:rsid w:val="002D7BAB"/>
    <w:rsid w:val="002F28D1"/>
    <w:rsid w:val="002F5E05"/>
    <w:rsid w:val="00323A28"/>
    <w:rsid w:val="00325B23"/>
    <w:rsid w:val="0032741C"/>
    <w:rsid w:val="003323BC"/>
    <w:rsid w:val="00363615"/>
    <w:rsid w:val="00364A8A"/>
    <w:rsid w:val="003731EC"/>
    <w:rsid w:val="00377D87"/>
    <w:rsid w:val="003A4BDD"/>
    <w:rsid w:val="003B1513"/>
    <w:rsid w:val="003B7263"/>
    <w:rsid w:val="003C00B1"/>
    <w:rsid w:val="003C768A"/>
    <w:rsid w:val="003D1968"/>
    <w:rsid w:val="003D3113"/>
    <w:rsid w:val="003D7AF1"/>
    <w:rsid w:val="003F02F0"/>
    <w:rsid w:val="003F09DA"/>
    <w:rsid w:val="0040347E"/>
    <w:rsid w:val="004045ED"/>
    <w:rsid w:val="00420EA9"/>
    <w:rsid w:val="004260E1"/>
    <w:rsid w:val="00433FAC"/>
    <w:rsid w:val="00452269"/>
    <w:rsid w:val="00453646"/>
    <w:rsid w:val="00456D64"/>
    <w:rsid w:val="00457FD1"/>
    <w:rsid w:val="00461303"/>
    <w:rsid w:val="004749FA"/>
    <w:rsid w:val="00497D06"/>
    <w:rsid w:val="004A097D"/>
    <w:rsid w:val="004A246D"/>
    <w:rsid w:val="004A2E4A"/>
    <w:rsid w:val="004B6376"/>
    <w:rsid w:val="004C092A"/>
    <w:rsid w:val="004C1C72"/>
    <w:rsid w:val="004C3389"/>
    <w:rsid w:val="004C7A60"/>
    <w:rsid w:val="004D7A98"/>
    <w:rsid w:val="004E7F11"/>
    <w:rsid w:val="005124C4"/>
    <w:rsid w:val="00516053"/>
    <w:rsid w:val="00520985"/>
    <w:rsid w:val="0052751B"/>
    <w:rsid w:val="00535AAC"/>
    <w:rsid w:val="00536AF9"/>
    <w:rsid w:val="00540343"/>
    <w:rsid w:val="005418BD"/>
    <w:rsid w:val="00547F47"/>
    <w:rsid w:val="00557E03"/>
    <w:rsid w:val="00575A36"/>
    <w:rsid w:val="005A17CA"/>
    <w:rsid w:val="005A1EFE"/>
    <w:rsid w:val="005B140A"/>
    <w:rsid w:val="005B256C"/>
    <w:rsid w:val="005B2883"/>
    <w:rsid w:val="005B41F4"/>
    <w:rsid w:val="005C2C09"/>
    <w:rsid w:val="005C2E79"/>
    <w:rsid w:val="005D2272"/>
    <w:rsid w:val="005D2ECE"/>
    <w:rsid w:val="005D38A5"/>
    <w:rsid w:val="005D42FC"/>
    <w:rsid w:val="005D7988"/>
    <w:rsid w:val="005E3479"/>
    <w:rsid w:val="005F72EE"/>
    <w:rsid w:val="00635E21"/>
    <w:rsid w:val="00637C84"/>
    <w:rsid w:val="006424BC"/>
    <w:rsid w:val="00657709"/>
    <w:rsid w:val="00665E6F"/>
    <w:rsid w:val="006852AA"/>
    <w:rsid w:val="006924F2"/>
    <w:rsid w:val="006C6DDC"/>
    <w:rsid w:val="006D6B34"/>
    <w:rsid w:val="006E38FA"/>
    <w:rsid w:val="006E5C17"/>
    <w:rsid w:val="00706A62"/>
    <w:rsid w:val="00711408"/>
    <w:rsid w:val="00722F30"/>
    <w:rsid w:val="00724077"/>
    <w:rsid w:val="00732AB2"/>
    <w:rsid w:val="00741600"/>
    <w:rsid w:val="00750CA1"/>
    <w:rsid w:val="00752A6D"/>
    <w:rsid w:val="007613AD"/>
    <w:rsid w:val="007639C7"/>
    <w:rsid w:val="0078501C"/>
    <w:rsid w:val="00795965"/>
    <w:rsid w:val="007B2948"/>
    <w:rsid w:val="007B7E84"/>
    <w:rsid w:val="007C069D"/>
    <w:rsid w:val="007E7B18"/>
    <w:rsid w:val="007F47C8"/>
    <w:rsid w:val="008003C2"/>
    <w:rsid w:val="00831EFA"/>
    <w:rsid w:val="008346B4"/>
    <w:rsid w:val="00835E18"/>
    <w:rsid w:val="00842509"/>
    <w:rsid w:val="00847A61"/>
    <w:rsid w:val="0085169E"/>
    <w:rsid w:val="00862AE6"/>
    <w:rsid w:val="00862C11"/>
    <w:rsid w:val="008739E1"/>
    <w:rsid w:val="00874E8E"/>
    <w:rsid w:val="00886E3E"/>
    <w:rsid w:val="008910B8"/>
    <w:rsid w:val="00892723"/>
    <w:rsid w:val="00893C83"/>
    <w:rsid w:val="00894CB1"/>
    <w:rsid w:val="008970A0"/>
    <w:rsid w:val="008A123E"/>
    <w:rsid w:val="008A3D0E"/>
    <w:rsid w:val="008B088B"/>
    <w:rsid w:val="008C3569"/>
    <w:rsid w:val="008C62E2"/>
    <w:rsid w:val="008D5492"/>
    <w:rsid w:val="008E46E2"/>
    <w:rsid w:val="008E568D"/>
    <w:rsid w:val="008E74F8"/>
    <w:rsid w:val="008E7A41"/>
    <w:rsid w:val="0090016C"/>
    <w:rsid w:val="00900E00"/>
    <w:rsid w:val="00914977"/>
    <w:rsid w:val="009460AF"/>
    <w:rsid w:val="00951A16"/>
    <w:rsid w:val="009525C6"/>
    <w:rsid w:val="00956202"/>
    <w:rsid w:val="009B3E00"/>
    <w:rsid w:val="009B716B"/>
    <w:rsid w:val="009C0164"/>
    <w:rsid w:val="009D23EB"/>
    <w:rsid w:val="009D329B"/>
    <w:rsid w:val="009D46ED"/>
    <w:rsid w:val="009E2D8F"/>
    <w:rsid w:val="009E4587"/>
    <w:rsid w:val="009F016D"/>
    <w:rsid w:val="00A01A41"/>
    <w:rsid w:val="00A06E76"/>
    <w:rsid w:val="00A07BE8"/>
    <w:rsid w:val="00A110BF"/>
    <w:rsid w:val="00A37BF8"/>
    <w:rsid w:val="00A41E34"/>
    <w:rsid w:val="00A45CE3"/>
    <w:rsid w:val="00A52E5B"/>
    <w:rsid w:val="00A835A7"/>
    <w:rsid w:val="00A83751"/>
    <w:rsid w:val="00A83E81"/>
    <w:rsid w:val="00AB7082"/>
    <w:rsid w:val="00AC320C"/>
    <w:rsid w:val="00AD004F"/>
    <w:rsid w:val="00AD0D39"/>
    <w:rsid w:val="00AE0C18"/>
    <w:rsid w:val="00AE31EA"/>
    <w:rsid w:val="00AF68A0"/>
    <w:rsid w:val="00B11B35"/>
    <w:rsid w:val="00B14E6F"/>
    <w:rsid w:val="00B20B75"/>
    <w:rsid w:val="00B40D4D"/>
    <w:rsid w:val="00B427E7"/>
    <w:rsid w:val="00B464E9"/>
    <w:rsid w:val="00B5405F"/>
    <w:rsid w:val="00B546C1"/>
    <w:rsid w:val="00B5606C"/>
    <w:rsid w:val="00B56846"/>
    <w:rsid w:val="00B57D39"/>
    <w:rsid w:val="00B61B89"/>
    <w:rsid w:val="00B74010"/>
    <w:rsid w:val="00B84BFF"/>
    <w:rsid w:val="00B96E9A"/>
    <w:rsid w:val="00BA1CA0"/>
    <w:rsid w:val="00BB2CCE"/>
    <w:rsid w:val="00BB69AF"/>
    <w:rsid w:val="00BC1A0C"/>
    <w:rsid w:val="00BD105A"/>
    <w:rsid w:val="00BE65FF"/>
    <w:rsid w:val="00BE66C5"/>
    <w:rsid w:val="00BF005F"/>
    <w:rsid w:val="00BF0AB9"/>
    <w:rsid w:val="00C031BA"/>
    <w:rsid w:val="00C1690C"/>
    <w:rsid w:val="00C41025"/>
    <w:rsid w:val="00C427E1"/>
    <w:rsid w:val="00C47107"/>
    <w:rsid w:val="00C728D5"/>
    <w:rsid w:val="00C75567"/>
    <w:rsid w:val="00C92A83"/>
    <w:rsid w:val="00CB249A"/>
    <w:rsid w:val="00CB36A5"/>
    <w:rsid w:val="00CE2D6C"/>
    <w:rsid w:val="00CF053B"/>
    <w:rsid w:val="00D106BF"/>
    <w:rsid w:val="00D13D37"/>
    <w:rsid w:val="00D2285F"/>
    <w:rsid w:val="00D3597E"/>
    <w:rsid w:val="00D42DF2"/>
    <w:rsid w:val="00D50A4A"/>
    <w:rsid w:val="00D6364A"/>
    <w:rsid w:val="00D73832"/>
    <w:rsid w:val="00D74EFA"/>
    <w:rsid w:val="00D816DF"/>
    <w:rsid w:val="00D95696"/>
    <w:rsid w:val="00D96B66"/>
    <w:rsid w:val="00DA0CD8"/>
    <w:rsid w:val="00DA11C2"/>
    <w:rsid w:val="00DA252B"/>
    <w:rsid w:val="00DA73C3"/>
    <w:rsid w:val="00DB1C82"/>
    <w:rsid w:val="00DB5608"/>
    <w:rsid w:val="00DB6696"/>
    <w:rsid w:val="00DE18BE"/>
    <w:rsid w:val="00DE240C"/>
    <w:rsid w:val="00DE6B25"/>
    <w:rsid w:val="00DF2A8B"/>
    <w:rsid w:val="00E00C64"/>
    <w:rsid w:val="00E14C40"/>
    <w:rsid w:val="00E178D1"/>
    <w:rsid w:val="00E23C33"/>
    <w:rsid w:val="00E24801"/>
    <w:rsid w:val="00E2732E"/>
    <w:rsid w:val="00E3373F"/>
    <w:rsid w:val="00E36A5D"/>
    <w:rsid w:val="00E415AF"/>
    <w:rsid w:val="00E555E1"/>
    <w:rsid w:val="00E851CC"/>
    <w:rsid w:val="00E94E3E"/>
    <w:rsid w:val="00EA6910"/>
    <w:rsid w:val="00EB5135"/>
    <w:rsid w:val="00EC31EC"/>
    <w:rsid w:val="00ED0405"/>
    <w:rsid w:val="00EE27DE"/>
    <w:rsid w:val="00EF482B"/>
    <w:rsid w:val="00F031E1"/>
    <w:rsid w:val="00F03A3C"/>
    <w:rsid w:val="00F05BEA"/>
    <w:rsid w:val="00F32625"/>
    <w:rsid w:val="00F347DB"/>
    <w:rsid w:val="00F35142"/>
    <w:rsid w:val="00F35400"/>
    <w:rsid w:val="00F47705"/>
    <w:rsid w:val="00F60288"/>
    <w:rsid w:val="00F619D6"/>
    <w:rsid w:val="00F64964"/>
    <w:rsid w:val="00F72D82"/>
    <w:rsid w:val="00F800DE"/>
    <w:rsid w:val="00F91D53"/>
    <w:rsid w:val="00FB098F"/>
    <w:rsid w:val="00FB4B0D"/>
    <w:rsid w:val="00FD3162"/>
    <w:rsid w:val="00FD3BF1"/>
    <w:rsid w:val="00FF2298"/>
    <w:rsid w:val="00FF469F"/>
    <w:rsid w:val="00FF5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D82"/>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pt0pt">
    <w:name w:val="Основной текст + 12 pt;Полужирный;Интервал 0 pt"/>
    <w:rsid w:val="001140C6"/>
    <w:rPr>
      <w:rFonts w:ascii="Arial" w:eastAsia="Arial" w:hAnsi="Arial" w:cs="Arial"/>
      <w:b/>
      <w:bCs/>
      <w:i w:val="0"/>
      <w:iCs w:val="0"/>
      <w:smallCaps w:val="0"/>
      <w:strike w:val="0"/>
      <w:spacing w:val="0"/>
      <w:sz w:val="24"/>
      <w:szCs w:val="24"/>
    </w:rPr>
  </w:style>
  <w:style w:type="paragraph" w:styleId="a4">
    <w:name w:val="List Paragraph"/>
    <w:basedOn w:val="a0"/>
    <w:link w:val="a5"/>
    <w:qFormat/>
    <w:rsid w:val="001D287F"/>
    <w:pPr>
      <w:ind w:left="720"/>
      <w:contextualSpacing/>
    </w:pPr>
    <w:rPr>
      <w:rFonts w:eastAsia="Times New Roman"/>
      <w:lang w:val="x-none" w:eastAsia="x-none"/>
    </w:rPr>
  </w:style>
  <w:style w:type="paragraph" w:customStyle="1" w:styleId="1">
    <w:name w:val="Обычный1"/>
    <w:rsid w:val="00B546C1"/>
    <w:pPr>
      <w:widowControl w:val="0"/>
      <w:pBdr>
        <w:top w:val="nil"/>
        <w:left w:val="nil"/>
        <w:bottom w:val="nil"/>
        <w:right w:val="nil"/>
        <w:between w:val="nil"/>
      </w:pBdr>
    </w:pPr>
    <w:rPr>
      <w:rFonts w:ascii="Cambria" w:eastAsia="Cambria" w:hAnsi="Cambria" w:cs="Cambria"/>
      <w:color w:val="000000"/>
      <w:sz w:val="24"/>
      <w:szCs w:val="24"/>
      <w:lang w:eastAsia="en-US"/>
    </w:rPr>
  </w:style>
  <w:style w:type="paragraph" w:styleId="a6">
    <w:name w:val="Balloon Text"/>
    <w:basedOn w:val="a0"/>
    <w:link w:val="a7"/>
    <w:uiPriority w:val="99"/>
    <w:semiHidden/>
    <w:unhideWhenUsed/>
    <w:rsid w:val="008E7A41"/>
    <w:pPr>
      <w:spacing w:after="0" w:line="240" w:lineRule="auto"/>
    </w:pPr>
    <w:rPr>
      <w:rFonts w:ascii="Arial" w:hAnsi="Arial"/>
      <w:sz w:val="16"/>
      <w:szCs w:val="16"/>
      <w:lang w:val="x-none"/>
    </w:rPr>
  </w:style>
  <w:style w:type="character" w:customStyle="1" w:styleId="a7">
    <w:name w:val="Текст выноски Знак"/>
    <w:link w:val="a6"/>
    <w:uiPriority w:val="99"/>
    <w:semiHidden/>
    <w:rsid w:val="008E7A41"/>
    <w:rPr>
      <w:rFonts w:ascii="Arial" w:hAnsi="Arial" w:cs="Arial"/>
      <w:sz w:val="16"/>
      <w:szCs w:val="16"/>
      <w:lang w:eastAsia="en-US"/>
    </w:rPr>
  </w:style>
  <w:style w:type="paragraph" w:styleId="a8">
    <w:name w:val="Body Text"/>
    <w:basedOn w:val="a0"/>
    <w:link w:val="a9"/>
    <w:unhideWhenUsed/>
    <w:rsid w:val="00DE18BE"/>
    <w:pPr>
      <w:spacing w:after="0" w:line="240" w:lineRule="auto"/>
      <w:jc w:val="both"/>
    </w:pPr>
    <w:rPr>
      <w:rFonts w:ascii="Times New Roman" w:eastAsia="Times New Roman" w:hAnsi="Times New Roman"/>
      <w:szCs w:val="20"/>
      <w:lang w:val="kk-KZ" w:eastAsia="kk-KZ"/>
    </w:rPr>
  </w:style>
  <w:style w:type="character" w:customStyle="1" w:styleId="a9">
    <w:name w:val="Основной текст Знак"/>
    <w:link w:val="a8"/>
    <w:rsid w:val="00DE18BE"/>
    <w:rPr>
      <w:rFonts w:ascii="Times New Roman" w:eastAsia="Times New Roman" w:hAnsi="Times New Roman"/>
      <w:sz w:val="22"/>
      <w:lang w:val="kk-KZ" w:eastAsia="kk-KZ"/>
    </w:rPr>
  </w:style>
  <w:style w:type="character" w:customStyle="1" w:styleId="a5">
    <w:name w:val="Абзац списка Знак"/>
    <w:link w:val="a4"/>
    <w:rsid w:val="007F47C8"/>
    <w:rPr>
      <w:rFonts w:eastAsia="Times New Roman"/>
      <w:sz w:val="22"/>
      <w:szCs w:val="22"/>
    </w:rPr>
  </w:style>
  <w:style w:type="character" w:styleId="aa">
    <w:name w:val="Strong"/>
    <w:qFormat/>
    <w:rsid w:val="007F47C8"/>
    <w:rPr>
      <w:b/>
    </w:rPr>
  </w:style>
  <w:style w:type="paragraph" w:customStyle="1" w:styleId="a">
    <w:name w:val="Многоуровневый нумерованный"/>
    <w:basedOn w:val="ab"/>
    <w:link w:val="ac"/>
    <w:rsid w:val="004C1C72"/>
    <w:pPr>
      <w:numPr>
        <w:numId w:val="30"/>
      </w:numPr>
      <w:spacing w:after="60" w:line="360" w:lineRule="auto"/>
      <w:jc w:val="both"/>
    </w:pPr>
    <w:rPr>
      <w:rFonts w:ascii="Tahoma" w:eastAsia="Times New Roman" w:hAnsi="Tahoma"/>
      <w:sz w:val="20"/>
      <w:szCs w:val="24"/>
      <w:lang w:val="x-none" w:eastAsia="x-none"/>
    </w:rPr>
  </w:style>
  <w:style w:type="character" w:customStyle="1" w:styleId="ac">
    <w:name w:val="Многоуровневый нумерованный Знак"/>
    <w:link w:val="a"/>
    <w:rsid w:val="004C1C72"/>
    <w:rPr>
      <w:rFonts w:ascii="Tahoma" w:eastAsia="Times New Roman" w:hAnsi="Tahoma"/>
      <w:szCs w:val="24"/>
      <w:lang w:val="x-none" w:eastAsia="x-none"/>
    </w:rPr>
  </w:style>
  <w:style w:type="paragraph" w:styleId="ab">
    <w:name w:val="Normal Indent"/>
    <w:basedOn w:val="a0"/>
    <w:uiPriority w:val="99"/>
    <w:semiHidden/>
    <w:unhideWhenUsed/>
    <w:rsid w:val="004C1C72"/>
    <w:pPr>
      <w:ind w:left="708"/>
    </w:pPr>
  </w:style>
  <w:style w:type="paragraph" w:styleId="ad">
    <w:name w:val="No Spacing"/>
    <w:uiPriority w:val="1"/>
    <w:qFormat/>
    <w:rsid w:val="008B088B"/>
    <w:rPr>
      <w:sz w:val="22"/>
      <w:szCs w:val="22"/>
      <w:lang w:eastAsia="en-US"/>
    </w:rPr>
  </w:style>
  <w:style w:type="paragraph" w:styleId="HTML">
    <w:name w:val="HTML Preformatted"/>
    <w:basedOn w:val="a0"/>
    <w:link w:val="HTML0"/>
    <w:uiPriority w:val="99"/>
    <w:unhideWhenUsed/>
    <w:rsid w:val="00D73832"/>
    <w:rPr>
      <w:rFonts w:ascii="Courier New" w:hAnsi="Courier New"/>
      <w:sz w:val="20"/>
      <w:szCs w:val="20"/>
      <w:lang w:val="x-none"/>
    </w:rPr>
  </w:style>
  <w:style w:type="character" w:customStyle="1" w:styleId="HTML0">
    <w:name w:val="Стандартный HTML Знак"/>
    <w:link w:val="HTML"/>
    <w:uiPriority w:val="99"/>
    <w:rsid w:val="00D73832"/>
    <w:rPr>
      <w:rFonts w:ascii="Courier New" w:hAnsi="Courier New" w:cs="Courier New"/>
      <w:lang w:eastAsia="en-US"/>
    </w:rPr>
  </w:style>
  <w:style w:type="paragraph" w:styleId="ae">
    <w:name w:val="Normal (Web)"/>
    <w:basedOn w:val="a0"/>
    <w:link w:val="af"/>
    <w:uiPriority w:val="99"/>
    <w:rsid w:val="003D7AF1"/>
    <w:pPr>
      <w:spacing w:before="100" w:beforeAutospacing="1" w:after="100" w:afterAutospacing="1" w:line="240" w:lineRule="auto"/>
    </w:pPr>
    <w:rPr>
      <w:rFonts w:ascii="Times New Roman" w:eastAsia="Times New Roman" w:hAnsi="Times New Roman"/>
      <w:sz w:val="24"/>
      <w:szCs w:val="24"/>
      <w:lang w:eastAsia="x-none"/>
    </w:rPr>
  </w:style>
  <w:style w:type="character" w:customStyle="1" w:styleId="af">
    <w:name w:val="Обычный (веб) Знак"/>
    <w:link w:val="ae"/>
    <w:uiPriority w:val="99"/>
    <w:rsid w:val="003D7AF1"/>
    <w:rPr>
      <w:rFonts w:ascii="Times New Roman" w:eastAsia="Times New Roman" w:hAnsi="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D82"/>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pt0pt">
    <w:name w:val="Основной текст + 12 pt;Полужирный;Интервал 0 pt"/>
    <w:rsid w:val="001140C6"/>
    <w:rPr>
      <w:rFonts w:ascii="Arial" w:eastAsia="Arial" w:hAnsi="Arial" w:cs="Arial"/>
      <w:b/>
      <w:bCs/>
      <w:i w:val="0"/>
      <w:iCs w:val="0"/>
      <w:smallCaps w:val="0"/>
      <w:strike w:val="0"/>
      <w:spacing w:val="0"/>
      <w:sz w:val="24"/>
      <w:szCs w:val="24"/>
    </w:rPr>
  </w:style>
  <w:style w:type="paragraph" w:styleId="a4">
    <w:name w:val="List Paragraph"/>
    <w:basedOn w:val="a0"/>
    <w:link w:val="a5"/>
    <w:qFormat/>
    <w:rsid w:val="001D287F"/>
    <w:pPr>
      <w:ind w:left="720"/>
      <w:contextualSpacing/>
    </w:pPr>
    <w:rPr>
      <w:rFonts w:eastAsia="Times New Roman"/>
      <w:lang w:val="x-none" w:eastAsia="x-none"/>
    </w:rPr>
  </w:style>
  <w:style w:type="paragraph" w:customStyle="1" w:styleId="1">
    <w:name w:val="Обычный1"/>
    <w:rsid w:val="00B546C1"/>
    <w:pPr>
      <w:widowControl w:val="0"/>
      <w:pBdr>
        <w:top w:val="nil"/>
        <w:left w:val="nil"/>
        <w:bottom w:val="nil"/>
        <w:right w:val="nil"/>
        <w:between w:val="nil"/>
      </w:pBdr>
    </w:pPr>
    <w:rPr>
      <w:rFonts w:ascii="Cambria" w:eastAsia="Cambria" w:hAnsi="Cambria" w:cs="Cambria"/>
      <w:color w:val="000000"/>
      <w:sz w:val="24"/>
      <w:szCs w:val="24"/>
      <w:lang w:eastAsia="en-US"/>
    </w:rPr>
  </w:style>
  <w:style w:type="paragraph" w:styleId="a6">
    <w:name w:val="Balloon Text"/>
    <w:basedOn w:val="a0"/>
    <w:link w:val="a7"/>
    <w:uiPriority w:val="99"/>
    <w:semiHidden/>
    <w:unhideWhenUsed/>
    <w:rsid w:val="008E7A41"/>
    <w:pPr>
      <w:spacing w:after="0" w:line="240" w:lineRule="auto"/>
    </w:pPr>
    <w:rPr>
      <w:rFonts w:ascii="Arial" w:hAnsi="Arial"/>
      <w:sz w:val="16"/>
      <w:szCs w:val="16"/>
      <w:lang w:val="x-none"/>
    </w:rPr>
  </w:style>
  <w:style w:type="character" w:customStyle="1" w:styleId="a7">
    <w:name w:val="Текст выноски Знак"/>
    <w:link w:val="a6"/>
    <w:uiPriority w:val="99"/>
    <w:semiHidden/>
    <w:rsid w:val="008E7A41"/>
    <w:rPr>
      <w:rFonts w:ascii="Arial" w:hAnsi="Arial" w:cs="Arial"/>
      <w:sz w:val="16"/>
      <w:szCs w:val="16"/>
      <w:lang w:eastAsia="en-US"/>
    </w:rPr>
  </w:style>
  <w:style w:type="paragraph" w:styleId="a8">
    <w:name w:val="Body Text"/>
    <w:basedOn w:val="a0"/>
    <w:link w:val="a9"/>
    <w:unhideWhenUsed/>
    <w:rsid w:val="00DE18BE"/>
    <w:pPr>
      <w:spacing w:after="0" w:line="240" w:lineRule="auto"/>
      <w:jc w:val="both"/>
    </w:pPr>
    <w:rPr>
      <w:rFonts w:ascii="Times New Roman" w:eastAsia="Times New Roman" w:hAnsi="Times New Roman"/>
      <w:szCs w:val="20"/>
      <w:lang w:val="kk-KZ" w:eastAsia="kk-KZ"/>
    </w:rPr>
  </w:style>
  <w:style w:type="character" w:customStyle="1" w:styleId="a9">
    <w:name w:val="Основной текст Знак"/>
    <w:link w:val="a8"/>
    <w:rsid w:val="00DE18BE"/>
    <w:rPr>
      <w:rFonts w:ascii="Times New Roman" w:eastAsia="Times New Roman" w:hAnsi="Times New Roman"/>
      <w:sz w:val="22"/>
      <w:lang w:val="kk-KZ" w:eastAsia="kk-KZ"/>
    </w:rPr>
  </w:style>
  <w:style w:type="character" w:customStyle="1" w:styleId="a5">
    <w:name w:val="Абзац списка Знак"/>
    <w:link w:val="a4"/>
    <w:rsid w:val="007F47C8"/>
    <w:rPr>
      <w:rFonts w:eastAsia="Times New Roman"/>
      <w:sz w:val="22"/>
      <w:szCs w:val="22"/>
    </w:rPr>
  </w:style>
  <w:style w:type="character" w:styleId="aa">
    <w:name w:val="Strong"/>
    <w:qFormat/>
    <w:rsid w:val="007F47C8"/>
    <w:rPr>
      <w:b/>
    </w:rPr>
  </w:style>
  <w:style w:type="paragraph" w:customStyle="1" w:styleId="a">
    <w:name w:val="Многоуровневый нумерованный"/>
    <w:basedOn w:val="ab"/>
    <w:link w:val="ac"/>
    <w:rsid w:val="004C1C72"/>
    <w:pPr>
      <w:numPr>
        <w:numId w:val="30"/>
      </w:numPr>
      <w:spacing w:after="60" w:line="360" w:lineRule="auto"/>
      <w:jc w:val="both"/>
    </w:pPr>
    <w:rPr>
      <w:rFonts w:ascii="Tahoma" w:eastAsia="Times New Roman" w:hAnsi="Tahoma"/>
      <w:sz w:val="20"/>
      <w:szCs w:val="24"/>
      <w:lang w:val="x-none" w:eastAsia="x-none"/>
    </w:rPr>
  </w:style>
  <w:style w:type="character" w:customStyle="1" w:styleId="ac">
    <w:name w:val="Многоуровневый нумерованный Знак"/>
    <w:link w:val="a"/>
    <w:rsid w:val="004C1C72"/>
    <w:rPr>
      <w:rFonts w:ascii="Tahoma" w:eastAsia="Times New Roman" w:hAnsi="Tahoma"/>
      <w:szCs w:val="24"/>
      <w:lang w:val="x-none" w:eastAsia="x-none"/>
    </w:rPr>
  </w:style>
  <w:style w:type="paragraph" w:styleId="ab">
    <w:name w:val="Normal Indent"/>
    <w:basedOn w:val="a0"/>
    <w:uiPriority w:val="99"/>
    <w:semiHidden/>
    <w:unhideWhenUsed/>
    <w:rsid w:val="004C1C72"/>
    <w:pPr>
      <w:ind w:left="708"/>
    </w:pPr>
  </w:style>
  <w:style w:type="paragraph" w:styleId="ad">
    <w:name w:val="No Spacing"/>
    <w:uiPriority w:val="1"/>
    <w:qFormat/>
    <w:rsid w:val="008B088B"/>
    <w:rPr>
      <w:sz w:val="22"/>
      <w:szCs w:val="22"/>
      <w:lang w:eastAsia="en-US"/>
    </w:rPr>
  </w:style>
  <w:style w:type="paragraph" w:styleId="HTML">
    <w:name w:val="HTML Preformatted"/>
    <w:basedOn w:val="a0"/>
    <w:link w:val="HTML0"/>
    <w:uiPriority w:val="99"/>
    <w:unhideWhenUsed/>
    <w:rsid w:val="00D73832"/>
    <w:rPr>
      <w:rFonts w:ascii="Courier New" w:hAnsi="Courier New"/>
      <w:sz w:val="20"/>
      <w:szCs w:val="20"/>
      <w:lang w:val="x-none"/>
    </w:rPr>
  </w:style>
  <w:style w:type="character" w:customStyle="1" w:styleId="HTML0">
    <w:name w:val="Стандартный HTML Знак"/>
    <w:link w:val="HTML"/>
    <w:uiPriority w:val="99"/>
    <w:rsid w:val="00D73832"/>
    <w:rPr>
      <w:rFonts w:ascii="Courier New" w:hAnsi="Courier New" w:cs="Courier New"/>
      <w:lang w:eastAsia="en-US"/>
    </w:rPr>
  </w:style>
  <w:style w:type="paragraph" w:styleId="ae">
    <w:name w:val="Normal (Web)"/>
    <w:basedOn w:val="a0"/>
    <w:link w:val="af"/>
    <w:uiPriority w:val="99"/>
    <w:rsid w:val="003D7AF1"/>
    <w:pPr>
      <w:spacing w:before="100" w:beforeAutospacing="1" w:after="100" w:afterAutospacing="1" w:line="240" w:lineRule="auto"/>
    </w:pPr>
    <w:rPr>
      <w:rFonts w:ascii="Times New Roman" w:eastAsia="Times New Roman" w:hAnsi="Times New Roman"/>
      <w:sz w:val="24"/>
      <w:szCs w:val="24"/>
      <w:lang w:eastAsia="x-none"/>
    </w:rPr>
  </w:style>
  <w:style w:type="character" w:customStyle="1" w:styleId="af">
    <w:name w:val="Обычный (веб) Знак"/>
    <w:link w:val="ae"/>
    <w:uiPriority w:val="99"/>
    <w:rsid w:val="003D7AF1"/>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993">
      <w:bodyDiv w:val="1"/>
      <w:marLeft w:val="0"/>
      <w:marRight w:val="0"/>
      <w:marTop w:val="0"/>
      <w:marBottom w:val="0"/>
      <w:divBdr>
        <w:top w:val="none" w:sz="0" w:space="0" w:color="auto"/>
        <w:left w:val="none" w:sz="0" w:space="0" w:color="auto"/>
        <w:bottom w:val="none" w:sz="0" w:space="0" w:color="auto"/>
        <w:right w:val="none" w:sz="0" w:space="0" w:color="auto"/>
      </w:divBdr>
    </w:div>
    <w:div w:id="99418811">
      <w:bodyDiv w:val="1"/>
      <w:marLeft w:val="0"/>
      <w:marRight w:val="0"/>
      <w:marTop w:val="0"/>
      <w:marBottom w:val="0"/>
      <w:divBdr>
        <w:top w:val="none" w:sz="0" w:space="0" w:color="auto"/>
        <w:left w:val="none" w:sz="0" w:space="0" w:color="auto"/>
        <w:bottom w:val="none" w:sz="0" w:space="0" w:color="auto"/>
        <w:right w:val="none" w:sz="0" w:space="0" w:color="auto"/>
      </w:divBdr>
    </w:div>
    <w:div w:id="304169673">
      <w:bodyDiv w:val="1"/>
      <w:marLeft w:val="0"/>
      <w:marRight w:val="0"/>
      <w:marTop w:val="0"/>
      <w:marBottom w:val="0"/>
      <w:divBdr>
        <w:top w:val="none" w:sz="0" w:space="0" w:color="auto"/>
        <w:left w:val="none" w:sz="0" w:space="0" w:color="auto"/>
        <w:bottom w:val="none" w:sz="0" w:space="0" w:color="auto"/>
        <w:right w:val="none" w:sz="0" w:space="0" w:color="auto"/>
      </w:divBdr>
    </w:div>
    <w:div w:id="374081801">
      <w:bodyDiv w:val="1"/>
      <w:marLeft w:val="0"/>
      <w:marRight w:val="0"/>
      <w:marTop w:val="0"/>
      <w:marBottom w:val="0"/>
      <w:divBdr>
        <w:top w:val="none" w:sz="0" w:space="0" w:color="auto"/>
        <w:left w:val="none" w:sz="0" w:space="0" w:color="auto"/>
        <w:bottom w:val="none" w:sz="0" w:space="0" w:color="auto"/>
        <w:right w:val="none" w:sz="0" w:space="0" w:color="auto"/>
      </w:divBdr>
    </w:div>
    <w:div w:id="405497820">
      <w:bodyDiv w:val="1"/>
      <w:marLeft w:val="0"/>
      <w:marRight w:val="0"/>
      <w:marTop w:val="0"/>
      <w:marBottom w:val="0"/>
      <w:divBdr>
        <w:top w:val="none" w:sz="0" w:space="0" w:color="auto"/>
        <w:left w:val="none" w:sz="0" w:space="0" w:color="auto"/>
        <w:bottom w:val="none" w:sz="0" w:space="0" w:color="auto"/>
        <w:right w:val="none" w:sz="0" w:space="0" w:color="auto"/>
      </w:divBdr>
    </w:div>
    <w:div w:id="586773602">
      <w:bodyDiv w:val="1"/>
      <w:marLeft w:val="0"/>
      <w:marRight w:val="0"/>
      <w:marTop w:val="0"/>
      <w:marBottom w:val="0"/>
      <w:divBdr>
        <w:top w:val="none" w:sz="0" w:space="0" w:color="auto"/>
        <w:left w:val="none" w:sz="0" w:space="0" w:color="auto"/>
        <w:bottom w:val="none" w:sz="0" w:space="0" w:color="auto"/>
        <w:right w:val="none" w:sz="0" w:space="0" w:color="auto"/>
      </w:divBdr>
    </w:div>
    <w:div w:id="600257027">
      <w:bodyDiv w:val="1"/>
      <w:marLeft w:val="0"/>
      <w:marRight w:val="0"/>
      <w:marTop w:val="0"/>
      <w:marBottom w:val="0"/>
      <w:divBdr>
        <w:top w:val="none" w:sz="0" w:space="0" w:color="auto"/>
        <w:left w:val="none" w:sz="0" w:space="0" w:color="auto"/>
        <w:bottom w:val="none" w:sz="0" w:space="0" w:color="auto"/>
        <w:right w:val="none" w:sz="0" w:space="0" w:color="auto"/>
      </w:divBdr>
    </w:div>
    <w:div w:id="633213685">
      <w:bodyDiv w:val="1"/>
      <w:marLeft w:val="0"/>
      <w:marRight w:val="0"/>
      <w:marTop w:val="0"/>
      <w:marBottom w:val="0"/>
      <w:divBdr>
        <w:top w:val="none" w:sz="0" w:space="0" w:color="auto"/>
        <w:left w:val="none" w:sz="0" w:space="0" w:color="auto"/>
        <w:bottom w:val="none" w:sz="0" w:space="0" w:color="auto"/>
        <w:right w:val="none" w:sz="0" w:space="0" w:color="auto"/>
      </w:divBdr>
    </w:div>
    <w:div w:id="1024942253">
      <w:bodyDiv w:val="1"/>
      <w:marLeft w:val="0"/>
      <w:marRight w:val="0"/>
      <w:marTop w:val="0"/>
      <w:marBottom w:val="0"/>
      <w:divBdr>
        <w:top w:val="none" w:sz="0" w:space="0" w:color="auto"/>
        <w:left w:val="none" w:sz="0" w:space="0" w:color="auto"/>
        <w:bottom w:val="none" w:sz="0" w:space="0" w:color="auto"/>
        <w:right w:val="none" w:sz="0" w:space="0" w:color="auto"/>
      </w:divBdr>
    </w:div>
    <w:div w:id="1154645829">
      <w:bodyDiv w:val="1"/>
      <w:marLeft w:val="0"/>
      <w:marRight w:val="0"/>
      <w:marTop w:val="0"/>
      <w:marBottom w:val="0"/>
      <w:divBdr>
        <w:top w:val="none" w:sz="0" w:space="0" w:color="auto"/>
        <w:left w:val="none" w:sz="0" w:space="0" w:color="auto"/>
        <w:bottom w:val="none" w:sz="0" w:space="0" w:color="auto"/>
        <w:right w:val="none" w:sz="0" w:space="0" w:color="auto"/>
      </w:divBdr>
    </w:div>
    <w:div w:id="1826625924">
      <w:bodyDiv w:val="1"/>
      <w:marLeft w:val="0"/>
      <w:marRight w:val="0"/>
      <w:marTop w:val="0"/>
      <w:marBottom w:val="0"/>
      <w:divBdr>
        <w:top w:val="none" w:sz="0" w:space="0" w:color="auto"/>
        <w:left w:val="none" w:sz="0" w:space="0" w:color="auto"/>
        <w:bottom w:val="none" w:sz="0" w:space="0" w:color="auto"/>
        <w:right w:val="none" w:sz="0" w:space="0" w:color="auto"/>
      </w:divBdr>
    </w:div>
    <w:div w:id="20394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D7C9C-BD79-4041-BB1D-371400EF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cp:lastModifiedBy>Malika</cp:lastModifiedBy>
  <cp:revision>7</cp:revision>
  <cp:lastPrinted>2018-04-02T08:23:00Z</cp:lastPrinted>
  <dcterms:created xsi:type="dcterms:W3CDTF">2025-01-29T18:50:00Z</dcterms:created>
  <dcterms:modified xsi:type="dcterms:W3CDTF">2025-02-08T19:41:00Z</dcterms:modified>
</cp:coreProperties>
</file>