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E30E" w14:textId="77777777" w:rsidR="0058501A" w:rsidRPr="00B90931" w:rsidRDefault="007036EF" w:rsidP="002553B0">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Техническая спецификация</w:t>
      </w:r>
    </w:p>
    <w:p w14:paraId="65FC7097" w14:textId="0A43E410" w:rsidR="0058501A" w:rsidRPr="00B90931" w:rsidRDefault="007036EF" w:rsidP="002553B0">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 xml:space="preserve">на оказание комплексной услуги по </w:t>
      </w:r>
      <w:r w:rsidR="00364FEC" w:rsidRPr="00B90931">
        <w:rPr>
          <w:rFonts w:ascii="Times New Roman" w:eastAsia="Times New Roman" w:hAnsi="Times New Roman" w:cs="Times New Roman"/>
          <w:b/>
          <w:color w:val="000000" w:themeColor="text1"/>
          <w:sz w:val="28"/>
          <w:szCs w:val="28"/>
          <w:lang w:val="kk-KZ"/>
        </w:rPr>
        <w:t>сопровождению</w:t>
      </w:r>
      <w:r w:rsidRPr="00B90931">
        <w:rPr>
          <w:rFonts w:ascii="Times New Roman" w:eastAsia="Times New Roman" w:hAnsi="Times New Roman" w:cs="Times New Roman"/>
          <w:b/>
          <w:color w:val="000000" w:themeColor="text1"/>
          <w:sz w:val="28"/>
          <w:szCs w:val="28"/>
        </w:rPr>
        <w:t xml:space="preserve"> </w:t>
      </w:r>
      <w:r w:rsidR="00F8583E" w:rsidRPr="00B90931">
        <w:rPr>
          <w:rFonts w:ascii="Times New Roman" w:eastAsia="Times New Roman" w:hAnsi="Times New Roman" w:cs="Times New Roman"/>
          <w:b/>
          <w:color w:val="000000" w:themeColor="text1"/>
          <w:sz w:val="28"/>
          <w:szCs w:val="28"/>
        </w:rPr>
        <w:t>информационной системы</w:t>
      </w:r>
      <w:r w:rsidR="004C7EA2" w:rsidRPr="00B90931">
        <w:rPr>
          <w:rFonts w:ascii="Times New Roman" w:eastAsia="Times New Roman" w:hAnsi="Times New Roman" w:cs="Times New Roman"/>
          <w:b/>
          <w:color w:val="000000" w:themeColor="text1"/>
          <w:sz w:val="28"/>
          <w:szCs w:val="28"/>
        </w:rPr>
        <w:t xml:space="preserve"> бухгалтерского учета: </w:t>
      </w:r>
      <w:proofErr w:type="spellStart"/>
      <w:r w:rsidR="004C7EA2" w:rsidRPr="00B90931">
        <w:rPr>
          <w:rFonts w:ascii="Times New Roman" w:eastAsia="Times New Roman" w:hAnsi="Times New Roman" w:cs="Times New Roman"/>
          <w:b/>
          <w:color w:val="000000" w:themeColor="text1"/>
          <w:sz w:val="28"/>
          <w:szCs w:val="28"/>
        </w:rPr>
        <w:t>кастомизированная</w:t>
      </w:r>
      <w:proofErr w:type="spellEnd"/>
      <w:r w:rsidR="004C7EA2" w:rsidRPr="00B90931">
        <w:rPr>
          <w:rFonts w:ascii="Times New Roman" w:eastAsia="Times New Roman" w:hAnsi="Times New Roman" w:cs="Times New Roman"/>
          <w:b/>
          <w:color w:val="000000" w:themeColor="text1"/>
          <w:sz w:val="28"/>
          <w:szCs w:val="28"/>
        </w:rPr>
        <w:t xml:space="preserve"> конфигурация Бухгалтерский учет для государственных учреждений Казахстана. Дополнение конфигурации</w:t>
      </w:r>
    </w:p>
    <w:p w14:paraId="20784F43" w14:textId="16E7635D" w:rsidR="0058501A" w:rsidRPr="00B90931" w:rsidRDefault="0058501A"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285813A" w14:textId="6C535D45"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Настоящий документ описывает требуемые характеристики комплексной услуги </w:t>
      </w:r>
      <w:r w:rsidR="0006327C" w:rsidRPr="00B90931">
        <w:rPr>
          <w:rFonts w:ascii="Times New Roman" w:eastAsia="Times New Roman" w:hAnsi="Times New Roman" w:cs="Times New Roman"/>
          <w:color w:val="000000" w:themeColor="text1"/>
          <w:sz w:val="24"/>
          <w:szCs w:val="24"/>
        </w:rPr>
        <w:t>по доступу</w:t>
      </w:r>
      <w:r w:rsidRPr="00B90931">
        <w:rPr>
          <w:rFonts w:ascii="Times New Roman" w:eastAsia="Times New Roman" w:hAnsi="Times New Roman" w:cs="Times New Roman"/>
          <w:color w:val="000000" w:themeColor="text1"/>
          <w:sz w:val="24"/>
          <w:szCs w:val="24"/>
        </w:rPr>
        <w:t xml:space="preserve"> к информационно-технической системе (далее - Услуга).</w:t>
      </w:r>
    </w:p>
    <w:p w14:paraId="6A765B7B" w14:textId="6C1E8295" w:rsidR="008B6C9F" w:rsidRPr="00B90931" w:rsidRDefault="008B6C9F" w:rsidP="002553B0">
      <w:pPr>
        <w:pStyle w:val="10"/>
        <w:spacing w:before="20" w:after="20" w:line="240" w:lineRule="auto"/>
        <w:jc w:val="both"/>
        <w:rPr>
          <w:rFonts w:ascii="Times New Roman" w:eastAsia="Times New Roman" w:hAnsi="Times New Roman" w:cs="Times New Roman"/>
          <w:color w:val="000000" w:themeColor="text1"/>
          <w:sz w:val="24"/>
          <w:szCs w:val="24"/>
        </w:rPr>
      </w:pPr>
    </w:p>
    <w:p w14:paraId="16BB5747"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настоящей технической спецификации используются следующие термины и определения:</w:t>
      </w:r>
    </w:p>
    <w:p w14:paraId="2C100407" w14:textId="77777777" w:rsidR="0058501A" w:rsidRPr="00B90931" w:rsidRDefault="0058501A"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p>
    <w:tbl>
      <w:tblPr>
        <w:tblStyle w:val="a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364FEC" w:rsidRPr="00B90931" w14:paraId="20481F28" w14:textId="77777777" w:rsidTr="00364FEC">
        <w:trPr>
          <w:trHeight w:val="207"/>
        </w:trPr>
        <w:tc>
          <w:tcPr>
            <w:tcW w:w="3534" w:type="dxa"/>
            <w:shd w:val="clear" w:color="auto" w:fill="auto"/>
            <w:tcMar>
              <w:top w:w="100" w:type="dxa"/>
              <w:left w:w="100" w:type="dxa"/>
              <w:bottom w:w="100" w:type="dxa"/>
              <w:right w:w="100" w:type="dxa"/>
            </w:tcMar>
          </w:tcPr>
          <w:p w14:paraId="7D775416"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РК</w:t>
            </w:r>
          </w:p>
        </w:tc>
        <w:tc>
          <w:tcPr>
            <w:tcW w:w="6066" w:type="dxa"/>
            <w:shd w:val="clear" w:color="auto" w:fill="auto"/>
            <w:tcMar>
              <w:top w:w="100" w:type="dxa"/>
              <w:left w:w="100" w:type="dxa"/>
              <w:bottom w:w="100" w:type="dxa"/>
              <w:right w:w="100" w:type="dxa"/>
            </w:tcMar>
          </w:tcPr>
          <w:p w14:paraId="65E1BE23"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Республика Казахстан</w:t>
            </w:r>
          </w:p>
        </w:tc>
      </w:tr>
      <w:tr w:rsidR="00364FEC" w:rsidRPr="00B90931" w14:paraId="40E145FF" w14:textId="77777777" w:rsidTr="00364FEC">
        <w:tc>
          <w:tcPr>
            <w:tcW w:w="3534" w:type="dxa"/>
            <w:shd w:val="clear" w:color="auto" w:fill="auto"/>
            <w:tcMar>
              <w:top w:w="100" w:type="dxa"/>
              <w:left w:w="100" w:type="dxa"/>
              <w:bottom w:w="100" w:type="dxa"/>
              <w:right w:w="100" w:type="dxa"/>
            </w:tcMar>
          </w:tcPr>
          <w:p w14:paraId="09DFFE3A"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Заказчик</w:t>
            </w:r>
          </w:p>
        </w:tc>
        <w:tc>
          <w:tcPr>
            <w:tcW w:w="6066" w:type="dxa"/>
            <w:shd w:val="clear" w:color="auto" w:fill="auto"/>
            <w:tcMar>
              <w:top w:w="100" w:type="dxa"/>
              <w:left w:w="100" w:type="dxa"/>
              <w:bottom w:w="100" w:type="dxa"/>
              <w:right w:w="100" w:type="dxa"/>
            </w:tcMar>
          </w:tcPr>
          <w:p w14:paraId="7128AF7D"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Государственные организации по договору</w:t>
            </w:r>
          </w:p>
        </w:tc>
      </w:tr>
      <w:tr w:rsidR="00364FEC" w:rsidRPr="00B90931" w14:paraId="4C1D6559" w14:textId="77777777" w:rsidTr="00364FEC">
        <w:tc>
          <w:tcPr>
            <w:tcW w:w="3534" w:type="dxa"/>
            <w:shd w:val="clear" w:color="auto" w:fill="auto"/>
            <w:tcMar>
              <w:top w:w="100" w:type="dxa"/>
              <w:left w:w="100" w:type="dxa"/>
              <w:bottom w:w="100" w:type="dxa"/>
              <w:right w:w="100" w:type="dxa"/>
            </w:tcMar>
          </w:tcPr>
          <w:p w14:paraId="1D471D95" w14:textId="77777777" w:rsidR="0058501A" w:rsidRPr="00B90931" w:rsidRDefault="007036EF" w:rsidP="002553B0">
            <w:pPr>
              <w:pStyle w:val="10"/>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Администратор, АБП</w:t>
            </w:r>
          </w:p>
        </w:tc>
        <w:tc>
          <w:tcPr>
            <w:tcW w:w="6066" w:type="dxa"/>
            <w:shd w:val="clear" w:color="auto" w:fill="auto"/>
            <w:tcMar>
              <w:top w:w="100" w:type="dxa"/>
              <w:left w:w="100" w:type="dxa"/>
              <w:bottom w:w="100" w:type="dxa"/>
              <w:right w:w="100" w:type="dxa"/>
            </w:tcMar>
          </w:tcPr>
          <w:p w14:paraId="4C469DB7"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Администратор бюджетных программ для Заказчика по договору</w:t>
            </w:r>
          </w:p>
        </w:tc>
      </w:tr>
      <w:tr w:rsidR="00364FEC" w:rsidRPr="00B90931" w14:paraId="3AF1F3D1" w14:textId="77777777" w:rsidTr="00364FEC">
        <w:tc>
          <w:tcPr>
            <w:tcW w:w="3534" w:type="dxa"/>
            <w:shd w:val="clear" w:color="auto" w:fill="auto"/>
            <w:tcMar>
              <w:top w:w="100" w:type="dxa"/>
              <w:left w:w="100" w:type="dxa"/>
              <w:bottom w:w="100" w:type="dxa"/>
              <w:right w:w="100" w:type="dxa"/>
            </w:tcMar>
          </w:tcPr>
          <w:p w14:paraId="1EC5E871" w14:textId="4DB985A2"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Поставщик</w:t>
            </w:r>
          </w:p>
        </w:tc>
        <w:tc>
          <w:tcPr>
            <w:tcW w:w="6066" w:type="dxa"/>
            <w:shd w:val="clear" w:color="auto" w:fill="auto"/>
            <w:tcMar>
              <w:top w:w="100" w:type="dxa"/>
              <w:left w:w="100" w:type="dxa"/>
              <w:bottom w:w="100" w:type="dxa"/>
              <w:right w:w="100" w:type="dxa"/>
            </w:tcMar>
          </w:tcPr>
          <w:p w14:paraId="2972FA1D"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претендующее на заключение договора о закупках</w:t>
            </w:r>
          </w:p>
        </w:tc>
      </w:tr>
      <w:tr w:rsidR="00364FEC" w:rsidRPr="00B90931" w14:paraId="529114AA" w14:textId="77777777" w:rsidTr="00364FEC">
        <w:tc>
          <w:tcPr>
            <w:tcW w:w="3534" w:type="dxa"/>
            <w:shd w:val="clear" w:color="auto" w:fill="auto"/>
            <w:tcMar>
              <w:top w:w="100" w:type="dxa"/>
              <w:left w:w="100" w:type="dxa"/>
              <w:bottom w:w="100" w:type="dxa"/>
              <w:right w:w="100" w:type="dxa"/>
            </w:tcMar>
          </w:tcPr>
          <w:p w14:paraId="6F236520" w14:textId="5ADB8F79"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 ИС</w:t>
            </w:r>
          </w:p>
        </w:tc>
        <w:tc>
          <w:tcPr>
            <w:tcW w:w="6066" w:type="dxa"/>
            <w:shd w:val="clear" w:color="auto" w:fill="auto"/>
            <w:tcMar>
              <w:top w:w="100" w:type="dxa"/>
              <w:left w:w="100" w:type="dxa"/>
              <w:bottom w:w="100" w:type="dxa"/>
              <w:right w:w="100" w:type="dxa"/>
            </w:tcMar>
          </w:tcPr>
          <w:p w14:paraId="3BEB726A" w14:textId="560016E1"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w:t>
            </w:r>
            <w:r w:rsidR="007E0648" w:rsidRPr="00B90931">
              <w:rPr>
                <w:rFonts w:ascii="Times New Roman" w:eastAsia="Times New Roman" w:hAnsi="Times New Roman" w:cs="Times New Roman"/>
                <w:color w:val="000000" w:themeColor="text1"/>
                <w:sz w:val="24"/>
                <w:szCs w:val="24"/>
              </w:rPr>
              <w:t>ая</w:t>
            </w:r>
            <w:r w:rsidRPr="00B90931">
              <w:rPr>
                <w:rFonts w:ascii="Times New Roman" w:eastAsia="Times New Roman" w:hAnsi="Times New Roman" w:cs="Times New Roman"/>
                <w:color w:val="000000" w:themeColor="text1"/>
                <w:sz w:val="24"/>
                <w:szCs w:val="24"/>
              </w:rPr>
              <w:t xml:space="preserve"> система, доступ к которой предоставляемая поставщиком</w:t>
            </w:r>
          </w:p>
        </w:tc>
      </w:tr>
      <w:tr w:rsidR="00364FEC" w:rsidRPr="00B90931" w14:paraId="15F9937D" w14:textId="77777777" w:rsidTr="00364FEC">
        <w:tc>
          <w:tcPr>
            <w:tcW w:w="3534" w:type="dxa"/>
            <w:shd w:val="clear" w:color="auto" w:fill="auto"/>
            <w:tcMar>
              <w:top w:w="100" w:type="dxa"/>
              <w:left w:w="100" w:type="dxa"/>
              <w:bottom w:w="100" w:type="dxa"/>
              <w:right w:w="100" w:type="dxa"/>
            </w:tcMar>
          </w:tcPr>
          <w:p w14:paraId="22D29487" w14:textId="78743F93"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Подсистема, </w:t>
            </w:r>
            <w:r w:rsidR="00431499" w:rsidRPr="00B90931">
              <w:rPr>
                <w:rFonts w:ascii="Times New Roman" w:eastAsia="Times New Roman" w:hAnsi="Times New Roman" w:cs="Times New Roman"/>
                <w:b/>
                <w:bCs/>
                <w:color w:val="000000" w:themeColor="text1"/>
                <w:sz w:val="24"/>
                <w:szCs w:val="24"/>
              </w:rPr>
              <w:t>раздел</w:t>
            </w:r>
          </w:p>
        </w:tc>
        <w:tc>
          <w:tcPr>
            <w:tcW w:w="6066" w:type="dxa"/>
            <w:shd w:val="clear" w:color="auto" w:fill="auto"/>
            <w:tcMar>
              <w:top w:w="100" w:type="dxa"/>
              <w:left w:w="100" w:type="dxa"/>
              <w:bottom w:w="100" w:type="dxa"/>
              <w:right w:w="100" w:type="dxa"/>
            </w:tcMar>
          </w:tcPr>
          <w:p w14:paraId="0398BF8F" w14:textId="5C7AA1EF"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Комплектующая система ИС</w:t>
            </w:r>
          </w:p>
        </w:tc>
      </w:tr>
      <w:tr w:rsidR="00364FEC" w:rsidRPr="00B90931" w14:paraId="0C43F27D" w14:textId="77777777" w:rsidTr="00364FEC">
        <w:tc>
          <w:tcPr>
            <w:tcW w:w="3534" w:type="dxa"/>
            <w:shd w:val="clear" w:color="auto" w:fill="auto"/>
            <w:tcMar>
              <w:top w:w="100" w:type="dxa"/>
              <w:left w:w="100" w:type="dxa"/>
              <w:bottom w:w="100" w:type="dxa"/>
              <w:right w:w="100" w:type="dxa"/>
            </w:tcMar>
          </w:tcPr>
          <w:p w14:paraId="229BE147"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proofErr w:type="spellStart"/>
            <w:r w:rsidRPr="00B90931">
              <w:rPr>
                <w:rFonts w:ascii="Times New Roman" w:eastAsia="Times New Roman" w:hAnsi="Times New Roman" w:cs="Times New Roman"/>
                <w:b/>
                <w:bCs/>
                <w:color w:val="000000" w:themeColor="text1"/>
                <w:sz w:val="24"/>
                <w:szCs w:val="24"/>
              </w:rPr>
              <w:t>SaaS</w:t>
            </w:r>
            <w:proofErr w:type="spellEnd"/>
          </w:p>
        </w:tc>
        <w:tc>
          <w:tcPr>
            <w:tcW w:w="6066" w:type="dxa"/>
            <w:shd w:val="clear" w:color="auto" w:fill="auto"/>
            <w:tcMar>
              <w:top w:w="100" w:type="dxa"/>
              <w:left w:w="100" w:type="dxa"/>
              <w:bottom w:w="100" w:type="dxa"/>
              <w:right w:w="100" w:type="dxa"/>
            </w:tcMar>
          </w:tcPr>
          <w:p w14:paraId="511E237A"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Программное обеспечение как услуга (Software </w:t>
            </w:r>
            <w:proofErr w:type="spellStart"/>
            <w:r w:rsidRPr="00B90931">
              <w:rPr>
                <w:rFonts w:ascii="Times New Roman" w:eastAsia="Times New Roman" w:hAnsi="Times New Roman" w:cs="Times New Roman"/>
                <w:color w:val="000000" w:themeColor="text1"/>
                <w:sz w:val="24"/>
                <w:szCs w:val="24"/>
              </w:rPr>
              <w:t>as</w:t>
            </w:r>
            <w:proofErr w:type="spellEnd"/>
            <w:r w:rsidRPr="00B90931">
              <w:rPr>
                <w:rFonts w:ascii="Times New Roman" w:eastAsia="Times New Roman" w:hAnsi="Times New Roman" w:cs="Times New Roman"/>
                <w:color w:val="000000" w:themeColor="text1"/>
                <w:sz w:val="24"/>
                <w:szCs w:val="24"/>
              </w:rPr>
              <w:t xml:space="preserve"> a Service)</w:t>
            </w:r>
          </w:p>
        </w:tc>
      </w:tr>
      <w:tr w:rsidR="00364FEC" w:rsidRPr="00B90931" w14:paraId="58B565EF" w14:textId="77777777" w:rsidTr="00364FEC">
        <w:tc>
          <w:tcPr>
            <w:tcW w:w="3534" w:type="dxa"/>
            <w:shd w:val="clear" w:color="auto" w:fill="auto"/>
            <w:tcMar>
              <w:top w:w="100" w:type="dxa"/>
              <w:left w:w="100" w:type="dxa"/>
              <w:bottom w:w="100" w:type="dxa"/>
              <w:right w:w="100" w:type="dxa"/>
            </w:tcMar>
          </w:tcPr>
          <w:p w14:paraId="25BA5FDB"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ЦОД</w:t>
            </w:r>
          </w:p>
        </w:tc>
        <w:tc>
          <w:tcPr>
            <w:tcW w:w="6066" w:type="dxa"/>
            <w:shd w:val="clear" w:color="auto" w:fill="auto"/>
            <w:tcMar>
              <w:top w:w="100" w:type="dxa"/>
              <w:left w:w="100" w:type="dxa"/>
              <w:bottom w:w="100" w:type="dxa"/>
              <w:right w:w="100" w:type="dxa"/>
            </w:tcMar>
          </w:tcPr>
          <w:p w14:paraId="79FC221B"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Центр обработки данных</w:t>
            </w:r>
          </w:p>
        </w:tc>
      </w:tr>
      <w:tr w:rsidR="00364FEC" w:rsidRPr="00B90931" w14:paraId="5B24153C" w14:textId="77777777" w:rsidTr="00364FEC">
        <w:tc>
          <w:tcPr>
            <w:tcW w:w="3534" w:type="dxa"/>
            <w:shd w:val="clear" w:color="auto" w:fill="auto"/>
            <w:tcMar>
              <w:top w:w="100" w:type="dxa"/>
              <w:left w:w="100" w:type="dxa"/>
              <w:bottom w:w="100" w:type="dxa"/>
              <w:right w:w="100" w:type="dxa"/>
            </w:tcMar>
          </w:tcPr>
          <w:p w14:paraId="4214730B" w14:textId="53C26B2B"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lang w:val="en-US"/>
              </w:rPr>
            </w:pPr>
            <w:r w:rsidRPr="00B90931">
              <w:rPr>
                <w:rFonts w:ascii="Times New Roman" w:eastAsia="Times New Roman" w:hAnsi="Times New Roman" w:cs="Times New Roman"/>
                <w:b/>
                <w:bCs/>
                <w:color w:val="000000" w:themeColor="text1"/>
                <w:sz w:val="24"/>
                <w:szCs w:val="24"/>
              </w:rPr>
              <w:t>СУБД</w:t>
            </w:r>
            <w:r w:rsidRPr="00B90931">
              <w:rPr>
                <w:rFonts w:ascii="Times New Roman" w:eastAsia="Times New Roman" w:hAnsi="Times New Roman" w:cs="Times New Roman"/>
                <w:b/>
                <w:bCs/>
                <w:color w:val="000000" w:themeColor="text1"/>
                <w:sz w:val="24"/>
                <w:szCs w:val="24"/>
                <w:lang w:val="en-US"/>
              </w:rPr>
              <w:t xml:space="preserve"> (SQL </w:t>
            </w:r>
            <w:r w:rsidR="007E0648" w:rsidRPr="00B90931">
              <w:rPr>
                <w:rFonts w:ascii="Times New Roman" w:eastAsia="Times New Roman" w:hAnsi="Times New Roman" w:cs="Times New Roman"/>
                <w:b/>
                <w:bCs/>
                <w:color w:val="000000" w:themeColor="text1"/>
                <w:sz w:val="24"/>
                <w:szCs w:val="24"/>
                <w:lang w:val="en-US"/>
              </w:rPr>
              <w:t>-</w:t>
            </w:r>
            <w:r w:rsidRPr="00B90931">
              <w:rPr>
                <w:rFonts w:ascii="Times New Roman" w:eastAsia="Times New Roman" w:hAnsi="Times New Roman" w:cs="Times New Roman"/>
                <w:b/>
                <w:bCs/>
                <w:color w:val="000000" w:themeColor="text1"/>
                <w:sz w:val="24"/>
                <w:szCs w:val="24"/>
                <w:lang w:val="en-US"/>
              </w:rPr>
              <w:t>Structured Query Language)</w:t>
            </w:r>
          </w:p>
        </w:tc>
        <w:tc>
          <w:tcPr>
            <w:tcW w:w="6066" w:type="dxa"/>
            <w:shd w:val="clear" w:color="auto" w:fill="auto"/>
            <w:tcMar>
              <w:top w:w="100" w:type="dxa"/>
              <w:left w:w="100" w:type="dxa"/>
              <w:bottom w:w="100" w:type="dxa"/>
              <w:right w:w="100" w:type="dxa"/>
            </w:tcMar>
          </w:tcPr>
          <w:p w14:paraId="258E3215"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Система управления базами данных</w:t>
            </w:r>
          </w:p>
        </w:tc>
      </w:tr>
      <w:tr w:rsidR="00364FEC" w:rsidRPr="00B90931" w14:paraId="31B33433" w14:textId="77777777" w:rsidTr="00364FEC">
        <w:tc>
          <w:tcPr>
            <w:tcW w:w="3534" w:type="dxa"/>
            <w:shd w:val="clear" w:color="auto" w:fill="auto"/>
            <w:tcMar>
              <w:top w:w="100" w:type="dxa"/>
              <w:left w:w="100" w:type="dxa"/>
              <w:bottom w:w="100" w:type="dxa"/>
              <w:right w:w="100" w:type="dxa"/>
            </w:tcMar>
          </w:tcPr>
          <w:p w14:paraId="124F9530"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VPS (Virtual Private Server)</w:t>
            </w:r>
          </w:p>
        </w:tc>
        <w:tc>
          <w:tcPr>
            <w:tcW w:w="6066" w:type="dxa"/>
            <w:shd w:val="clear" w:color="auto" w:fill="auto"/>
            <w:tcMar>
              <w:top w:w="100" w:type="dxa"/>
              <w:left w:w="100" w:type="dxa"/>
              <w:bottom w:w="100" w:type="dxa"/>
              <w:right w:w="100" w:type="dxa"/>
            </w:tcMar>
          </w:tcPr>
          <w:p w14:paraId="121B059E"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Виртуальный частный сервер</w:t>
            </w:r>
          </w:p>
        </w:tc>
      </w:tr>
      <w:tr w:rsidR="00364FEC" w:rsidRPr="00B90931" w14:paraId="4F81EB43" w14:textId="77777777" w:rsidTr="00364FEC">
        <w:tc>
          <w:tcPr>
            <w:tcW w:w="3534" w:type="dxa"/>
            <w:shd w:val="clear" w:color="auto" w:fill="auto"/>
            <w:tcMar>
              <w:top w:w="100" w:type="dxa"/>
              <w:left w:w="100" w:type="dxa"/>
              <w:bottom w:w="100" w:type="dxa"/>
              <w:right w:w="100" w:type="dxa"/>
            </w:tcMar>
          </w:tcPr>
          <w:p w14:paraId="42E64C0A"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ВКС</w:t>
            </w:r>
          </w:p>
        </w:tc>
        <w:tc>
          <w:tcPr>
            <w:tcW w:w="6066" w:type="dxa"/>
            <w:shd w:val="clear" w:color="auto" w:fill="auto"/>
            <w:tcMar>
              <w:top w:w="100" w:type="dxa"/>
              <w:left w:w="100" w:type="dxa"/>
              <w:bottom w:w="100" w:type="dxa"/>
              <w:right w:w="100" w:type="dxa"/>
            </w:tcMar>
          </w:tcPr>
          <w:p w14:paraId="17FFE85D"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Видеоконференцсвязь</w:t>
            </w:r>
          </w:p>
        </w:tc>
      </w:tr>
      <w:tr w:rsidR="00364FEC" w:rsidRPr="00B90931" w14:paraId="6FBC2BE8" w14:textId="77777777" w:rsidTr="00364FEC">
        <w:tc>
          <w:tcPr>
            <w:tcW w:w="3534" w:type="dxa"/>
            <w:shd w:val="clear" w:color="auto" w:fill="auto"/>
            <w:tcMar>
              <w:top w:w="100" w:type="dxa"/>
              <w:left w:w="100" w:type="dxa"/>
              <w:bottom w:w="100" w:type="dxa"/>
              <w:right w:w="100" w:type="dxa"/>
            </w:tcMar>
          </w:tcPr>
          <w:p w14:paraId="462B3B03" w14:textId="4495B895"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Пользователь услуги ИС</w:t>
            </w:r>
          </w:p>
        </w:tc>
        <w:tc>
          <w:tcPr>
            <w:tcW w:w="6066" w:type="dxa"/>
            <w:shd w:val="clear" w:color="auto" w:fill="auto"/>
            <w:tcMar>
              <w:top w:w="100" w:type="dxa"/>
              <w:left w:w="100" w:type="dxa"/>
              <w:bottom w:w="100" w:type="dxa"/>
              <w:right w:w="100" w:type="dxa"/>
            </w:tcMar>
          </w:tcPr>
          <w:p w14:paraId="0383BB7C"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Сотрудник Заказчика, имеющий доступ к сервисам Платформы</w:t>
            </w:r>
          </w:p>
        </w:tc>
      </w:tr>
    </w:tbl>
    <w:p w14:paraId="20ED5566"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w:t>
      </w:r>
    </w:p>
    <w:p w14:paraId="4BF1F61B"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Требования к месту и срокам оказания услуги</w:t>
      </w:r>
    </w:p>
    <w:p w14:paraId="1C7B51A9" w14:textId="31758590"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Место оказания услуги – </w:t>
      </w:r>
      <w:r w:rsidR="00E04854" w:rsidRPr="00B90931">
        <w:rPr>
          <w:rFonts w:ascii="Times New Roman" w:eastAsia="Times New Roman" w:hAnsi="Times New Roman" w:cs="Times New Roman"/>
          <w:color w:val="000000" w:themeColor="text1"/>
          <w:sz w:val="24"/>
          <w:szCs w:val="24"/>
        </w:rPr>
        <w:t>по местонахождению заказчика</w:t>
      </w:r>
    </w:p>
    <w:p w14:paraId="41F890CB" w14:textId="77E26D7E"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Срок оказания услуги </w:t>
      </w:r>
      <w:r w:rsidR="00265002"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w:t>
      </w:r>
      <w:r w:rsidR="00265002" w:rsidRPr="00B90931">
        <w:rPr>
          <w:rFonts w:ascii="Times New Roman" w:eastAsia="Times New Roman" w:hAnsi="Times New Roman" w:cs="Times New Roman"/>
          <w:color w:val="000000" w:themeColor="text1"/>
          <w:sz w:val="24"/>
          <w:szCs w:val="24"/>
        </w:rPr>
        <w:t>до 31 декабря 2025 года со дня вступления договора в силу</w:t>
      </w:r>
      <w:r w:rsidRPr="00B90931">
        <w:rPr>
          <w:rFonts w:ascii="Times New Roman" w:eastAsia="Times New Roman" w:hAnsi="Times New Roman" w:cs="Times New Roman"/>
          <w:color w:val="000000" w:themeColor="text1"/>
          <w:sz w:val="24"/>
          <w:szCs w:val="24"/>
        </w:rPr>
        <w:t xml:space="preserve">. </w:t>
      </w:r>
    </w:p>
    <w:p w14:paraId="26202947" w14:textId="77777777" w:rsidR="00364FEC" w:rsidRPr="00B90931" w:rsidRDefault="00364FEC" w:rsidP="006741AA">
      <w:pPr>
        <w:pStyle w:val="10"/>
        <w:spacing w:before="20" w:after="20"/>
        <w:jc w:val="both"/>
        <w:rPr>
          <w:rFonts w:ascii="Times New Roman" w:eastAsia="Times New Roman" w:hAnsi="Times New Roman" w:cs="Times New Roman"/>
          <w:color w:val="000000" w:themeColor="text1"/>
          <w:sz w:val="24"/>
          <w:szCs w:val="24"/>
        </w:rPr>
      </w:pPr>
    </w:p>
    <w:p w14:paraId="23FFD3C3" w14:textId="2149E6FF" w:rsidR="0058501A" w:rsidRPr="00B90931" w:rsidRDefault="007036EF" w:rsidP="002553B0">
      <w:pPr>
        <w:pStyle w:val="10"/>
        <w:spacing w:before="20" w:after="20"/>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Требуемое техническое описание серверной части для ИС поставщика:</w:t>
      </w:r>
    </w:p>
    <w:p w14:paraId="2B2F8082" w14:textId="77777777" w:rsidR="000910F8" w:rsidRPr="00B90931" w:rsidRDefault="000910F8" w:rsidP="002553B0">
      <w:pPr>
        <w:pStyle w:val="10"/>
        <w:spacing w:before="20" w:after="20"/>
        <w:ind w:firstLine="567"/>
        <w:jc w:val="both"/>
        <w:rPr>
          <w:rFonts w:ascii="Times New Roman" w:eastAsia="Times New Roman" w:hAnsi="Times New Roman" w:cs="Times New Roman"/>
          <w:b/>
          <w:color w:val="000000" w:themeColor="text1"/>
          <w:sz w:val="24"/>
          <w:szCs w:val="24"/>
        </w:rPr>
      </w:pPr>
    </w:p>
    <w:p w14:paraId="286BA54D" w14:textId="0691CDD9"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Функционирование ИС должно выполнятся по модели клиент-сервер – </w:t>
      </w:r>
      <w:proofErr w:type="spellStart"/>
      <w:r w:rsidRPr="00B90931">
        <w:rPr>
          <w:rFonts w:ascii="Times New Roman" w:eastAsia="Times New Roman" w:hAnsi="Times New Roman" w:cs="Times New Roman"/>
          <w:color w:val="000000" w:themeColor="text1"/>
          <w:sz w:val="24"/>
          <w:szCs w:val="24"/>
        </w:rPr>
        <w:t>SaaS</w:t>
      </w:r>
      <w:proofErr w:type="spellEnd"/>
      <w:r w:rsidRPr="00B90931">
        <w:rPr>
          <w:rFonts w:ascii="Times New Roman" w:eastAsia="Times New Roman" w:hAnsi="Times New Roman" w:cs="Times New Roman"/>
          <w:color w:val="000000" w:themeColor="text1"/>
          <w:sz w:val="24"/>
          <w:szCs w:val="24"/>
        </w:rPr>
        <w:t>.</w:t>
      </w:r>
    </w:p>
    <w:p w14:paraId="44B13D0F" w14:textId="6EC04B5B"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в рамках услуги должен разместить ПО </w:t>
      </w:r>
      <w:r w:rsidR="007E0648" w:rsidRPr="00B90931">
        <w:rPr>
          <w:rFonts w:ascii="Times New Roman" w:eastAsia="Times New Roman" w:hAnsi="Times New Roman" w:cs="Times New Roman"/>
          <w:color w:val="000000" w:themeColor="text1"/>
          <w:sz w:val="24"/>
          <w:szCs w:val="24"/>
        </w:rPr>
        <w:t xml:space="preserve">в собственном или арендуемом </w:t>
      </w:r>
      <w:proofErr w:type="spellStart"/>
      <w:r w:rsidR="007E0648" w:rsidRPr="00B90931">
        <w:rPr>
          <w:rFonts w:ascii="Times New Roman" w:eastAsia="Times New Roman" w:hAnsi="Times New Roman" w:cs="Times New Roman"/>
          <w:color w:val="000000" w:themeColor="text1"/>
          <w:sz w:val="24"/>
          <w:szCs w:val="24"/>
        </w:rPr>
        <w:t>ЦОДе</w:t>
      </w:r>
      <w:proofErr w:type="spellEnd"/>
      <w:r w:rsidRPr="00B90931">
        <w:rPr>
          <w:rFonts w:ascii="Times New Roman" w:eastAsia="Times New Roman" w:hAnsi="Times New Roman" w:cs="Times New Roman"/>
          <w:color w:val="000000" w:themeColor="text1"/>
          <w:sz w:val="24"/>
          <w:szCs w:val="24"/>
        </w:rPr>
        <w:t xml:space="preserve"> для оказания услуги </w:t>
      </w:r>
      <w:proofErr w:type="spellStart"/>
      <w:r w:rsidRPr="00B90931">
        <w:rPr>
          <w:rFonts w:ascii="Times New Roman" w:eastAsia="Times New Roman" w:hAnsi="Times New Roman" w:cs="Times New Roman"/>
          <w:color w:val="000000" w:themeColor="text1"/>
          <w:sz w:val="24"/>
          <w:szCs w:val="24"/>
        </w:rPr>
        <w:t>SaaS</w:t>
      </w:r>
      <w:proofErr w:type="spellEnd"/>
      <w:r w:rsidRPr="00B90931">
        <w:rPr>
          <w:rFonts w:ascii="Times New Roman" w:eastAsia="Times New Roman" w:hAnsi="Times New Roman" w:cs="Times New Roman"/>
          <w:color w:val="000000" w:themeColor="text1"/>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7AAC94D8" w14:textId="37389866" w:rsidR="00B16D32" w:rsidRPr="00B90931" w:rsidRDefault="007E0648"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Интернет-канал</w:t>
      </w:r>
      <w:r w:rsidR="007036EF" w:rsidRPr="00B90931">
        <w:rPr>
          <w:rFonts w:ascii="Times New Roman" w:eastAsia="Times New Roman" w:hAnsi="Times New Roman" w:cs="Times New Roman"/>
          <w:color w:val="000000" w:themeColor="text1"/>
          <w:sz w:val="24"/>
          <w:szCs w:val="24"/>
        </w:rPr>
        <w:t xml:space="preserve"> для VPS должен быть симметричным и без ограничения трафика с гарантированной скоростью не менее 100 </w:t>
      </w:r>
      <w:proofErr w:type="spellStart"/>
      <w:r w:rsidR="007036EF" w:rsidRPr="00B90931">
        <w:rPr>
          <w:rFonts w:ascii="Times New Roman" w:eastAsia="Times New Roman" w:hAnsi="Times New Roman" w:cs="Times New Roman"/>
          <w:color w:val="000000" w:themeColor="text1"/>
          <w:sz w:val="24"/>
          <w:szCs w:val="24"/>
        </w:rPr>
        <w:t>мбит</w:t>
      </w:r>
      <w:proofErr w:type="spellEnd"/>
      <w:r w:rsidR="007036EF" w:rsidRPr="00B90931">
        <w:rPr>
          <w:rFonts w:ascii="Times New Roman" w:eastAsia="Times New Roman" w:hAnsi="Times New Roman" w:cs="Times New Roman"/>
          <w:color w:val="000000" w:themeColor="text1"/>
          <w:sz w:val="24"/>
          <w:szCs w:val="24"/>
        </w:rPr>
        <w:t xml:space="preserve">/с с возможностью расширения при увеличении нагрузки ИС. </w:t>
      </w:r>
    </w:p>
    <w:p w14:paraId="113B52E1" w14:textId="77777777" w:rsidR="000910F8" w:rsidRPr="00B90931" w:rsidRDefault="000910F8" w:rsidP="002553B0">
      <w:pPr>
        <w:pStyle w:val="10"/>
        <w:spacing w:before="20" w:after="20"/>
        <w:ind w:firstLine="567"/>
        <w:jc w:val="both"/>
        <w:rPr>
          <w:rFonts w:ascii="Times New Roman" w:eastAsia="Times New Roman" w:hAnsi="Times New Roman" w:cs="Times New Roman"/>
          <w:color w:val="000000" w:themeColor="text1"/>
          <w:sz w:val="24"/>
          <w:szCs w:val="24"/>
        </w:rPr>
      </w:pPr>
    </w:p>
    <w:p w14:paraId="49D71363" w14:textId="77777777" w:rsidR="00B16D32" w:rsidRPr="00B90931" w:rsidRDefault="00B16D32" w:rsidP="002553B0">
      <w:pPr>
        <w:spacing w:before="20" w:after="20" w:line="240" w:lineRule="auto"/>
        <w:ind w:firstLine="567"/>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Соответствие стандартам</w:t>
      </w:r>
    </w:p>
    <w:p w14:paraId="5B0F8C9D" w14:textId="77777777" w:rsidR="00B16D32" w:rsidRPr="00B90931" w:rsidRDefault="00B16D32" w:rsidP="002553B0">
      <w:pPr>
        <w:spacing w:before="20" w:after="20" w:line="240" w:lineRule="auto"/>
        <w:ind w:firstLine="567"/>
        <w:jc w:val="center"/>
        <w:rPr>
          <w:rFonts w:ascii="Times New Roman" w:eastAsia="Times New Roman" w:hAnsi="Times New Roman" w:cs="Times New Roman"/>
          <w:b/>
          <w:color w:val="000000" w:themeColor="text1"/>
          <w:sz w:val="24"/>
          <w:szCs w:val="24"/>
        </w:rPr>
      </w:pPr>
    </w:p>
    <w:p w14:paraId="7E924018" w14:textId="77777777" w:rsidR="00B16D32" w:rsidRPr="00B90931" w:rsidRDefault="00B16D32"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Услуги должны оказываться Поставщиком в соответствии со стандартом системы менеджмента информационной безопасности СТ РК ISO/IEC 27001-2015, подтвержденным соответствующим сертификатом.</w:t>
      </w:r>
    </w:p>
    <w:p w14:paraId="4BB1C97C" w14:textId="3C4320C4" w:rsidR="00B16D32" w:rsidRPr="00B90931" w:rsidRDefault="00B16D32"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Информационная система должна соответствовать Приказу Министра просвещения Республики Казахстан от 14 ноября 2022 года № 456 «Об утверждении минимальных требований к объектам информатизации в области образования» в рамках выполнения своих функциональной обязанностей.</w:t>
      </w:r>
    </w:p>
    <w:p w14:paraId="764CD7D7" w14:textId="63BE19CF" w:rsidR="000E6D16"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Информационная система должна соответствовать Приказу Министра финансов Республики Казахстан от 3 августа 2010 года №393 «Об утверждении Правил ведения бухгалтерского учета в государственных учреждениях».</w:t>
      </w:r>
    </w:p>
    <w:p w14:paraId="4DE2D367" w14:textId="1FFFD5BF" w:rsidR="000E6D16"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Информационная система должна соответствовать Приказу </w:t>
      </w:r>
      <w:proofErr w:type="spellStart"/>
      <w:r w:rsidRPr="00B90931">
        <w:rPr>
          <w:rFonts w:ascii="Times New Roman" w:eastAsia="Times New Roman" w:hAnsi="Times New Roman" w:cs="Times New Roman"/>
          <w:color w:val="000000" w:themeColor="text1"/>
          <w:sz w:val="24"/>
          <w:szCs w:val="24"/>
        </w:rPr>
        <w:t>и.о</w:t>
      </w:r>
      <w:proofErr w:type="spellEnd"/>
      <w:r w:rsidRPr="00B90931">
        <w:rPr>
          <w:rFonts w:ascii="Times New Roman" w:eastAsia="Times New Roman" w:hAnsi="Times New Roman" w:cs="Times New Roman"/>
          <w:color w:val="000000" w:themeColor="text1"/>
          <w:sz w:val="24"/>
          <w:szCs w:val="24"/>
        </w:rPr>
        <w:t>. Министра финансов Республики Казахстан от 15 августа 2011 года №390 «Об утверждении Альбома форм бухгалтерской документации для государственных учреждений».</w:t>
      </w:r>
    </w:p>
    <w:p w14:paraId="014BA143" w14:textId="77777777" w:rsidR="00A8059D"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Информационная система должна соответствовать </w:t>
      </w:r>
      <w:r w:rsidR="00A8059D" w:rsidRPr="00B90931">
        <w:rPr>
          <w:rFonts w:ascii="Times New Roman" w:eastAsia="Times New Roman" w:hAnsi="Times New Roman" w:cs="Times New Roman"/>
          <w:color w:val="000000" w:themeColor="text1"/>
          <w:sz w:val="24"/>
          <w:szCs w:val="24"/>
        </w:rPr>
        <w:t xml:space="preserve">Постановлению Правительства </w:t>
      </w:r>
      <w:r w:rsidRPr="00B90931">
        <w:rPr>
          <w:rFonts w:ascii="Times New Roman" w:eastAsia="Times New Roman" w:hAnsi="Times New Roman" w:cs="Times New Roman"/>
          <w:color w:val="000000" w:themeColor="text1"/>
          <w:sz w:val="24"/>
          <w:szCs w:val="24"/>
        </w:rPr>
        <w:t>Республики Казахстан от</w:t>
      </w:r>
      <w:r w:rsidR="00A8059D" w:rsidRPr="00B90931">
        <w:rPr>
          <w:rFonts w:ascii="Times New Roman" w:eastAsia="Times New Roman" w:hAnsi="Times New Roman" w:cs="Times New Roman"/>
          <w:color w:val="000000" w:themeColor="text1"/>
          <w:sz w:val="24"/>
          <w:szCs w:val="24"/>
        </w:rPr>
        <w:t xml:space="preserve">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Pr="00B90931">
        <w:rPr>
          <w:rFonts w:ascii="Times New Roman" w:eastAsia="Times New Roman" w:hAnsi="Times New Roman" w:cs="Times New Roman"/>
          <w:color w:val="000000" w:themeColor="text1"/>
          <w:sz w:val="24"/>
          <w:szCs w:val="24"/>
        </w:rPr>
        <w:t>».</w:t>
      </w:r>
    </w:p>
    <w:p w14:paraId="7ABB88DF" w14:textId="77777777" w:rsidR="002553B0" w:rsidRPr="00B90931" w:rsidRDefault="002553B0"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Информационная система должна соответствовать требованиям Приказа Министра финансов Республики Казахстан от 15 июня 2010 года № 281. Зарегистрирован в Министерстве юстиции Республики Казахстан 29 июня 2010 года № 6314.</w:t>
      </w:r>
    </w:p>
    <w:p w14:paraId="077ED6D0" w14:textId="77777777" w:rsidR="002553B0" w:rsidRPr="00B90931" w:rsidRDefault="002553B0" w:rsidP="002553B0">
      <w:pPr>
        <w:widowControl w:val="0"/>
        <w:tabs>
          <w:tab w:val="left" w:pos="567"/>
        </w:tabs>
        <w:spacing w:before="20" w:after="20"/>
        <w:rPr>
          <w:rFonts w:ascii="Times New Roman" w:hAnsi="Times New Roman" w:cs="Times New Roman"/>
          <w:bCs/>
          <w:color w:val="000000" w:themeColor="text1"/>
          <w:sz w:val="24"/>
          <w:szCs w:val="24"/>
        </w:rPr>
      </w:pPr>
      <w:r w:rsidRPr="00B90931">
        <w:rPr>
          <w:rFonts w:ascii="Times New Roman" w:eastAsia="Times New Roman" w:hAnsi="Times New Roman" w:cs="Times New Roman"/>
          <w:color w:val="000000" w:themeColor="text1"/>
          <w:sz w:val="24"/>
          <w:szCs w:val="24"/>
        </w:rPr>
        <w:tab/>
        <w:t>Информационная система должна соответствовать требованиям Приказа</w:t>
      </w:r>
      <w:r w:rsidRPr="00B90931">
        <w:rPr>
          <w:rFonts w:ascii="Times New Roman" w:hAnsi="Times New Roman" w:cs="Times New Roman"/>
          <w:bCs/>
          <w:color w:val="000000" w:themeColor="text1"/>
          <w:sz w:val="24"/>
          <w:szCs w:val="24"/>
        </w:rPr>
        <w:t xml:space="preserve"> Министра финансов Республики Казахстан от 1 августа 2017 года № 468. Зарегистрирован в Министерстве юстиции Республики Казахстан 31 августа 2017 года № 15594</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Об утверждении форм и правил составления и представления финансовой отчетности».</w:t>
      </w:r>
    </w:p>
    <w:p w14:paraId="7E8B821E" w14:textId="03B342DB" w:rsidR="00B16D32" w:rsidRPr="00B90931" w:rsidRDefault="00B16D32" w:rsidP="002553B0">
      <w:pPr>
        <w:spacing w:before="20" w:after="20" w:line="240" w:lineRule="auto"/>
        <w:ind w:firstLine="567"/>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Информационная система должна соответствовать рекомендациям Агентства РК по противодействию коррупции, по исключению коррупционных рисков ранее проведенный в рамках пилотного проекта «Единый цифровой учет в организациях образования».</w:t>
      </w:r>
    </w:p>
    <w:p w14:paraId="3C12F3D1" w14:textId="73515CED" w:rsidR="008426F2" w:rsidRPr="00B90931" w:rsidRDefault="008426F2" w:rsidP="008426F2">
      <w:pPr>
        <w:spacing w:before="20" w:after="20" w:line="240" w:lineRule="auto"/>
        <w:ind w:firstLine="567"/>
        <w:jc w:val="both"/>
        <w:rPr>
          <w:rFonts w:ascii="Times New Roman" w:eastAsia="Times New Roman" w:hAnsi="Times New Roman" w:cs="Times New Roman"/>
          <w:b/>
          <w:bCs/>
          <w:color w:val="000000" w:themeColor="text1"/>
          <w:sz w:val="24"/>
          <w:szCs w:val="24"/>
          <w:lang w:val="kk-KZ"/>
        </w:rPr>
      </w:pPr>
      <w:r w:rsidRPr="00B90931">
        <w:rPr>
          <w:rFonts w:ascii="Times New Roman" w:eastAsia="Times New Roman" w:hAnsi="Times New Roman" w:cs="Times New Roman"/>
          <w:b/>
          <w:bCs/>
          <w:color w:val="000000" w:themeColor="text1"/>
          <w:sz w:val="24"/>
          <w:szCs w:val="24"/>
        </w:rPr>
        <w:t xml:space="preserve">Информационная система должна соответствовать </w:t>
      </w:r>
      <w:r w:rsidRPr="00B90931">
        <w:rPr>
          <w:rFonts w:ascii="Times New Roman" w:eastAsia="Times New Roman" w:hAnsi="Times New Roman" w:cs="Times New Roman"/>
          <w:b/>
          <w:bCs/>
          <w:color w:val="000000" w:themeColor="text1"/>
          <w:sz w:val="24"/>
          <w:szCs w:val="24"/>
          <w:lang w:val="kk-KZ"/>
        </w:rPr>
        <w:t>по требованиям пилотного проекта «Единой облачной бухгалтерии» в государственных учреждениях</w:t>
      </w:r>
      <w:r w:rsidRPr="00B90931">
        <w:rPr>
          <w:rFonts w:ascii="Times New Roman" w:eastAsia="Times New Roman" w:hAnsi="Times New Roman" w:cs="Times New Roman"/>
          <w:b/>
          <w:bCs/>
          <w:color w:val="000000" w:themeColor="text1"/>
          <w:sz w:val="24"/>
          <w:szCs w:val="24"/>
        </w:rPr>
        <w:t>».</w:t>
      </w:r>
      <w:r w:rsidRPr="00B90931">
        <w:rPr>
          <w:rFonts w:ascii="Times New Roman" w:eastAsia="Times New Roman" w:hAnsi="Times New Roman" w:cs="Times New Roman"/>
          <w:b/>
          <w:bCs/>
          <w:color w:val="000000" w:themeColor="text1"/>
          <w:sz w:val="24"/>
          <w:szCs w:val="24"/>
          <w:lang w:val="kk-KZ"/>
        </w:rPr>
        <w:t xml:space="preserve"> Приказ Министра финансов Республики Казахстан от 19 августа 2024 года №556.</w:t>
      </w:r>
    </w:p>
    <w:p w14:paraId="0F188E2C" w14:textId="77777777" w:rsidR="008426F2" w:rsidRPr="00B90931" w:rsidRDefault="008426F2" w:rsidP="002553B0">
      <w:pPr>
        <w:spacing w:before="20" w:after="20" w:line="240" w:lineRule="auto"/>
        <w:ind w:firstLine="567"/>
        <w:jc w:val="both"/>
        <w:rPr>
          <w:rFonts w:ascii="Times New Roman" w:eastAsia="Times New Roman" w:hAnsi="Times New Roman" w:cs="Times New Roman"/>
          <w:color w:val="000000" w:themeColor="text1"/>
          <w:sz w:val="24"/>
          <w:szCs w:val="24"/>
        </w:rPr>
      </w:pPr>
    </w:p>
    <w:p w14:paraId="0DC4BE2F" w14:textId="1366D7CD" w:rsidR="000910F8" w:rsidRPr="00B90931" w:rsidRDefault="000910F8" w:rsidP="002553B0">
      <w:pPr>
        <w:widowControl w:val="0"/>
        <w:tabs>
          <w:tab w:val="left" w:pos="567"/>
        </w:tabs>
        <w:spacing w:before="20" w:after="20"/>
        <w:rPr>
          <w:rFonts w:ascii="Times New Roman" w:hAnsi="Times New Roman" w:cs="Times New Roman"/>
          <w:bCs/>
          <w:color w:val="000000" w:themeColor="text1"/>
          <w:sz w:val="24"/>
          <w:szCs w:val="24"/>
        </w:rPr>
      </w:pPr>
    </w:p>
    <w:p w14:paraId="2F673589" w14:textId="37080715" w:rsidR="008426F2" w:rsidRPr="00B90931" w:rsidRDefault="008426F2" w:rsidP="002553B0">
      <w:pPr>
        <w:widowControl w:val="0"/>
        <w:tabs>
          <w:tab w:val="left" w:pos="567"/>
        </w:tabs>
        <w:spacing w:before="20" w:after="20"/>
        <w:rPr>
          <w:rFonts w:ascii="Times New Roman" w:hAnsi="Times New Roman" w:cs="Times New Roman"/>
          <w:bCs/>
          <w:color w:val="000000" w:themeColor="text1"/>
          <w:sz w:val="24"/>
          <w:szCs w:val="24"/>
        </w:rPr>
      </w:pPr>
    </w:p>
    <w:p w14:paraId="4A0471BE" w14:textId="58C4C325" w:rsidR="004B3880" w:rsidRDefault="004B3880" w:rsidP="002553B0">
      <w:pPr>
        <w:widowControl w:val="0"/>
        <w:tabs>
          <w:tab w:val="left" w:pos="567"/>
        </w:tabs>
        <w:spacing w:before="20" w:after="20"/>
        <w:rPr>
          <w:rFonts w:ascii="Times New Roman" w:hAnsi="Times New Roman" w:cs="Times New Roman"/>
          <w:bCs/>
          <w:color w:val="000000" w:themeColor="text1"/>
          <w:sz w:val="24"/>
          <w:szCs w:val="24"/>
        </w:rPr>
      </w:pPr>
    </w:p>
    <w:p w14:paraId="0F7F522A" w14:textId="227FC211" w:rsidR="006741AA" w:rsidRDefault="006741AA" w:rsidP="002553B0">
      <w:pPr>
        <w:widowControl w:val="0"/>
        <w:tabs>
          <w:tab w:val="left" w:pos="567"/>
        </w:tabs>
        <w:spacing w:before="20" w:after="20"/>
        <w:rPr>
          <w:rFonts w:ascii="Times New Roman" w:hAnsi="Times New Roman" w:cs="Times New Roman"/>
          <w:bCs/>
          <w:color w:val="000000" w:themeColor="text1"/>
          <w:sz w:val="24"/>
          <w:szCs w:val="24"/>
        </w:rPr>
      </w:pPr>
    </w:p>
    <w:p w14:paraId="1A44D17B" w14:textId="77777777" w:rsidR="006741AA" w:rsidRPr="00B90931" w:rsidRDefault="006741AA" w:rsidP="002553B0">
      <w:pPr>
        <w:widowControl w:val="0"/>
        <w:tabs>
          <w:tab w:val="left" w:pos="567"/>
        </w:tabs>
        <w:spacing w:before="20" w:after="20"/>
        <w:rPr>
          <w:rFonts w:ascii="Times New Roman" w:hAnsi="Times New Roman" w:cs="Times New Roman"/>
          <w:bCs/>
          <w:color w:val="000000" w:themeColor="text1"/>
          <w:sz w:val="24"/>
          <w:szCs w:val="24"/>
        </w:rPr>
      </w:pPr>
    </w:p>
    <w:p w14:paraId="5C2C5D8F" w14:textId="71C28E6F" w:rsidR="0058501A" w:rsidRPr="00B90931" w:rsidRDefault="007036EF" w:rsidP="002553B0">
      <w:pPr>
        <w:pStyle w:val="10"/>
        <w:spacing w:before="20" w:after="20"/>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Требования к ИС по доступу клиентской части:</w:t>
      </w:r>
    </w:p>
    <w:p w14:paraId="4FDF25CB" w14:textId="77777777" w:rsidR="009D502C" w:rsidRPr="00B90931" w:rsidRDefault="009D502C" w:rsidP="002553B0">
      <w:pPr>
        <w:pStyle w:val="10"/>
        <w:spacing w:before="20" w:after="20"/>
        <w:ind w:firstLine="567"/>
        <w:jc w:val="both"/>
        <w:rPr>
          <w:rFonts w:ascii="Times New Roman" w:eastAsia="Times New Roman" w:hAnsi="Times New Roman" w:cs="Times New Roman"/>
          <w:b/>
          <w:color w:val="000000" w:themeColor="text1"/>
          <w:sz w:val="24"/>
          <w:szCs w:val="24"/>
        </w:rPr>
      </w:pPr>
    </w:p>
    <w:p w14:paraId="2D0E1822" w14:textId="7777777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Характеристики клиентской части:</w:t>
      </w:r>
    </w:p>
    <w:p w14:paraId="10C09A62" w14:textId="0071569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1. Доступ к ИС должна обеспечиваться </w:t>
      </w:r>
      <w:r w:rsidR="007E0648" w:rsidRPr="00B90931">
        <w:rPr>
          <w:rFonts w:ascii="Times New Roman" w:eastAsia="Times New Roman" w:hAnsi="Times New Roman" w:cs="Times New Roman"/>
          <w:color w:val="000000" w:themeColor="text1"/>
          <w:sz w:val="24"/>
          <w:szCs w:val="24"/>
        </w:rPr>
        <w:t>с рабочей</w:t>
      </w:r>
      <w:r w:rsidRPr="00B90931">
        <w:rPr>
          <w:rFonts w:ascii="Times New Roman" w:eastAsia="Times New Roman" w:hAnsi="Times New Roman" w:cs="Times New Roman"/>
          <w:color w:val="000000" w:themeColor="text1"/>
          <w:sz w:val="24"/>
          <w:szCs w:val="24"/>
        </w:rPr>
        <w:t xml:space="preserve"> станци</w:t>
      </w:r>
      <w:r w:rsidR="00CE6282" w:rsidRPr="00B90931">
        <w:rPr>
          <w:rFonts w:ascii="Times New Roman" w:eastAsia="Times New Roman" w:hAnsi="Times New Roman" w:cs="Times New Roman"/>
          <w:color w:val="000000" w:themeColor="text1"/>
          <w:sz w:val="24"/>
          <w:szCs w:val="24"/>
        </w:rPr>
        <w:t>и</w:t>
      </w:r>
      <w:r w:rsidRPr="00B90931">
        <w:rPr>
          <w:rFonts w:ascii="Times New Roman" w:eastAsia="Times New Roman" w:hAnsi="Times New Roman" w:cs="Times New Roman"/>
          <w:color w:val="000000" w:themeColor="text1"/>
          <w:sz w:val="24"/>
          <w:szCs w:val="24"/>
        </w:rPr>
        <w:t xml:space="preserve"> (персональный компьютер, ноутбук) с выходом на Интернет по протоколу HTTPS с операционных систем как Windows, Linux;</w:t>
      </w:r>
    </w:p>
    <w:p w14:paraId="47EF66C3" w14:textId="7777777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2. Доступ на ИС должен поддерживаться с браузеров </w:t>
      </w:r>
      <w:proofErr w:type="spellStart"/>
      <w:r w:rsidRPr="00B90931">
        <w:rPr>
          <w:rFonts w:ascii="Times New Roman" w:eastAsia="Times New Roman" w:hAnsi="Times New Roman" w:cs="Times New Roman"/>
          <w:color w:val="000000" w:themeColor="text1"/>
          <w:sz w:val="24"/>
          <w:szCs w:val="24"/>
        </w:rPr>
        <w:t>Chrome</w:t>
      </w:r>
      <w:proofErr w:type="spellEnd"/>
      <w:r w:rsidRPr="00B90931">
        <w:rPr>
          <w:rFonts w:ascii="Times New Roman" w:eastAsia="Times New Roman" w:hAnsi="Times New Roman" w:cs="Times New Roman"/>
          <w:color w:val="000000" w:themeColor="text1"/>
          <w:sz w:val="24"/>
          <w:szCs w:val="24"/>
        </w:rPr>
        <w:t xml:space="preserve">, Mozilla Firefox, </w:t>
      </w:r>
      <w:proofErr w:type="spellStart"/>
      <w:r w:rsidRPr="00B90931">
        <w:rPr>
          <w:rFonts w:ascii="Times New Roman" w:eastAsia="Times New Roman" w:hAnsi="Times New Roman" w:cs="Times New Roman"/>
          <w:color w:val="000000" w:themeColor="text1"/>
          <w:sz w:val="24"/>
          <w:szCs w:val="24"/>
        </w:rPr>
        <w:t>Chromium</w:t>
      </w:r>
      <w:proofErr w:type="spellEnd"/>
      <w:r w:rsidRPr="00B90931">
        <w:rPr>
          <w:rFonts w:ascii="Times New Roman" w:eastAsia="Times New Roman" w:hAnsi="Times New Roman" w:cs="Times New Roman"/>
          <w:color w:val="000000" w:themeColor="text1"/>
          <w:sz w:val="24"/>
          <w:szCs w:val="24"/>
        </w:rPr>
        <w:t xml:space="preserve">, Opera, Safari с поддержкой HTML5. </w:t>
      </w:r>
    </w:p>
    <w:p w14:paraId="0963BBC7" w14:textId="77777777" w:rsidR="0058501A" w:rsidRPr="00B90931" w:rsidRDefault="0058501A"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p>
    <w:p w14:paraId="522774D8" w14:textId="115CC39B"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Требование к комплексной услуге, оказываемой поставщиком:</w:t>
      </w:r>
    </w:p>
    <w:p w14:paraId="2EC8DD83" w14:textId="77777777" w:rsidR="006613E8" w:rsidRPr="00B90931" w:rsidRDefault="006613E8"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EBA5B1C" w14:textId="15C63EE9"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предоставить доступ пользователям к ИС;</w:t>
      </w:r>
    </w:p>
    <w:p w14:paraId="5E461670" w14:textId="71681C53"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w:t>
      </w:r>
    </w:p>
    <w:p w14:paraId="41D7BBA7" w14:textId="42139862"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администрированию ИС и консультации:</w:t>
      </w:r>
    </w:p>
    <w:p w14:paraId="0C46BDE7"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w:t>
      </w:r>
    </w:p>
    <w:p w14:paraId="10EFFE4B" w14:textId="04C9C7BD"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настройка интерфейсов и функциональных возможностей ИС при необходимости;</w:t>
      </w:r>
    </w:p>
    <w:p w14:paraId="61FB3FA3" w14:textId="1EDA3882"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консультация по работе с ИС по месту нахождения Заказчика, разбор сложных нетиповых ситуаций</w:t>
      </w:r>
      <w:r w:rsidR="002C7C6F" w:rsidRPr="00B90931">
        <w:rPr>
          <w:rFonts w:ascii="Times New Roman" w:eastAsia="Times New Roman" w:hAnsi="Times New Roman" w:cs="Times New Roman"/>
          <w:color w:val="000000" w:themeColor="text1"/>
          <w:sz w:val="24"/>
          <w:szCs w:val="24"/>
        </w:rPr>
        <w:t xml:space="preserve"> выезд специалиста осуществляется в течение суток</w:t>
      </w:r>
      <w:r w:rsidRPr="00B90931">
        <w:rPr>
          <w:rFonts w:ascii="Times New Roman" w:eastAsia="Times New Roman" w:hAnsi="Times New Roman" w:cs="Times New Roman"/>
          <w:color w:val="000000" w:themeColor="text1"/>
          <w:sz w:val="24"/>
          <w:szCs w:val="24"/>
        </w:rPr>
        <w:t>;</w:t>
      </w:r>
    </w:p>
    <w:p w14:paraId="7EC5397C" w14:textId="43779A6A"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консультации по учету на этапе пользования ИС.</w:t>
      </w:r>
    </w:p>
    <w:p w14:paraId="6F3B521D" w14:textId="77777777"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развитию функциональных возможностей ПО:</w:t>
      </w:r>
    </w:p>
    <w:p w14:paraId="51CA1D58"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новых видов документов в связи с изменениями бизнес-процессов Заказчика;</w:t>
      </w:r>
    </w:p>
    <w:p w14:paraId="51D487B8"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новых отчетов и обработок по требованию Заказчика;</w:t>
      </w:r>
    </w:p>
    <w:p w14:paraId="61677402"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редактирование и модификация существующих форм отчетов;</w:t>
      </w:r>
    </w:p>
    <w:p w14:paraId="58DA6C95"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редактирование и модификация форм отчетов по требованиям Заказчика.</w:t>
      </w:r>
    </w:p>
    <w:p w14:paraId="4E8473A2" w14:textId="5E6B9BD7"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технической поддержке работоспособности ИС:</w:t>
      </w:r>
    </w:p>
    <w:p w14:paraId="4A54F015"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ремонтные и профилактические работы;</w:t>
      </w:r>
    </w:p>
    <w:p w14:paraId="378B347D" w14:textId="61465DF2"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обновление при выходе новых релизов и версий ИС;</w:t>
      </w:r>
    </w:p>
    <w:p w14:paraId="72697799"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консолидированная база данных, синхронизация между модулями для актуализации данных.</w:t>
      </w:r>
    </w:p>
    <w:p w14:paraId="531E20C4" w14:textId="64858060"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6.  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w:t>
      </w:r>
      <w:r w:rsidR="001D0815" w:rsidRPr="00B90931">
        <w:rPr>
          <w:rFonts w:ascii="Times New Roman" w:eastAsia="Times New Roman" w:hAnsi="Times New Roman" w:cs="Times New Roman"/>
          <w:color w:val="000000" w:themeColor="text1"/>
          <w:sz w:val="24"/>
          <w:szCs w:val="24"/>
        </w:rPr>
        <w:t xml:space="preserve">Количество пользователей должно быть </w:t>
      </w:r>
      <w:proofErr w:type="spellStart"/>
      <w:r w:rsidR="001D0815" w:rsidRPr="00B90931">
        <w:rPr>
          <w:rFonts w:ascii="Times New Roman" w:eastAsia="Times New Roman" w:hAnsi="Times New Roman" w:cs="Times New Roman"/>
          <w:color w:val="000000" w:themeColor="text1"/>
          <w:sz w:val="24"/>
          <w:szCs w:val="24"/>
        </w:rPr>
        <w:t>неограничено</w:t>
      </w:r>
      <w:proofErr w:type="spellEnd"/>
    </w:p>
    <w:p w14:paraId="1C646E88" w14:textId="77777777" w:rsidR="0018607C" w:rsidRPr="00B90931" w:rsidRDefault="0018607C"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2E6689D5" w14:textId="3223A457" w:rsidR="00B16D32" w:rsidRPr="00B90931" w:rsidRDefault="00B16D32"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Требования к сопровождению ИС</w:t>
      </w:r>
    </w:p>
    <w:p w14:paraId="2EC27550" w14:textId="77777777" w:rsidR="00B16D32" w:rsidRPr="00B90931" w:rsidRDefault="00B16D32"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751B5C18" w14:textId="00C74A93"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Услуги включают создание и сопровождение единой системы облачной архитектуры для </w:t>
      </w:r>
      <w:r w:rsidR="002E1FE3" w:rsidRPr="00B90931">
        <w:rPr>
          <w:rFonts w:ascii="Times New Roman" w:eastAsia="Times New Roman" w:hAnsi="Times New Roman" w:cs="Times New Roman"/>
          <w:color w:val="000000" w:themeColor="text1"/>
          <w:sz w:val="24"/>
          <w:szCs w:val="24"/>
        </w:rPr>
        <w:t xml:space="preserve">государственного учреждения или </w:t>
      </w:r>
      <w:r w:rsidRPr="00B90931">
        <w:rPr>
          <w:rFonts w:ascii="Times New Roman" w:eastAsia="Times New Roman" w:hAnsi="Times New Roman" w:cs="Times New Roman"/>
          <w:color w:val="000000" w:themeColor="text1"/>
          <w:sz w:val="24"/>
          <w:szCs w:val="24"/>
        </w:rPr>
        <w:t xml:space="preserve">всех </w:t>
      </w:r>
      <w:r w:rsidR="001D0815" w:rsidRPr="00B90931">
        <w:rPr>
          <w:rFonts w:ascii="Times New Roman" w:eastAsia="Times New Roman" w:hAnsi="Times New Roman" w:cs="Times New Roman"/>
          <w:color w:val="000000" w:themeColor="text1"/>
          <w:sz w:val="24"/>
          <w:szCs w:val="24"/>
        </w:rPr>
        <w:t xml:space="preserve">государственных </w:t>
      </w:r>
      <w:r w:rsidR="00172D1D" w:rsidRPr="00B90931">
        <w:rPr>
          <w:rFonts w:ascii="Times New Roman" w:eastAsia="Times New Roman" w:hAnsi="Times New Roman" w:cs="Times New Roman"/>
          <w:color w:val="000000" w:themeColor="text1"/>
          <w:sz w:val="24"/>
          <w:szCs w:val="24"/>
        </w:rPr>
        <w:t xml:space="preserve">учреждений </w:t>
      </w:r>
      <w:r w:rsidRPr="00B90931">
        <w:rPr>
          <w:rFonts w:ascii="Times New Roman" w:eastAsia="Times New Roman" w:hAnsi="Times New Roman" w:cs="Times New Roman"/>
          <w:color w:val="000000" w:themeColor="text1"/>
          <w:sz w:val="24"/>
          <w:szCs w:val="24"/>
        </w:rPr>
        <w:t>согласно приложению 1, а также необходимые доработки и обновления в связи с изменением законодательства и других НПА.</w:t>
      </w:r>
    </w:p>
    <w:p w14:paraId="35A90359" w14:textId="1205D214"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 целях соблюдения прав производителя платформы ИС, Услуги должны быть оказаны Поставщиком в соответствии с требованиями компании-производителя </w:t>
      </w:r>
      <w:r w:rsidR="007E0648" w:rsidRPr="00B90931">
        <w:rPr>
          <w:rFonts w:ascii="Times New Roman" w:eastAsia="Times New Roman" w:hAnsi="Times New Roman" w:cs="Times New Roman"/>
          <w:color w:val="000000" w:themeColor="text1"/>
          <w:sz w:val="24"/>
          <w:szCs w:val="24"/>
        </w:rPr>
        <w:t>среды разработки</w:t>
      </w:r>
      <w:r w:rsidRPr="00B90931">
        <w:rPr>
          <w:rFonts w:ascii="Times New Roman" w:eastAsia="Times New Roman" w:hAnsi="Times New Roman" w:cs="Times New Roman"/>
          <w:color w:val="000000" w:themeColor="text1"/>
          <w:sz w:val="24"/>
          <w:szCs w:val="24"/>
        </w:rPr>
        <w:t xml:space="preserve"> о наличии официального партнерства, подтвержденного соответствующим </w:t>
      </w:r>
      <w:r w:rsidR="007E0648" w:rsidRPr="00B90931">
        <w:rPr>
          <w:rFonts w:ascii="Times New Roman" w:eastAsia="Times New Roman" w:hAnsi="Times New Roman" w:cs="Times New Roman"/>
          <w:color w:val="000000" w:themeColor="text1"/>
          <w:sz w:val="24"/>
          <w:szCs w:val="24"/>
        </w:rPr>
        <w:t>документами (сертификат, договор, официальное письмо и т.д.)</w:t>
      </w:r>
      <w:r w:rsidRPr="00B90931">
        <w:rPr>
          <w:rFonts w:ascii="Times New Roman" w:eastAsia="Times New Roman" w:hAnsi="Times New Roman" w:cs="Times New Roman"/>
          <w:color w:val="000000" w:themeColor="text1"/>
          <w:sz w:val="24"/>
          <w:szCs w:val="24"/>
        </w:rPr>
        <w:t xml:space="preserve">. </w:t>
      </w:r>
    </w:p>
    <w:p w14:paraId="2FF24646"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Услуги должны быть оказаны Поставщиком в соответствии с требованиями Законодательства Республики Казахстан. </w:t>
      </w:r>
    </w:p>
    <w:p w14:paraId="7C7EB634"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 xml:space="preserve">Поставщик при оказании Услуг должен руководствоваться действующим Договором на оказания Услуг. Заказчик может расторгнуть договор, если качество, оперативность и соответствие стандартам оказания Услуг Поставщиком не будут соответствовать настоящей технической спецификации. </w:t>
      </w:r>
    </w:p>
    <w:p w14:paraId="2420F3B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при оказании Услуг обязуется обеспечить сохранность информации Заказчика и ее конфиденциальность. </w:t>
      </w:r>
    </w:p>
    <w:p w14:paraId="1F333D1B" w14:textId="682EC75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предусмотреть процесс обучения сотрудников - пользователей ИС по требованию Заказчика. С этой целью Поставщик должен обеспечить наличие инструкции по работе с ИС в видеоформате</w:t>
      </w:r>
      <w:r w:rsidR="007E0648"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С помощью видеоконференции транслируются обучающие уроки с полными наглядными текстовыми, фото-видео материалами. Видеоконференция может проводиться как с АБП на местном уровне, так и на областном уровне. </w:t>
      </w:r>
    </w:p>
    <w:p w14:paraId="7806338B"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указать кандидатуры ответственных лиц по всем видам закупаемых Услуг. </w:t>
      </w:r>
    </w:p>
    <w:p w14:paraId="20F44DB0" w14:textId="76B844F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обеспечить оказание Услуг в режиме работы Заказчика – с 9:00 до 1</w:t>
      </w:r>
      <w:r w:rsidR="00CA154A" w:rsidRPr="00B90931">
        <w:rPr>
          <w:rFonts w:ascii="Times New Roman" w:eastAsia="Times New Roman" w:hAnsi="Times New Roman" w:cs="Times New Roman"/>
          <w:color w:val="000000" w:themeColor="text1"/>
          <w:sz w:val="24"/>
          <w:szCs w:val="24"/>
        </w:rPr>
        <w:t>8</w:t>
      </w:r>
      <w:r w:rsidRPr="00B90931">
        <w:rPr>
          <w:rFonts w:ascii="Times New Roman" w:eastAsia="Times New Roman" w:hAnsi="Times New Roman" w:cs="Times New Roman"/>
          <w:color w:val="000000" w:themeColor="text1"/>
          <w:sz w:val="24"/>
          <w:szCs w:val="24"/>
        </w:rPr>
        <w:t xml:space="preserve">:00 в рабочие дни, с </w:t>
      </w:r>
      <w:r w:rsidR="00CA154A" w:rsidRPr="00B90931">
        <w:rPr>
          <w:rFonts w:ascii="Times New Roman" w:eastAsia="Times New Roman" w:hAnsi="Times New Roman" w:cs="Times New Roman"/>
          <w:color w:val="000000" w:themeColor="text1"/>
          <w:sz w:val="24"/>
          <w:szCs w:val="24"/>
        </w:rPr>
        <w:t>09</w:t>
      </w:r>
      <w:r w:rsidRPr="00B90931">
        <w:rPr>
          <w:rFonts w:ascii="Times New Roman" w:eastAsia="Times New Roman" w:hAnsi="Times New Roman" w:cs="Times New Roman"/>
          <w:color w:val="000000" w:themeColor="text1"/>
          <w:sz w:val="24"/>
          <w:szCs w:val="24"/>
        </w:rPr>
        <w:t>:00 до 1</w:t>
      </w:r>
      <w:r w:rsidR="00CA154A" w:rsidRPr="00B90931">
        <w:rPr>
          <w:rFonts w:ascii="Times New Roman" w:eastAsia="Times New Roman" w:hAnsi="Times New Roman" w:cs="Times New Roman"/>
          <w:color w:val="000000" w:themeColor="text1"/>
          <w:sz w:val="24"/>
          <w:szCs w:val="24"/>
        </w:rPr>
        <w:t>3</w:t>
      </w:r>
      <w:r w:rsidRPr="00B90931">
        <w:rPr>
          <w:rFonts w:ascii="Times New Roman" w:eastAsia="Times New Roman" w:hAnsi="Times New Roman" w:cs="Times New Roman"/>
          <w:color w:val="000000" w:themeColor="text1"/>
          <w:sz w:val="24"/>
          <w:szCs w:val="24"/>
        </w:rPr>
        <w:t>:00 в субботу. По производственной необходимости режим работы может быть продлен по письменной заявке Заказчика.</w:t>
      </w:r>
    </w:p>
    <w:p w14:paraId="57552BE2"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обязуется провести офлайн-презентацию информационной системы для Заказчиков на соответствие требованиям настоящей технической спецификации на стадии заключения Договора о государственных закупках. </w:t>
      </w:r>
    </w:p>
    <w:p w14:paraId="798159D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проводить ежеквартальные семинары и ежемесячные вебинары.</w:t>
      </w:r>
    </w:p>
    <w:p w14:paraId="7261482D"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Предоставляемые услуги должны оказываться посредством многоканального единого номера дозвона (городской номер или колл-центр), также по электронной почте при необходимости. Поставщик должен предоставить телефонный номер и электронную почту для консультации и обеспечить удаленную информационную поддержку по телефону, Интернет, электронной почте или посредством прямых контактов.</w:t>
      </w:r>
    </w:p>
    <w:p w14:paraId="191ADEE9"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Оказываемые услуги должны обеспечить беспрерывную работоспособность ИС. </w:t>
      </w:r>
    </w:p>
    <w:p w14:paraId="36E64E29"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обеспечить бесперебойную работу сервера 24/7. В случае перебоев или нагрузки сервера, поставщик должен устранить возникшие проблемы в течении четырех часов.</w:t>
      </w:r>
    </w:p>
    <w:p w14:paraId="3C51599B"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Должна быть предусмотрена облачная схема работы организации.</w:t>
      </w:r>
    </w:p>
    <w:p w14:paraId="17E75991"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Должен быть предусмотрен закрытый VPN туннель.</w:t>
      </w:r>
    </w:p>
    <w:p w14:paraId="2163C361"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осуществить перенос базы с даты заключения договора на собственные сервера в специально оборудованном </w:t>
      </w:r>
      <w:proofErr w:type="spellStart"/>
      <w:r w:rsidRPr="00B90931">
        <w:rPr>
          <w:rFonts w:ascii="Times New Roman" w:eastAsia="Times New Roman" w:hAnsi="Times New Roman" w:cs="Times New Roman"/>
          <w:color w:val="000000" w:themeColor="text1"/>
          <w:sz w:val="24"/>
          <w:szCs w:val="24"/>
        </w:rPr>
        <w:t>ЦОДе</w:t>
      </w:r>
      <w:proofErr w:type="spellEnd"/>
      <w:r w:rsidRPr="00B90931">
        <w:rPr>
          <w:rFonts w:ascii="Times New Roman" w:eastAsia="Times New Roman" w:hAnsi="Times New Roman" w:cs="Times New Roman"/>
          <w:color w:val="000000" w:themeColor="text1"/>
          <w:sz w:val="24"/>
          <w:szCs w:val="24"/>
        </w:rPr>
        <w:t>;</w:t>
      </w:r>
    </w:p>
    <w:p w14:paraId="0B4B2075"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Сопровождение должно выполняться с установленной периодичностью с целью соответствия программного обеспечения нормам действующего законодательства.</w:t>
      </w:r>
      <w:r w:rsidRPr="00B90931">
        <w:rPr>
          <w:rFonts w:ascii="Times New Roman" w:hAnsi="Times New Roman" w:cs="Times New Roman"/>
          <w:color w:val="000000" w:themeColor="text1"/>
          <w:sz w:val="24"/>
          <w:szCs w:val="24"/>
        </w:rPr>
        <w:t xml:space="preserve"> </w:t>
      </w:r>
    </w:p>
    <w:p w14:paraId="5C28CF2A"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в рамках оказания услуг по сопровождению баз данных должен оказывать сопутствующие услуги, формирующие архитектуру ИС, если они непосредственно вытекают из необходимости исполнения обязательств. В сопутствующие услуги входят ежедневные, плановые, профилактические, организационные и другие нормативно-технические мероприятия, поддерживающие ИС в работоспособном состоянии в режиме 24/7. Объем и характер сопутствующих услуг ограничен в пределах необходимости обеспечения работоспособности ИС. </w:t>
      </w:r>
    </w:p>
    <w:p w14:paraId="768E65E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предусмотреть настройку взаимосвязи сервера базы данных с локальными станциями и с кластером дискового хранилища, предусмотренного для формирования архива программного обеспечения, с целью создания отказоустойчивой программно-аппаратной схемы, посредствам гипервизоров. </w:t>
      </w:r>
    </w:p>
    <w:p w14:paraId="4FE910CF" w14:textId="3C36C35F"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Сопутствующие услуги должны оказываться посредством службы </w:t>
      </w:r>
      <w:r w:rsidR="00955E40" w:rsidRPr="00B90931">
        <w:rPr>
          <w:rFonts w:ascii="Times New Roman" w:eastAsia="Times New Roman" w:hAnsi="Times New Roman" w:cs="Times New Roman"/>
          <w:color w:val="000000" w:themeColor="text1"/>
          <w:sz w:val="24"/>
          <w:szCs w:val="24"/>
          <w:lang w:val="en-US"/>
        </w:rPr>
        <w:t>Call</w:t>
      </w:r>
      <w:r w:rsidR="00955E40" w:rsidRPr="00B90931">
        <w:rPr>
          <w:rFonts w:ascii="Times New Roman" w:eastAsia="Times New Roman" w:hAnsi="Times New Roman" w:cs="Times New Roman"/>
          <w:color w:val="000000" w:themeColor="text1"/>
          <w:sz w:val="24"/>
          <w:szCs w:val="24"/>
        </w:rPr>
        <w:t xml:space="preserve"> </w:t>
      </w:r>
      <w:proofErr w:type="spellStart"/>
      <w:r w:rsidR="00955E40" w:rsidRPr="00B90931">
        <w:rPr>
          <w:rFonts w:ascii="Times New Roman" w:eastAsia="Times New Roman" w:hAnsi="Times New Roman" w:cs="Times New Roman"/>
          <w:color w:val="000000" w:themeColor="text1"/>
          <w:sz w:val="24"/>
          <w:szCs w:val="24"/>
          <w:lang w:val="en-US"/>
        </w:rPr>
        <w:t>Centr</w:t>
      </w:r>
      <w:proofErr w:type="spellEnd"/>
      <w:r w:rsidRPr="00B90931">
        <w:rPr>
          <w:rFonts w:ascii="Times New Roman" w:eastAsia="Times New Roman" w:hAnsi="Times New Roman" w:cs="Times New Roman"/>
          <w:color w:val="000000" w:themeColor="text1"/>
          <w:sz w:val="24"/>
          <w:szCs w:val="24"/>
        </w:rPr>
        <w:t xml:space="preserve"> по принятию и обработке заявок Заказчика о проблемах технического характера. Услуги будут приниматься уполномоченными представителями Заказчика. </w:t>
      </w:r>
    </w:p>
    <w:p w14:paraId="3B36BBA0" w14:textId="63135656"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Оказание услуг должно подтверждаться ежемесячно или ежеквартально, оформлением соответствующих актов приема - передачи оказанных услуг с подробной детализацией оказанных услуг.</w:t>
      </w:r>
    </w:p>
    <w:p w14:paraId="3C23EDED" w14:textId="77777777" w:rsidR="00352865" w:rsidRPr="00B90931" w:rsidRDefault="00A8059D"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в период действия договора должен обеспечить предоставление закрепленного обслуживающего специалиста для обращения.</w:t>
      </w:r>
    </w:p>
    <w:p w14:paraId="00B9C56D" w14:textId="7E69CE80" w:rsidR="0089682F" w:rsidRPr="00B90931" w:rsidRDefault="0089682F" w:rsidP="00352865">
      <w:pPr>
        <w:pBdr>
          <w:top w:val="nil"/>
          <w:left w:val="nil"/>
          <w:bottom w:val="nil"/>
          <w:right w:val="nil"/>
          <w:between w:val="nil"/>
        </w:pBdr>
        <w:spacing w:before="20" w:after="20" w:line="240" w:lineRule="auto"/>
        <w:ind w:left="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Требования к подсистемам ИС:</w:t>
      </w:r>
    </w:p>
    <w:p w14:paraId="53B175F7" w14:textId="77777777" w:rsidR="0089682F" w:rsidRPr="00B90931" w:rsidRDefault="0089682F" w:rsidP="002553B0">
      <w:pPr>
        <w:pStyle w:val="10"/>
        <w:pBdr>
          <w:top w:val="nil"/>
          <w:left w:val="nil"/>
          <w:bottom w:val="nil"/>
          <w:right w:val="nil"/>
          <w:between w:val="nil"/>
        </w:pBdr>
        <w:spacing w:before="20" w:after="20"/>
        <w:ind w:firstLine="567"/>
        <w:rPr>
          <w:rFonts w:ascii="Times New Roman" w:eastAsia="Times New Roman" w:hAnsi="Times New Roman" w:cs="Times New Roman"/>
          <w:b/>
          <w:color w:val="000000" w:themeColor="text1"/>
          <w:sz w:val="24"/>
          <w:szCs w:val="24"/>
        </w:rPr>
      </w:pPr>
    </w:p>
    <w:p w14:paraId="71D79546"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должен состоит из следующих подсистем:</w:t>
      </w:r>
    </w:p>
    <w:p w14:paraId="7686A4D9" w14:textId="77777777" w:rsidR="0089682F" w:rsidRPr="00B90931" w:rsidRDefault="0089682F" w:rsidP="002553B0">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Универсальный портал для методологической консультации;</w:t>
      </w:r>
    </w:p>
    <w:p w14:paraId="266F1F55" w14:textId="77777777" w:rsidR="0089682F" w:rsidRPr="00B90931" w:rsidRDefault="0089682F" w:rsidP="002553B0">
      <w:pPr>
        <w:pStyle w:val="10"/>
        <w:numPr>
          <w:ilvl w:val="0"/>
          <w:numId w:val="6"/>
        </w:numPr>
        <w:pBdr>
          <w:top w:val="nil"/>
          <w:left w:val="nil"/>
          <w:bottom w:val="nil"/>
          <w:right w:val="nil"/>
          <w:between w:val="nil"/>
        </w:pBdr>
        <w:tabs>
          <w:tab w:val="left" w:pos="567"/>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ведения бухгалтерского учета облачно;</w:t>
      </w:r>
    </w:p>
    <w:p w14:paraId="1011B528" w14:textId="77777777" w:rsidR="0089682F" w:rsidRPr="00B90931" w:rsidRDefault="0089682F" w:rsidP="002553B0">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ведения тарификации;</w:t>
      </w:r>
    </w:p>
    <w:p w14:paraId="125F78A1" w14:textId="7777777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контроля платежей;</w:t>
      </w:r>
    </w:p>
    <w:p w14:paraId="73A37BB2" w14:textId="7777777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Подсистема для ведения учета основных средств и нематериальных активов</w:t>
      </w:r>
      <w:r w:rsidRPr="00B90931">
        <w:rPr>
          <w:rFonts w:ascii="Times New Roman" w:eastAsia="Times New Roman" w:hAnsi="Times New Roman" w:cs="Times New Roman"/>
          <w:color w:val="000000" w:themeColor="text1"/>
          <w:sz w:val="24"/>
          <w:szCs w:val="24"/>
        </w:rPr>
        <w:t>;</w:t>
      </w:r>
    </w:p>
    <w:p w14:paraId="6B16B26E" w14:textId="6BD8785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Подсистема для ведения учета </w:t>
      </w:r>
      <w:r w:rsidRPr="00B90931">
        <w:rPr>
          <w:rFonts w:ascii="Times New Roman" w:eastAsia="Times New Roman" w:hAnsi="Times New Roman" w:cs="Times New Roman"/>
          <w:color w:val="000000" w:themeColor="text1"/>
          <w:sz w:val="24"/>
          <w:szCs w:val="24"/>
          <w:lang w:val="kk-KZ"/>
        </w:rPr>
        <w:t>Склада</w:t>
      </w:r>
      <w:r w:rsidRPr="00B90931">
        <w:rPr>
          <w:rFonts w:ascii="Times New Roman" w:eastAsia="Times New Roman" w:hAnsi="Times New Roman" w:cs="Times New Roman"/>
          <w:color w:val="000000" w:themeColor="text1"/>
          <w:sz w:val="24"/>
          <w:szCs w:val="24"/>
        </w:rPr>
        <w:t>;</w:t>
      </w:r>
    </w:p>
    <w:p w14:paraId="6A8DA062" w14:textId="77777777" w:rsidR="003D5C18" w:rsidRPr="00B90931" w:rsidRDefault="003D5C18" w:rsidP="002553B0">
      <w:pPr>
        <w:pStyle w:val="10"/>
        <w:pBdr>
          <w:top w:val="nil"/>
          <w:left w:val="nil"/>
          <w:bottom w:val="nil"/>
          <w:right w:val="nil"/>
          <w:between w:val="nil"/>
        </w:pBdr>
        <w:tabs>
          <w:tab w:val="left" w:pos="426"/>
        </w:tabs>
        <w:spacing w:before="20" w:after="20"/>
        <w:ind w:left="567"/>
        <w:jc w:val="both"/>
        <w:rPr>
          <w:rFonts w:ascii="Times New Roman" w:eastAsia="Times New Roman" w:hAnsi="Times New Roman" w:cs="Times New Roman"/>
          <w:color w:val="000000" w:themeColor="text1"/>
          <w:sz w:val="24"/>
          <w:szCs w:val="24"/>
        </w:rPr>
      </w:pPr>
    </w:p>
    <w:p w14:paraId="20D9E3CE" w14:textId="5A0774BF" w:rsidR="0089682F" w:rsidRPr="00B90931" w:rsidRDefault="0089682F" w:rsidP="002553B0">
      <w:pPr>
        <w:pStyle w:val="10"/>
        <w:spacing w:before="20" w:after="20"/>
        <w:rPr>
          <w:rFonts w:ascii="Times New Roman" w:eastAsia="Times New Roman" w:hAnsi="Times New Roman" w:cs="Times New Roman"/>
          <w:b/>
          <w:i/>
          <w:iCs/>
          <w:color w:val="000000" w:themeColor="text1"/>
          <w:sz w:val="24"/>
          <w:szCs w:val="24"/>
        </w:rPr>
      </w:pPr>
      <w:r w:rsidRPr="00B90931">
        <w:rPr>
          <w:rFonts w:ascii="Times New Roman" w:eastAsia="Times New Roman" w:hAnsi="Times New Roman" w:cs="Times New Roman"/>
          <w:b/>
          <w:i/>
          <w:iCs/>
          <w:color w:val="000000" w:themeColor="text1"/>
          <w:sz w:val="24"/>
          <w:szCs w:val="24"/>
        </w:rPr>
        <w:t>Подробное описание по функциональности подсистем.</w:t>
      </w:r>
    </w:p>
    <w:p w14:paraId="703B2B93" w14:textId="77777777" w:rsidR="0089682F" w:rsidRPr="00B90931" w:rsidRDefault="0089682F" w:rsidP="002553B0">
      <w:pPr>
        <w:pStyle w:val="10"/>
        <w:spacing w:before="20" w:after="20"/>
        <w:ind w:left="357" w:firstLine="567"/>
        <w:rPr>
          <w:rFonts w:ascii="Times New Roman" w:eastAsia="Times New Roman" w:hAnsi="Times New Roman" w:cs="Times New Roman"/>
          <w:b/>
          <w:color w:val="000000" w:themeColor="text1"/>
          <w:sz w:val="24"/>
          <w:szCs w:val="24"/>
        </w:rPr>
      </w:pPr>
    </w:p>
    <w:p w14:paraId="62051B98" w14:textId="77777777" w:rsidR="0089682F" w:rsidRPr="00B90931" w:rsidRDefault="0089682F" w:rsidP="002553B0">
      <w:pPr>
        <w:pStyle w:val="10"/>
        <w:numPr>
          <w:ilvl w:val="3"/>
          <w:numId w:val="6"/>
        </w:numPr>
        <w:pBdr>
          <w:top w:val="nil"/>
          <w:left w:val="nil"/>
          <w:bottom w:val="nil"/>
          <w:right w:val="nil"/>
          <w:between w:val="nil"/>
        </w:pBdr>
        <w:tabs>
          <w:tab w:val="left" w:pos="0"/>
        </w:tabs>
        <w:spacing w:before="20" w:after="20"/>
        <w:ind w:left="357" w:hanging="35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Универсальный портал для методологической консультации</w:t>
      </w:r>
      <w:r w:rsidRPr="00B90931">
        <w:rPr>
          <w:rFonts w:ascii="Times New Roman" w:eastAsia="Times New Roman" w:hAnsi="Times New Roman" w:cs="Times New Roman"/>
          <w:b/>
          <w:color w:val="000000" w:themeColor="text1"/>
          <w:sz w:val="24"/>
          <w:szCs w:val="24"/>
          <w:lang w:val="kk-KZ"/>
        </w:rPr>
        <w:t>.</w:t>
      </w:r>
    </w:p>
    <w:p w14:paraId="7900742D" w14:textId="564EB654" w:rsidR="0089682F" w:rsidRPr="00B90931" w:rsidRDefault="0089682F" w:rsidP="002553B0">
      <w:pPr>
        <w:pStyle w:val="10"/>
        <w:pBdr>
          <w:top w:val="nil"/>
          <w:left w:val="nil"/>
          <w:bottom w:val="nil"/>
          <w:right w:val="nil"/>
          <w:between w:val="nil"/>
        </w:pBdr>
        <w:spacing w:before="20" w:after="20"/>
        <w:ind w:left="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Основные функциональные возможности:</w:t>
      </w:r>
      <w:r w:rsidR="003D5C18" w:rsidRPr="00B90931">
        <w:rPr>
          <w:rFonts w:ascii="Times New Roman" w:eastAsia="Times New Roman" w:hAnsi="Times New Roman" w:cs="Times New Roman"/>
          <w:color w:val="000000" w:themeColor="text1"/>
          <w:sz w:val="24"/>
          <w:szCs w:val="24"/>
          <w:lang w:val="kk-KZ"/>
        </w:rPr>
        <w:t xml:space="preserve"> </w:t>
      </w:r>
      <w:r w:rsidRPr="00B90931">
        <w:rPr>
          <w:rFonts w:ascii="Times New Roman" w:eastAsia="Times New Roman" w:hAnsi="Times New Roman" w:cs="Times New Roman"/>
          <w:color w:val="000000" w:themeColor="text1"/>
          <w:sz w:val="24"/>
          <w:szCs w:val="24"/>
        </w:rPr>
        <w:t>это онлайн-платформа, позволяющая клиентам:</w:t>
      </w:r>
    </w:p>
    <w:p w14:paraId="2175DA03"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Получать консультации</w:t>
      </w:r>
      <w:r w:rsidRPr="00B90931">
        <w:rPr>
          <w:rFonts w:ascii="Times New Roman" w:eastAsia="Times New Roman" w:hAnsi="Times New Roman" w:cs="Times New Roman"/>
          <w:color w:val="000000" w:themeColor="text1"/>
          <w:sz w:val="24"/>
          <w:szCs w:val="24"/>
        </w:rPr>
        <w:t xml:space="preserve"> через заявки, чаты и видео-</w:t>
      </w:r>
      <w:r w:rsidRPr="00B90931">
        <w:rPr>
          <w:rFonts w:ascii="Times New Roman" w:eastAsia="Times New Roman" w:hAnsi="Times New Roman" w:cs="Times New Roman"/>
          <w:color w:val="000000" w:themeColor="text1"/>
          <w:sz w:val="24"/>
          <w:szCs w:val="24"/>
          <w:lang w:val="kk-KZ"/>
        </w:rPr>
        <w:t>инструкций</w:t>
      </w:r>
    </w:p>
    <w:p w14:paraId="41395BB6"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Доступ к базе знаний</w:t>
      </w:r>
      <w:r w:rsidRPr="00B90931">
        <w:rPr>
          <w:rFonts w:ascii="Times New Roman" w:eastAsia="Times New Roman" w:hAnsi="Times New Roman" w:cs="Times New Roman"/>
          <w:color w:val="000000" w:themeColor="text1"/>
          <w:sz w:val="24"/>
          <w:szCs w:val="24"/>
        </w:rPr>
        <w:t>, включающей статьи, методики и шаблоны.</w:t>
      </w:r>
    </w:p>
    <w:p w14:paraId="50803EEA"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Вести личный кабинет</w:t>
      </w:r>
      <w:r w:rsidRPr="00B90931">
        <w:rPr>
          <w:rFonts w:ascii="Times New Roman" w:eastAsia="Times New Roman" w:hAnsi="Times New Roman" w:cs="Times New Roman"/>
          <w:color w:val="000000" w:themeColor="text1"/>
          <w:sz w:val="24"/>
          <w:szCs w:val="24"/>
        </w:rPr>
        <w:t xml:space="preserve"> с историей взаимодействий, материалами и статистикой.</w:t>
      </w:r>
    </w:p>
    <w:p w14:paraId="3F8566F3" w14:textId="470A654F" w:rsidR="0089682F" w:rsidRPr="00B90931" w:rsidRDefault="0089682F" w:rsidP="002553B0">
      <w:pPr>
        <w:spacing w:before="20" w:after="20"/>
        <w:ind w:left="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Портал предоставляет удобный интерфейс, уведомления и инструменты поддержки, позволяя эффективно решать методологические вопросы.</w:t>
      </w:r>
    </w:p>
    <w:p w14:paraId="40D26950" w14:textId="7E7AC5FD" w:rsidR="0089682F" w:rsidRPr="00B90931" w:rsidRDefault="0089682F" w:rsidP="002553B0">
      <w:pPr>
        <w:pStyle w:val="10"/>
        <w:numPr>
          <w:ilvl w:val="3"/>
          <w:numId w:val="6"/>
        </w:numPr>
        <w:spacing w:before="20" w:after="20"/>
        <w:ind w:left="357" w:hanging="35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Подсистема для ведения бухгалтерского учета</w:t>
      </w:r>
      <w:r w:rsidRPr="00B90931">
        <w:rPr>
          <w:rFonts w:ascii="Times New Roman" w:eastAsia="Times New Roman" w:hAnsi="Times New Roman" w:cs="Times New Roman"/>
          <w:b/>
          <w:color w:val="000000" w:themeColor="text1"/>
          <w:sz w:val="24"/>
          <w:szCs w:val="24"/>
          <w:lang w:val="kk-KZ"/>
        </w:rPr>
        <w:t>.</w:t>
      </w:r>
    </w:p>
    <w:p w14:paraId="631F04E4" w14:textId="77777777" w:rsidR="0089682F" w:rsidRPr="00B90931" w:rsidRDefault="0089682F" w:rsidP="002553B0">
      <w:pPr>
        <w:pStyle w:val="10"/>
        <w:pBdr>
          <w:top w:val="nil"/>
          <w:left w:val="nil"/>
          <w:bottom w:val="nil"/>
          <w:right w:val="nil"/>
          <w:between w:val="nil"/>
        </w:pBdr>
        <w:spacing w:before="20" w:after="20"/>
        <w:ind w:left="357" w:firstLine="567"/>
        <w:rPr>
          <w:rFonts w:ascii="Times New Roman" w:eastAsia="Times New Roman" w:hAnsi="Times New Roman" w:cs="Times New Roman"/>
          <w:b/>
          <w:bCs/>
          <w:i/>
          <w:iCs/>
          <w:color w:val="000000" w:themeColor="text1"/>
          <w:sz w:val="24"/>
          <w:szCs w:val="24"/>
        </w:rPr>
      </w:pPr>
      <w:r w:rsidRPr="00B90931">
        <w:rPr>
          <w:rFonts w:ascii="Times New Roman" w:eastAsia="Times New Roman" w:hAnsi="Times New Roman" w:cs="Times New Roman"/>
          <w:b/>
          <w:bCs/>
          <w:i/>
          <w:iCs/>
          <w:color w:val="000000" w:themeColor="text1"/>
          <w:sz w:val="24"/>
          <w:szCs w:val="24"/>
        </w:rPr>
        <w:t>Основные функциональные возможности:</w:t>
      </w:r>
    </w:p>
    <w:p w14:paraId="380B8F12" w14:textId="34654B7A"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1. В</w:t>
      </w:r>
      <w:proofErr w:type="spellStart"/>
      <w:r w:rsidRPr="00B90931">
        <w:rPr>
          <w:rFonts w:ascii="Times New Roman" w:eastAsia="Times New Roman" w:hAnsi="Times New Roman" w:cs="Times New Roman"/>
          <w:b/>
          <w:bCs/>
          <w:color w:val="000000" w:themeColor="text1"/>
          <w:sz w:val="24"/>
          <w:szCs w:val="24"/>
        </w:rPr>
        <w:t>озможность</w:t>
      </w:r>
      <w:proofErr w:type="spellEnd"/>
      <w:r w:rsidRPr="00B90931">
        <w:rPr>
          <w:rFonts w:ascii="Times New Roman" w:eastAsia="Times New Roman" w:hAnsi="Times New Roman" w:cs="Times New Roman"/>
          <w:b/>
          <w:bCs/>
          <w:color w:val="000000" w:themeColor="text1"/>
          <w:sz w:val="24"/>
          <w:szCs w:val="24"/>
        </w:rPr>
        <w:t xml:space="preserve"> ведения учета по нескольким организациям государственного сектора в одной информационной базе</w:t>
      </w:r>
      <w:r w:rsidRPr="00B90931">
        <w:rPr>
          <w:rFonts w:ascii="Times New Roman" w:eastAsia="Times New Roman" w:hAnsi="Times New Roman" w:cs="Times New Roman"/>
          <w:b/>
          <w:bCs/>
          <w:color w:val="000000" w:themeColor="text1"/>
          <w:sz w:val="24"/>
          <w:szCs w:val="24"/>
          <w:lang w:val="kk-KZ"/>
        </w:rPr>
        <w:t>:</w:t>
      </w:r>
    </w:p>
    <w:p w14:paraId="2E7C8320" w14:textId="77777777" w:rsidR="0089682F" w:rsidRPr="00B90931" w:rsidRDefault="0089682F" w:rsidP="002553B0">
      <w:pPr>
        <w:pStyle w:val="10"/>
        <w:numPr>
          <w:ilvl w:val="0"/>
          <w:numId w:val="57"/>
        </w:numPr>
        <w:pBdr>
          <w:top w:val="nil"/>
          <w:left w:val="nil"/>
          <w:bottom w:val="nil"/>
          <w:right w:val="nil"/>
          <w:between w:val="nil"/>
        </w:pBdr>
        <w:tabs>
          <w:tab w:val="left" w:pos="993"/>
        </w:tabs>
        <w:spacing w:before="20" w:after="20"/>
        <w:ind w:left="1491" w:hanging="357"/>
        <w:jc w:val="both"/>
        <w:rPr>
          <w:rFonts w:ascii="Times New Roman" w:eastAsia="Times New Roman" w:hAnsi="Times New Roman" w:cs="Times New Roman"/>
          <w:color w:val="000000" w:themeColor="text1"/>
          <w:sz w:val="24"/>
          <w:szCs w:val="24"/>
          <w:lang w:val="kk-KZ"/>
        </w:rPr>
      </w:pPr>
      <w:r w:rsidRPr="00B90931">
        <w:rPr>
          <w:rFonts w:ascii="Times New Roman" w:hAnsi="Times New Roman" w:cs="Times New Roman"/>
          <w:color w:val="000000" w:themeColor="text1"/>
          <w:sz w:val="24"/>
          <w:szCs w:val="24"/>
        </w:rPr>
        <w:t>ведение учета для всех учреждений (например, ведомств, департаментов) в единой информационной базе.</w:t>
      </w:r>
    </w:p>
    <w:p w14:paraId="79BF3771" w14:textId="77777777" w:rsidR="0089682F" w:rsidRPr="00B90931" w:rsidRDefault="0089682F" w:rsidP="002553B0">
      <w:pPr>
        <w:pStyle w:val="a7"/>
        <w:numPr>
          <w:ilvl w:val="0"/>
          <w:numId w:val="5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разграничение данных и прав доступа для каждой организации.</w:t>
      </w:r>
    </w:p>
    <w:p w14:paraId="37BEDB91" w14:textId="77777777" w:rsidR="0089682F" w:rsidRPr="00B90931" w:rsidRDefault="0089682F" w:rsidP="002553B0">
      <w:pPr>
        <w:pStyle w:val="a7"/>
        <w:numPr>
          <w:ilvl w:val="0"/>
          <w:numId w:val="57"/>
        </w:numPr>
        <w:spacing w:before="20" w:after="20" w:line="276" w:lineRule="auto"/>
        <w:ind w:left="1491"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централизованное управление справочниками, нормативами и классификаторами.</w:t>
      </w:r>
    </w:p>
    <w:p w14:paraId="2FFA2AB6" w14:textId="75CB4652" w:rsidR="0089682F" w:rsidRPr="00B90931" w:rsidRDefault="0089682F" w:rsidP="002553B0">
      <w:pPr>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2. Получение консолидированной отчетности по нескольким организациям государственного сектора: </w:t>
      </w:r>
    </w:p>
    <w:p w14:paraId="2B454436" w14:textId="77777777" w:rsidR="0089682F" w:rsidRPr="00B90931" w:rsidRDefault="0089682F" w:rsidP="002553B0">
      <w:pPr>
        <w:pStyle w:val="10"/>
        <w:numPr>
          <w:ilvl w:val="0"/>
          <w:numId w:val="52"/>
        </w:numPr>
        <w:pBdr>
          <w:top w:val="nil"/>
          <w:left w:val="nil"/>
          <w:bottom w:val="nil"/>
          <w:right w:val="nil"/>
          <w:between w:val="nil"/>
        </w:pBdr>
        <w:tabs>
          <w:tab w:val="left" w:pos="993"/>
        </w:tabs>
        <w:spacing w:before="20" w:after="20"/>
        <w:ind w:left="1134"/>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lang w:val="kk-KZ"/>
        </w:rPr>
        <w:t xml:space="preserve"> </w:t>
      </w:r>
      <w:r w:rsidRPr="00B90931">
        <w:rPr>
          <w:rFonts w:ascii="Times New Roman" w:eastAsia="Times New Roman" w:hAnsi="Times New Roman" w:cs="Times New Roman"/>
          <w:color w:val="000000" w:themeColor="text1"/>
          <w:sz w:val="24"/>
          <w:szCs w:val="24"/>
        </w:rPr>
        <w:t>по схеме – как от государственных учреждений нижестоящего уровня – вышестоящим, так и аккумулирование регламентированной финансовой отчетности в базе администратора бюджетных программ</w:t>
      </w:r>
      <w:r w:rsidRPr="00B90931">
        <w:rPr>
          <w:rFonts w:ascii="Times New Roman" w:eastAsia="Times New Roman" w:hAnsi="Times New Roman" w:cs="Times New Roman"/>
          <w:color w:val="000000" w:themeColor="text1"/>
          <w:sz w:val="24"/>
          <w:szCs w:val="24"/>
          <w:lang w:val="kk-KZ"/>
        </w:rPr>
        <w:t>.</w:t>
      </w:r>
    </w:p>
    <w:p w14:paraId="1B569905" w14:textId="77777777" w:rsidR="0089682F" w:rsidRPr="00B90931" w:rsidRDefault="0089682F" w:rsidP="002553B0">
      <w:pPr>
        <w:numPr>
          <w:ilvl w:val="0"/>
          <w:numId w:val="52"/>
        </w:numPr>
        <w:spacing w:before="20" w:after="20"/>
        <w:ind w:left="1134"/>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автоматическое сведение данных в консолидированные отчеты</w:t>
      </w:r>
      <w:r w:rsidRPr="00B90931">
        <w:rPr>
          <w:rFonts w:ascii="Times New Roman" w:eastAsia="Times New Roman" w:hAnsi="Times New Roman" w:cs="Times New Roman"/>
          <w:color w:val="000000" w:themeColor="text1"/>
          <w:sz w:val="24"/>
          <w:szCs w:val="24"/>
          <w:lang w:val="kk-KZ"/>
        </w:rPr>
        <w:t>.</w:t>
      </w:r>
    </w:p>
    <w:p w14:paraId="4814DD3A" w14:textId="65F8CC79" w:rsidR="0089682F" w:rsidRPr="00B90931" w:rsidRDefault="0089682F" w:rsidP="002553B0">
      <w:pPr>
        <w:spacing w:before="20" w:after="20"/>
        <w:rPr>
          <w:rFonts w:ascii="Times New Roman" w:eastAsiaTheme="minorEastAsia" w:hAnsi="Times New Roman" w:cs="Times New Roman"/>
          <w:b/>
          <w:bCs/>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3</w:t>
      </w:r>
      <w:r w:rsidRPr="00B90931">
        <w:rPr>
          <w:rFonts w:ascii="Times New Roman" w:eastAsiaTheme="minorEastAsia" w:hAnsi="Times New Roman" w:cs="Times New Roman"/>
          <w:b/>
          <w:bCs/>
          <w:color w:val="000000" w:themeColor="text1"/>
          <w:sz w:val="24"/>
          <w:szCs w:val="24"/>
        </w:rPr>
        <w:t>. Возможность формирования финансовой отчетности «Бухгалтерский баланс при реорганизации».</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Система должна обеспечивать возможность подготовки специальной финансовой отчетности, включая бухгалтерский баланс при реорганизации компании. Это необходимо для отражения финансового состояния предприятия на дату реорганизации (например, слияния, разделения, присоединения).</w:t>
      </w:r>
    </w:p>
    <w:p w14:paraId="6377CF1D" w14:textId="09F64BAA"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4. У</w:t>
      </w:r>
      <w:r w:rsidRPr="00B90931">
        <w:rPr>
          <w:rFonts w:ascii="Times New Roman" w:eastAsia="Times New Roman" w:hAnsi="Times New Roman" w:cs="Times New Roman"/>
          <w:b/>
          <w:bCs/>
          <w:color w:val="000000" w:themeColor="text1"/>
          <w:sz w:val="24"/>
          <w:szCs w:val="24"/>
        </w:rPr>
        <w:t>чет планов финансирования, наличных денежных средств и валютных операций государственных учреждений, операций по расчету;</w:t>
      </w:r>
    </w:p>
    <w:p w14:paraId="06516B99"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Планы финансирования</w:t>
      </w:r>
      <w:r w:rsidRPr="00B90931">
        <w:rPr>
          <w:rFonts w:ascii="Times New Roman" w:eastAsia="Times New Roman" w:hAnsi="Times New Roman" w:cs="Times New Roman"/>
          <w:color w:val="000000" w:themeColor="text1"/>
          <w:sz w:val="24"/>
          <w:szCs w:val="24"/>
        </w:rPr>
        <w:t>:</w:t>
      </w:r>
    </w:p>
    <w:p w14:paraId="7C997ACF" w14:textId="77777777" w:rsidR="0089682F" w:rsidRPr="00B90931" w:rsidRDefault="0089682F" w:rsidP="002553B0">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ведение и контроль исполнения планов финансирования по </w:t>
      </w:r>
      <w:proofErr w:type="spellStart"/>
      <w:r w:rsidRPr="00B90931">
        <w:rPr>
          <w:rFonts w:ascii="Times New Roman" w:eastAsia="Times New Roman" w:hAnsi="Times New Roman" w:cs="Times New Roman"/>
          <w:color w:val="000000" w:themeColor="text1"/>
          <w:sz w:val="24"/>
          <w:szCs w:val="24"/>
        </w:rPr>
        <w:t>кбк</w:t>
      </w:r>
      <w:proofErr w:type="spellEnd"/>
      <w:r w:rsidRPr="00B90931">
        <w:rPr>
          <w:rFonts w:ascii="Times New Roman" w:eastAsia="Times New Roman" w:hAnsi="Times New Roman" w:cs="Times New Roman"/>
          <w:color w:val="000000" w:themeColor="text1"/>
          <w:sz w:val="24"/>
          <w:szCs w:val="24"/>
        </w:rPr>
        <w:t>.</w:t>
      </w:r>
    </w:p>
    <w:p w14:paraId="27095A2D" w14:textId="77777777" w:rsidR="0089682F" w:rsidRPr="00B90931" w:rsidRDefault="0089682F" w:rsidP="002553B0">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автоматическое распределение лимитов и сравнение с фактическими расходами.</w:t>
      </w:r>
    </w:p>
    <w:p w14:paraId="2CD5374E"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Наличные денежные средства</w:t>
      </w:r>
      <w:r w:rsidRPr="00B90931">
        <w:rPr>
          <w:rFonts w:ascii="Times New Roman" w:eastAsia="Times New Roman" w:hAnsi="Times New Roman" w:cs="Times New Roman"/>
          <w:color w:val="000000" w:themeColor="text1"/>
          <w:sz w:val="24"/>
          <w:szCs w:val="24"/>
        </w:rPr>
        <w:t>:</w:t>
      </w:r>
    </w:p>
    <w:p w14:paraId="0AB785B4" w14:textId="77777777" w:rsidR="0089682F" w:rsidRPr="00B90931" w:rsidRDefault="0089682F" w:rsidP="002553B0">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ведение кассовых операций, контроль кассовых остатков.</w:t>
      </w:r>
    </w:p>
    <w:p w14:paraId="3D91001D" w14:textId="77777777" w:rsidR="0089682F" w:rsidRPr="00B90931" w:rsidRDefault="0089682F" w:rsidP="002553B0">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кассовых отчетов.</w:t>
      </w:r>
    </w:p>
    <w:p w14:paraId="7EBE3B70"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lastRenderedPageBreak/>
        <w:t>Валютные операции</w:t>
      </w:r>
      <w:r w:rsidRPr="00B90931">
        <w:rPr>
          <w:rFonts w:ascii="Times New Roman" w:eastAsia="Times New Roman" w:hAnsi="Times New Roman" w:cs="Times New Roman"/>
          <w:color w:val="000000" w:themeColor="text1"/>
          <w:sz w:val="24"/>
          <w:szCs w:val="24"/>
        </w:rPr>
        <w:t>:</w:t>
      </w:r>
    </w:p>
    <w:p w14:paraId="62FB2EE6" w14:textId="77777777" w:rsidR="0089682F" w:rsidRPr="00B90931" w:rsidRDefault="0089682F" w:rsidP="002553B0">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операций в иностранной валюте с пересчетом по курсу.</w:t>
      </w:r>
    </w:p>
    <w:p w14:paraId="59430718" w14:textId="77777777" w:rsidR="0089682F" w:rsidRPr="00B90931" w:rsidRDefault="0089682F" w:rsidP="002553B0">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курсовые разницы и учет по международным стандартам.</w:t>
      </w:r>
    </w:p>
    <w:p w14:paraId="7B73FFE1" w14:textId="14C9219D" w:rsidR="0089682F" w:rsidRPr="00B90931" w:rsidRDefault="0089682F" w:rsidP="002553B0">
      <w:pPr>
        <w:spacing w:before="20" w:after="20" w:line="259" w:lineRule="auto"/>
        <w:rPr>
          <w:rFonts w:ascii="Times New Roman" w:hAnsi="Times New Roman" w:cs="Times New Roman"/>
          <w:b/>
          <w:bCs/>
          <w:color w:val="000000" w:themeColor="text1"/>
          <w:sz w:val="24"/>
          <w:szCs w:val="24"/>
        </w:rPr>
      </w:pPr>
      <w:r w:rsidRPr="00B90931">
        <w:rPr>
          <w:rFonts w:ascii="Times New Roman" w:hAnsi="Times New Roman" w:cs="Times New Roman"/>
          <w:b/>
          <w:bCs/>
          <w:color w:val="000000" w:themeColor="text1"/>
          <w:sz w:val="24"/>
          <w:szCs w:val="24"/>
          <w:lang w:val="kk-KZ"/>
        </w:rPr>
        <w:t xml:space="preserve">5. </w:t>
      </w:r>
      <w:r w:rsidRPr="00B90931">
        <w:rPr>
          <w:rFonts w:ascii="Times New Roman" w:hAnsi="Times New Roman" w:cs="Times New Roman"/>
          <w:b/>
          <w:bCs/>
          <w:color w:val="000000" w:themeColor="text1"/>
          <w:sz w:val="24"/>
          <w:szCs w:val="24"/>
        </w:rPr>
        <w:t>Учет денежных средств в разрезе ФКР, установка лимитов на расходы по спецификам, контроль счетов к оплате по лимитам специфик.</w:t>
      </w:r>
    </w:p>
    <w:p w14:paraId="2C2C449D"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Эффективный контроль за расходами</w:t>
      </w:r>
      <w:r w:rsidRPr="00B90931">
        <w:rPr>
          <w:rFonts w:ascii="Times New Roman" w:eastAsia="Times New Roman" w:hAnsi="Times New Roman" w:cs="Times New Roman"/>
          <w:color w:val="000000" w:themeColor="text1"/>
          <w:sz w:val="24"/>
          <w:szCs w:val="24"/>
        </w:rPr>
        <w:t>: Система помогает избежать перерасходов и нарушений установленных бюджетных лимитов.</w:t>
      </w:r>
    </w:p>
    <w:p w14:paraId="395107D6"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Прозрачность учета</w:t>
      </w:r>
      <w:r w:rsidRPr="00B90931">
        <w:rPr>
          <w:rFonts w:ascii="Times New Roman" w:eastAsia="Times New Roman" w:hAnsi="Times New Roman" w:cs="Times New Roman"/>
          <w:color w:val="000000" w:themeColor="text1"/>
          <w:sz w:val="24"/>
          <w:szCs w:val="24"/>
        </w:rPr>
        <w:t>: Все расходы, счета и лимиты находятся под контролем, что обеспечивает прозрачность и точность в учете.</w:t>
      </w:r>
    </w:p>
    <w:p w14:paraId="74A67D8C"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Снижение рисков ошибок</w:t>
      </w:r>
      <w:r w:rsidRPr="00B90931">
        <w:rPr>
          <w:rFonts w:ascii="Times New Roman" w:eastAsia="Times New Roman" w:hAnsi="Times New Roman" w:cs="Times New Roman"/>
          <w:color w:val="000000" w:themeColor="text1"/>
          <w:sz w:val="24"/>
          <w:szCs w:val="24"/>
        </w:rPr>
        <w:t>: Автоматический контроль за расходами уменьшает вероятность ошибок при оплате счетов и превышении лимитов.</w:t>
      </w:r>
    </w:p>
    <w:p w14:paraId="322B57C6" w14:textId="77777777" w:rsidR="0089682F" w:rsidRPr="00B90931" w:rsidRDefault="0089682F" w:rsidP="002553B0">
      <w:pPr>
        <w:pStyle w:val="a7"/>
        <w:numPr>
          <w:ilvl w:val="1"/>
          <w:numId w:val="53"/>
        </w:numPr>
        <w:spacing w:before="20" w:after="20"/>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Уведомления и отчеты</w:t>
      </w:r>
      <w:r w:rsidRPr="00B90931">
        <w:rPr>
          <w:rFonts w:ascii="Times New Roman" w:eastAsia="Times New Roman" w:hAnsi="Times New Roman" w:cs="Times New Roman"/>
          <w:color w:val="000000" w:themeColor="text1"/>
          <w:sz w:val="24"/>
          <w:szCs w:val="24"/>
        </w:rPr>
        <w:t>: Уведомления о превышении лимитов и детализированные отчеты по расходам и лимитам помогают оперативно управлять бюджетом и расходами.</w:t>
      </w:r>
    </w:p>
    <w:p w14:paraId="159CF73E" w14:textId="2303D0F2" w:rsidR="0089682F" w:rsidRPr="00B90931" w:rsidRDefault="0089682F" w:rsidP="002553B0">
      <w:pPr>
        <w:pStyle w:val="ac"/>
        <w:spacing w:before="20" w:beforeAutospacing="0" w:after="20" w:afterAutospacing="0" w:line="276" w:lineRule="auto"/>
        <w:ind w:left="0" w:firstLine="0"/>
        <w:rPr>
          <w:color w:val="000000" w:themeColor="text1"/>
        </w:rPr>
      </w:pPr>
      <w:r w:rsidRPr="00B90931">
        <w:rPr>
          <w:rFonts w:eastAsiaTheme="minorEastAsia"/>
          <w:b/>
          <w:bCs/>
          <w:color w:val="000000" w:themeColor="text1"/>
          <w:lang w:val="kk-KZ"/>
        </w:rPr>
        <w:t>6</w:t>
      </w:r>
      <w:r w:rsidRPr="00B90931">
        <w:rPr>
          <w:rFonts w:eastAsiaTheme="minorEastAsia"/>
          <w:b/>
          <w:bCs/>
          <w:color w:val="000000" w:themeColor="text1"/>
        </w:rPr>
        <w:t>. Реализация автоматической загрузки планов финансирования</w:t>
      </w:r>
      <w:r w:rsidRPr="00B90931">
        <w:rPr>
          <w:rFonts w:eastAsiaTheme="minorEastAsia"/>
          <w:b/>
          <w:bCs/>
          <w:color w:val="000000" w:themeColor="text1"/>
          <w:lang w:val="kk-KZ"/>
        </w:rPr>
        <w:t>-</w:t>
      </w:r>
      <w:r w:rsidRPr="00B90931">
        <w:rPr>
          <w:color w:val="000000" w:themeColor="text1"/>
        </w:rPr>
        <w:t xml:space="preserve"> автоматическая загрузка планов финансирования через интеграцию с программой МЕКЕМЕ позволяет значительно ускорить и упростить процесс получения данных о бюджетах. Это повышает эффективность, точность и прозрачность учета, а также минимизирует риски ошибок и задержек.</w:t>
      </w:r>
    </w:p>
    <w:p w14:paraId="41C5B88D" w14:textId="77777777"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7. Автоматизация кадрового учета и расчетов заработной платы:</w:t>
      </w:r>
    </w:p>
    <w:p w14:paraId="5945C772" w14:textId="77777777" w:rsidR="0089682F" w:rsidRPr="00B90931" w:rsidRDefault="0089682F" w:rsidP="002553B0">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ведение штатного расписания и учета персонала.</w:t>
      </w:r>
    </w:p>
    <w:p w14:paraId="65015287" w14:textId="77777777" w:rsidR="0089682F" w:rsidRPr="00B90931" w:rsidRDefault="0089682F" w:rsidP="002553B0">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автоматический расчет заработной платы, премий, пособий и компенсаций с учетом особенностей законодательства </w:t>
      </w:r>
      <w:r w:rsidRPr="00B90931">
        <w:rPr>
          <w:rFonts w:ascii="Times New Roman" w:eastAsia="Times New Roman" w:hAnsi="Times New Roman" w:cs="Times New Roman"/>
          <w:color w:val="000000" w:themeColor="text1"/>
          <w:sz w:val="24"/>
          <w:szCs w:val="24"/>
          <w:lang w:val="kk-KZ"/>
        </w:rPr>
        <w:t>Р</w:t>
      </w:r>
      <w:proofErr w:type="spellStart"/>
      <w:r w:rsidRPr="00B90931">
        <w:rPr>
          <w:rFonts w:ascii="Times New Roman" w:eastAsia="Times New Roman" w:hAnsi="Times New Roman" w:cs="Times New Roman"/>
          <w:color w:val="000000" w:themeColor="text1"/>
          <w:sz w:val="24"/>
          <w:szCs w:val="24"/>
        </w:rPr>
        <w:t>еспублики</w:t>
      </w:r>
      <w:proofErr w:type="spellEnd"/>
      <w:r w:rsidRPr="00B90931">
        <w:rPr>
          <w:rFonts w:ascii="Times New Roman" w:eastAsia="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lang w:val="kk-KZ"/>
        </w:rPr>
        <w:t>К</w:t>
      </w:r>
      <w:proofErr w:type="spellStart"/>
      <w:r w:rsidRPr="00B90931">
        <w:rPr>
          <w:rFonts w:ascii="Times New Roman" w:eastAsia="Times New Roman" w:hAnsi="Times New Roman" w:cs="Times New Roman"/>
          <w:color w:val="000000" w:themeColor="text1"/>
          <w:sz w:val="24"/>
          <w:szCs w:val="24"/>
        </w:rPr>
        <w:t>азахстан</w:t>
      </w:r>
      <w:proofErr w:type="spellEnd"/>
      <w:r w:rsidRPr="00B90931">
        <w:rPr>
          <w:rFonts w:ascii="Times New Roman" w:eastAsia="Times New Roman" w:hAnsi="Times New Roman" w:cs="Times New Roman"/>
          <w:color w:val="000000" w:themeColor="text1"/>
          <w:sz w:val="24"/>
          <w:szCs w:val="24"/>
        </w:rPr>
        <w:t>.</w:t>
      </w:r>
    </w:p>
    <w:p w14:paraId="7EC7F761" w14:textId="77777777" w:rsidR="0089682F" w:rsidRPr="00B90931" w:rsidRDefault="0089682F" w:rsidP="002553B0">
      <w:pPr>
        <w:pStyle w:val="10"/>
        <w:numPr>
          <w:ilvl w:val="1"/>
          <w:numId w:val="12"/>
        </w:numPr>
        <w:pBdr>
          <w:top w:val="nil"/>
          <w:left w:val="nil"/>
          <w:bottom w:val="nil"/>
          <w:right w:val="nil"/>
          <w:between w:val="nil"/>
        </w:pBdr>
        <w:tabs>
          <w:tab w:val="left" w:pos="993"/>
        </w:tabs>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отпусков, больничных листов и других кадровых операций.</w:t>
      </w:r>
    </w:p>
    <w:p w14:paraId="586A4B7C" w14:textId="77777777"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8. Расчет налогов, взносов, отчислений и удержаний:</w:t>
      </w:r>
    </w:p>
    <w:p w14:paraId="00DEA8A5"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Расчет всех видов налогов и обязательных взносов (например, ОПВ, СО, ОСМС).</w:t>
      </w:r>
    </w:p>
    <w:p w14:paraId="78F87830"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отчетности для государственных органов.</w:t>
      </w:r>
    </w:p>
    <w:p w14:paraId="6F27B6C2"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Учёт удержаний по исполнительным листам и другим обязательствам.</w:t>
      </w:r>
    </w:p>
    <w:p w14:paraId="619B1674" w14:textId="77777777" w:rsidR="0089682F" w:rsidRPr="00B90931" w:rsidRDefault="0089682F" w:rsidP="002553B0">
      <w:pPr>
        <w:pStyle w:val="a7"/>
        <w:spacing w:before="20" w:after="20"/>
        <w:ind w:left="426"/>
        <w:rPr>
          <w:rFonts w:ascii="Times New Roman" w:hAnsi="Times New Roman" w:cs="Times New Roman"/>
          <w:color w:val="000000" w:themeColor="text1"/>
          <w:sz w:val="24"/>
          <w:szCs w:val="24"/>
        </w:rPr>
      </w:pPr>
      <w:proofErr w:type="gramStart"/>
      <w:r w:rsidRPr="00B90931">
        <w:rPr>
          <w:rFonts w:ascii="Times New Roman" w:hAnsi="Times New Roman" w:cs="Times New Roman"/>
          <w:color w:val="000000" w:themeColor="text1"/>
          <w:sz w:val="24"/>
          <w:szCs w:val="24"/>
        </w:rPr>
        <w:t>Кроме этого</w:t>
      </w:r>
      <w:proofErr w:type="gramEnd"/>
      <w:r w:rsidRPr="00B90931">
        <w:rPr>
          <w:rFonts w:ascii="Times New Roman" w:hAnsi="Times New Roman" w:cs="Times New Roman"/>
          <w:color w:val="000000" w:themeColor="text1"/>
          <w:sz w:val="24"/>
          <w:szCs w:val="24"/>
        </w:rPr>
        <w:t xml:space="preserve"> необходимо в разделах учета заработной платы и кадрового учета реализована следующие функциональные возможности</w:t>
      </w:r>
    </w:p>
    <w:p w14:paraId="15B9423A" w14:textId="77777777" w:rsidR="0089682F" w:rsidRPr="00B90931" w:rsidRDefault="0089682F" w:rsidP="002553B0">
      <w:pPr>
        <w:pStyle w:val="a7"/>
        <w:numPr>
          <w:ilvl w:val="0"/>
          <w:numId w:val="10"/>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Формирование документов начисления заработной платы и удержания налогов взносов, по принципу «из одного окна». В одном документе отражать и начислять начисления, удержания, отчисления, прочие удержания и показывать итоги в разрезе ФКР. Просмотр результата формирования документов по каждому сотруднику лицу с подробностями расчета.</w:t>
      </w:r>
    </w:p>
    <w:p w14:paraId="7F2E55A0" w14:textId="6473A06A" w:rsidR="0089682F" w:rsidRPr="00B90931" w:rsidRDefault="0089682F" w:rsidP="002553B0">
      <w:pPr>
        <w:pStyle w:val="a7"/>
        <w:numPr>
          <w:ilvl w:val="0"/>
          <w:numId w:val="10"/>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lang w:val="kk-KZ"/>
        </w:rPr>
        <w:t>Последовательность документа</w:t>
      </w:r>
      <w:r w:rsidRPr="00B90931">
        <w:rPr>
          <w:rFonts w:ascii="Times New Roman" w:hAnsi="Times New Roman" w:cs="Times New Roman"/>
          <w:color w:val="000000" w:themeColor="text1"/>
          <w:sz w:val="24"/>
          <w:szCs w:val="24"/>
        </w:rPr>
        <w:t xml:space="preserve"> вызывать функции авто заполнение документа, расчета</w:t>
      </w:r>
      <w:r w:rsidRPr="00B90931">
        <w:rPr>
          <w:rFonts w:ascii="Times New Roman" w:hAnsi="Times New Roman" w:cs="Times New Roman"/>
          <w:color w:val="000000" w:themeColor="text1"/>
          <w:sz w:val="24"/>
          <w:szCs w:val="24"/>
          <w:lang w:val="kk-KZ"/>
        </w:rPr>
        <w:t>. Документ, связанный с расчетом заработной платы и отпусков, должен поддерживать строгую последовательность обработки, чтобы обеспечить корректность данных и автоматизацию расчетов. Ниже описан порядок действий и требования к функционалу:</w:t>
      </w:r>
    </w:p>
    <w:p w14:paraId="2F97E1EC" w14:textId="2331A448"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Начисление зарплаты сотрудникам организаций;</w:t>
      </w:r>
    </w:p>
    <w:p w14:paraId="70C2EBE1" w14:textId="178E4B9E"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Расчет </w:t>
      </w:r>
      <w:r w:rsidRPr="00B90931">
        <w:rPr>
          <w:rFonts w:ascii="Times New Roman" w:hAnsi="Times New Roman" w:cs="Times New Roman"/>
          <w:color w:val="000000" w:themeColor="text1"/>
          <w:sz w:val="24"/>
          <w:szCs w:val="24"/>
          <w:lang w:val="kk-KZ"/>
        </w:rPr>
        <w:t>удержаний и налогов</w:t>
      </w:r>
      <w:r w:rsidRPr="00B90931">
        <w:rPr>
          <w:rFonts w:ascii="Times New Roman" w:hAnsi="Times New Roman" w:cs="Times New Roman"/>
          <w:color w:val="000000" w:themeColor="text1"/>
          <w:sz w:val="24"/>
          <w:szCs w:val="24"/>
        </w:rPr>
        <w:t>;</w:t>
      </w:r>
    </w:p>
    <w:p w14:paraId="00E00C15" w14:textId="4812F052"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proofErr w:type="spellStart"/>
      <w:r w:rsidRPr="00B90931">
        <w:rPr>
          <w:rFonts w:ascii="Times New Roman" w:hAnsi="Times New Roman" w:cs="Times New Roman"/>
          <w:color w:val="000000" w:themeColor="text1"/>
          <w:sz w:val="24"/>
          <w:szCs w:val="24"/>
        </w:rPr>
        <w:t>Автоформирование</w:t>
      </w:r>
      <w:proofErr w:type="spellEnd"/>
      <w:r w:rsidRPr="00B90931">
        <w:rPr>
          <w:rFonts w:ascii="Times New Roman" w:hAnsi="Times New Roman" w:cs="Times New Roman"/>
          <w:color w:val="000000" w:themeColor="text1"/>
          <w:sz w:val="24"/>
          <w:szCs w:val="24"/>
        </w:rPr>
        <w:t xml:space="preserve"> бухгалтерских проводок посредством установки метки</w:t>
      </w:r>
      <w:proofErr w:type="gramStart"/>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color w:val="000000" w:themeColor="text1"/>
          <w:sz w:val="24"/>
          <w:szCs w:val="24"/>
          <w:lang w:val="kk-KZ"/>
        </w:rPr>
        <w:t>После</w:t>
      </w:r>
      <w:proofErr w:type="gramEnd"/>
      <w:r w:rsidRPr="00B90931">
        <w:rPr>
          <w:rFonts w:ascii="Times New Roman" w:hAnsi="Times New Roman" w:cs="Times New Roman"/>
          <w:color w:val="000000" w:themeColor="text1"/>
          <w:sz w:val="24"/>
          <w:szCs w:val="24"/>
          <w:lang w:val="kk-KZ"/>
        </w:rPr>
        <w:t xml:space="preserve"> установки метки формируется проводка, отражающая начисление заработной платы, налогов и удержаний, включая распределение по статьям затрат</w:t>
      </w:r>
    </w:p>
    <w:p w14:paraId="2E3C2020" w14:textId="48433F3D" w:rsidR="0089682F" w:rsidRPr="00B90931" w:rsidRDefault="0089682F" w:rsidP="002553B0">
      <w:pPr>
        <w:pStyle w:val="a7"/>
        <w:numPr>
          <w:ilvl w:val="0"/>
          <w:numId w:val="10"/>
        </w:numPr>
        <w:tabs>
          <w:tab w:val="num" w:pos="1560"/>
        </w:tabs>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Автоматический расчет перерасчетов при начислении заработной платы</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 xml:space="preserve">Перерасчеты выполняются при изменении данных за прошедшие </w:t>
      </w:r>
      <w:proofErr w:type="gramStart"/>
      <w:r w:rsidRPr="00B90931">
        <w:rPr>
          <w:rFonts w:ascii="Times New Roman" w:eastAsiaTheme="minorEastAsia" w:hAnsi="Times New Roman" w:cs="Times New Roman"/>
          <w:color w:val="000000" w:themeColor="text1"/>
          <w:sz w:val="24"/>
          <w:szCs w:val="24"/>
          <w:lang w:val="kk-KZ"/>
        </w:rPr>
        <w:t>периоды;Учет</w:t>
      </w:r>
      <w:proofErr w:type="gramEnd"/>
      <w:r w:rsidRPr="00B90931">
        <w:rPr>
          <w:rFonts w:ascii="Times New Roman" w:eastAsiaTheme="minorEastAsia" w:hAnsi="Times New Roman" w:cs="Times New Roman"/>
          <w:color w:val="000000" w:themeColor="text1"/>
          <w:sz w:val="24"/>
          <w:szCs w:val="24"/>
          <w:lang w:val="kk-KZ"/>
        </w:rPr>
        <w:t xml:space="preserve"> ошибок или доначислений, обнаруженных при проверке данных;</w:t>
      </w:r>
    </w:p>
    <w:p w14:paraId="53A942B1" w14:textId="1695FD15" w:rsidR="0089682F" w:rsidRPr="00B90931" w:rsidRDefault="0089682F" w:rsidP="002553B0">
      <w:pPr>
        <w:pStyle w:val="a7"/>
        <w:numPr>
          <w:ilvl w:val="0"/>
          <w:numId w:val="10"/>
        </w:num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Групповое создание расчета отпусков для образовательных учреждений.</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 xml:space="preserve">Возможность в одном документе рассчитать отпускные для группы сотрудников, что особенно важно для массовых отпусков </w:t>
      </w:r>
    </w:p>
    <w:p w14:paraId="1F706831" w14:textId="0A3370DF" w:rsidR="0089682F" w:rsidRPr="00B90931" w:rsidRDefault="0089682F" w:rsidP="002553B0">
      <w:pPr>
        <w:tabs>
          <w:tab w:val="num" w:pos="1418"/>
        </w:tabs>
        <w:spacing w:before="20" w:after="20" w:line="259" w:lineRule="auto"/>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b/>
          <w:bCs/>
          <w:color w:val="000000" w:themeColor="text1"/>
          <w:sz w:val="24"/>
          <w:szCs w:val="24"/>
          <w:lang w:val="kk-KZ"/>
        </w:rPr>
        <w:t xml:space="preserve">9. </w:t>
      </w:r>
      <w:r w:rsidRPr="00B90931">
        <w:rPr>
          <w:rFonts w:ascii="Times New Roman" w:eastAsiaTheme="minorEastAsia" w:hAnsi="Times New Roman" w:cs="Times New Roman"/>
          <w:b/>
          <w:bCs/>
          <w:color w:val="000000" w:themeColor="text1"/>
          <w:sz w:val="24"/>
          <w:szCs w:val="24"/>
        </w:rPr>
        <w:t>Формирование табеля, ведение различных графиков работы по утвержденным стандартам.</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Система должна обеспечивать автоматизацию процесса учета рабочего времени сотрудников и управление графиками работы в соответствии с установленными правилами и стандартами.</w:t>
      </w:r>
    </w:p>
    <w:p w14:paraId="16FF1145" w14:textId="727DE0FE" w:rsidR="0089682F" w:rsidRPr="00B90931" w:rsidRDefault="0089682F" w:rsidP="002553B0">
      <w:pPr>
        <w:pStyle w:val="3"/>
        <w:spacing w:before="20" w:after="20" w:line="276" w:lineRule="auto"/>
        <w:rPr>
          <w:b w:val="0"/>
          <w:color w:val="000000" w:themeColor="text1"/>
          <w:sz w:val="24"/>
          <w:szCs w:val="24"/>
        </w:rPr>
      </w:pPr>
      <w:r w:rsidRPr="00B90931">
        <w:rPr>
          <w:rStyle w:val="ad"/>
          <w:b/>
          <w:color w:val="000000" w:themeColor="text1"/>
          <w:sz w:val="24"/>
          <w:szCs w:val="24"/>
          <w:lang w:val="kk-KZ"/>
        </w:rPr>
        <w:t xml:space="preserve">10. </w:t>
      </w:r>
      <w:r w:rsidRPr="00B90931">
        <w:rPr>
          <w:rStyle w:val="ad"/>
          <w:b/>
          <w:color w:val="000000" w:themeColor="text1"/>
          <w:sz w:val="24"/>
          <w:szCs w:val="24"/>
        </w:rPr>
        <w:t>Функционал уведомлений об изменении стажа-</w:t>
      </w:r>
      <w:r w:rsidRPr="00B90931">
        <w:rPr>
          <w:b w:val="0"/>
          <w:color w:val="000000" w:themeColor="text1"/>
          <w:sz w:val="24"/>
          <w:szCs w:val="24"/>
        </w:rPr>
        <w:t xml:space="preserve">Этот функционал предназначен для автоматического информирования ответственных лиц о произошедших изменениях в стаже работников. </w:t>
      </w:r>
    </w:p>
    <w:p w14:paraId="524647E0" w14:textId="622D6323" w:rsidR="0089682F" w:rsidRPr="00B90931" w:rsidRDefault="0089682F" w:rsidP="002553B0">
      <w:pPr>
        <w:pStyle w:val="ac"/>
        <w:spacing w:before="20" w:beforeAutospacing="0" w:after="20" w:afterAutospacing="0" w:line="276" w:lineRule="auto"/>
        <w:ind w:left="0" w:firstLine="0"/>
        <w:rPr>
          <w:color w:val="000000" w:themeColor="text1"/>
        </w:rPr>
      </w:pPr>
      <w:r w:rsidRPr="00B90931">
        <w:rPr>
          <w:rFonts w:eastAsiaTheme="minorEastAsia"/>
          <w:b/>
          <w:bCs/>
          <w:color w:val="000000" w:themeColor="text1"/>
          <w:lang w:val="kk-KZ"/>
        </w:rPr>
        <w:t>11</w:t>
      </w:r>
      <w:r w:rsidRPr="00B90931">
        <w:rPr>
          <w:rFonts w:eastAsiaTheme="minorEastAsia"/>
          <w:b/>
          <w:bCs/>
          <w:color w:val="000000" w:themeColor="text1"/>
        </w:rPr>
        <w:t>.</w:t>
      </w:r>
      <w:r w:rsidRPr="00B90931">
        <w:rPr>
          <w:rFonts w:eastAsiaTheme="minorEastAsia"/>
          <w:b/>
          <w:bCs/>
          <w:color w:val="000000" w:themeColor="text1"/>
          <w:lang w:val="kk-KZ"/>
        </w:rPr>
        <w:t xml:space="preserve"> </w:t>
      </w:r>
      <w:r w:rsidRPr="00B90931">
        <w:rPr>
          <w:rFonts w:eastAsiaTheme="minorEastAsia"/>
          <w:b/>
          <w:bCs/>
          <w:color w:val="000000" w:themeColor="text1"/>
        </w:rPr>
        <w:t>Заполнение справочников таких как «Начисления сотрудников», «Классификатор должностей» по приказам.</w:t>
      </w:r>
      <w:r w:rsidRPr="00B90931">
        <w:rPr>
          <w:color w:val="000000" w:themeColor="text1"/>
        </w:rPr>
        <w:t xml:space="preserve"> Заполнение справочников, таких как </w:t>
      </w:r>
      <w:r w:rsidRPr="00B90931">
        <w:rPr>
          <w:b/>
          <w:bCs/>
          <w:color w:val="000000" w:themeColor="text1"/>
        </w:rPr>
        <w:t>«Начисления сотрудников»</w:t>
      </w:r>
      <w:r w:rsidRPr="00B90931">
        <w:rPr>
          <w:color w:val="000000" w:themeColor="text1"/>
        </w:rPr>
        <w:t xml:space="preserve"> и </w:t>
      </w:r>
      <w:r w:rsidRPr="00B90931">
        <w:rPr>
          <w:b/>
          <w:bCs/>
          <w:color w:val="000000" w:themeColor="text1"/>
        </w:rPr>
        <w:t>«Классификатор должностей»</w:t>
      </w:r>
      <w:r w:rsidRPr="00B90931">
        <w:rPr>
          <w:color w:val="000000" w:themeColor="text1"/>
        </w:rPr>
        <w:t>, на основе приказов обеспечивает точность и соответствие данных кадровым изменениям. Это позволяет эффективно управлять процессами начисления заработной платы и организации работы сотрудников в организации.</w:t>
      </w:r>
    </w:p>
    <w:p w14:paraId="677E3597" w14:textId="0B9AD83F" w:rsidR="0089682F" w:rsidRPr="00B90931" w:rsidRDefault="0089682F" w:rsidP="002553B0">
      <w:pPr>
        <w:pStyle w:val="a7"/>
        <w:spacing w:before="20" w:after="20"/>
        <w:ind w:left="0"/>
        <w:rPr>
          <w:rFonts w:ascii="Times New Roman" w:hAnsi="Times New Roman" w:cs="Times New Roman"/>
          <w:b/>
          <w:bCs/>
          <w:color w:val="000000" w:themeColor="text1"/>
          <w:sz w:val="24"/>
          <w:szCs w:val="24"/>
        </w:rPr>
      </w:pPr>
      <w:r w:rsidRPr="00B90931">
        <w:rPr>
          <w:rStyle w:val="ad"/>
          <w:rFonts w:ascii="Times New Roman" w:hAnsi="Times New Roman" w:cs="Times New Roman"/>
          <w:color w:val="000000" w:themeColor="text1"/>
          <w:sz w:val="24"/>
          <w:szCs w:val="24"/>
        </w:rPr>
        <w:t>Функция "Автоматическая загрузка</w:t>
      </w:r>
      <w:r w:rsidRPr="00B90931">
        <w:rPr>
          <w:rFonts w:ascii="Times New Roman" w:hAnsi="Times New Roman" w:cs="Times New Roman"/>
          <w:b/>
          <w:bCs/>
          <w:color w:val="000000" w:themeColor="text1"/>
          <w:sz w:val="24"/>
          <w:szCs w:val="24"/>
          <w:lang w:val="kk-KZ"/>
        </w:rPr>
        <w:t xml:space="preserve"> </w:t>
      </w:r>
      <w:proofErr w:type="gramStart"/>
      <w:r w:rsidRPr="00B90931">
        <w:rPr>
          <w:rFonts w:ascii="Times New Roman" w:hAnsi="Times New Roman" w:cs="Times New Roman"/>
          <w:b/>
          <w:bCs/>
          <w:color w:val="000000" w:themeColor="text1"/>
          <w:sz w:val="24"/>
          <w:szCs w:val="24"/>
          <w:lang w:val="kk-KZ"/>
        </w:rPr>
        <w:t>ФКР »</w:t>
      </w:r>
      <w:proofErr w:type="gramEnd"/>
      <w:r w:rsidRPr="00B90931">
        <w:rPr>
          <w:rFonts w:ascii="Times New Roman" w:hAnsi="Times New Roman" w:cs="Times New Roman"/>
          <w:color w:val="000000" w:themeColor="text1"/>
          <w:sz w:val="24"/>
          <w:szCs w:val="24"/>
        </w:rPr>
        <w:t xml:space="preserve"> Данная функция позволяет автоматически загружать данные функциональной классификации расходов (ФКР) из программы «</w:t>
      </w:r>
      <w:proofErr w:type="spellStart"/>
      <w:r w:rsidRPr="00B90931">
        <w:rPr>
          <w:rFonts w:ascii="Times New Roman" w:hAnsi="Times New Roman" w:cs="Times New Roman"/>
          <w:color w:val="000000" w:themeColor="text1"/>
          <w:sz w:val="24"/>
          <w:szCs w:val="24"/>
        </w:rPr>
        <w:t>Мекеме</w:t>
      </w:r>
      <w:proofErr w:type="spellEnd"/>
      <w:r w:rsidRPr="00B90931">
        <w:rPr>
          <w:rFonts w:ascii="Times New Roman" w:hAnsi="Times New Roman" w:cs="Times New Roman"/>
          <w:color w:val="000000" w:themeColor="text1"/>
          <w:sz w:val="24"/>
          <w:szCs w:val="24"/>
        </w:rPr>
        <w:t>» в базу данных через интеграцию. После создания базы данных соответствующие данные ФКР автоматически заполняются в системе, без необходимости ручного ввода. Это обеспечивает актуальность данных, снижает вероятность ошибок и упрощает процесс обработки информации.</w:t>
      </w:r>
    </w:p>
    <w:p w14:paraId="6FDADA7D" w14:textId="77777777" w:rsidR="0089682F" w:rsidRPr="00B90931" w:rsidRDefault="0089682F" w:rsidP="002553B0">
      <w:pPr>
        <w:pStyle w:val="ac"/>
        <w:spacing w:before="20" w:beforeAutospacing="0" w:after="20" w:afterAutospacing="0" w:line="276" w:lineRule="auto"/>
        <w:ind w:left="0" w:firstLine="0"/>
        <w:rPr>
          <w:b/>
          <w:bCs/>
          <w:color w:val="000000" w:themeColor="text1"/>
        </w:rPr>
      </w:pPr>
      <w:r w:rsidRPr="00B90931">
        <w:rPr>
          <w:b/>
          <w:bCs/>
          <w:color w:val="000000" w:themeColor="text1"/>
          <w:lang w:val="kk-KZ"/>
        </w:rPr>
        <w:t>12</w:t>
      </w:r>
      <w:r w:rsidRPr="00B90931">
        <w:rPr>
          <w:b/>
          <w:bCs/>
          <w:color w:val="000000" w:themeColor="text1"/>
        </w:rPr>
        <w:t>. Для эффективной работы с налоговой отчетностью в системе, важно внедрить функционал, который обеспечит автоматическое заполнение, выгрузку и подачу налоговых форм.</w:t>
      </w:r>
    </w:p>
    <w:p w14:paraId="39FCD82F" w14:textId="77777777" w:rsidR="0089682F" w:rsidRPr="00B90931" w:rsidRDefault="0089682F" w:rsidP="002553B0">
      <w:pPr>
        <w:pStyle w:val="ac"/>
        <w:spacing w:before="20" w:beforeAutospacing="0" w:after="20" w:afterAutospacing="0" w:line="276" w:lineRule="auto"/>
        <w:rPr>
          <w:color w:val="000000" w:themeColor="text1"/>
        </w:rPr>
      </w:pPr>
      <w:r w:rsidRPr="00B90931">
        <w:rPr>
          <w:color w:val="000000" w:themeColor="text1"/>
        </w:rPr>
        <w:t>Наличие и выгрузка форм налоговой отчетности:</w:t>
      </w:r>
    </w:p>
    <w:p w14:paraId="33FE56C5" w14:textId="77777777" w:rsidR="0089682F" w:rsidRPr="00B90931" w:rsidRDefault="0089682F" w:rsidP="002553B0">
      <w:pPr>
        <w:pStyle w:val="a7"/>
        <w:spacing w:before="20" w:after="20"/>
        <w:ind w:left="56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Форма 200. «Декларация по индивидуальному подоходному налогу и социальному налогу»;</w:t>
      </w:r>
    </w:p>
    <w:p w14:paraId="3F539949" w14:textId="77777777" w:rsidR="0089682F" w:rsidRPr="00B90931" w:rsidRDefault="0089682F" w:rsidP="002553B0">
      <w:pPr>
        <w:pStyle w:val="a7"/>
        <w:spacing w:before="20" w:after="20"/>
        <w:ind w:left="56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Форма 870. «Декларация по плате за эмиссии в окружающих среду»;</w:t>
      </w:r>
    </w:p>
    <w:p w14:paraId="052C5792" w14:textId="77777777" w:rsidR="0089682F" w:rsidRPr="00B90931" w:rsidRDefault="0089682F" w:rsidP="002553B0">
      <w:pPr>
        <w:widowControl w:val="0"/>
        <w:autoSpaceDE w:val="0"/>
        <w:autoSpaceDN w:val="0"/>
        <w:spacing w:before="20" w:after="20" w:line="240" w:lineRule="auto"/>
        <w:rPr>
          <w:rFonts w:ascii="Times New Roman" w:eastAsiaTheme="minorEastAsia" w:hAnsi="Times New Roman" w:cs="Times New Roman"/>
          <w:b/>
          <w:bCs/>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 xml:space="preserve">13. </w:t>
      </w:r>
      <w:r w:rsidRPr="00B90931">
        <w:rPr>
          <w:rFonts w:ascii="Times New Roman" w:hAnsi="Times New Roman" w:cs="Times New Roman"/>
          <w:b/>
          <w:bCs/>
          <w:color w:val="000000" w:themeColor="text1"/>
          <w:sz w:val="24"/>
          <w:szCs w:val="24"/>
        </w:rPr>
        <w:t>Механизм для сравнения формы с казначейскими формами для оперативного выявления расхождений:</w:t>
      </w:r>
    </w:p>
    <w:p w14:paraId="11282B8C" w14:textId="77777777"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Формирование и сверка формы №5-20 «Выписка с контрольного счета наличности».</w:t>
      </w:r>
    </w:p>
    <w:p w14:paraId="4D1B537B" w14:textId="77777777"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Формирование и сверка формы №5-33 «Отчет об остатках по КСН платных услуг».</w:t>
      </w:r>
    </w:p>
    <w:p w14:paraId="1501082B" w14:textId="6FFFA5C5"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Формирование и сверка формы </w:t>
      </w:r>
      <w:r w:rsidRPr="00B90931">
        <w:rPr>
          <w:rFonts w:ascii="Times New Roman" w:hAnsi="Times New Roman" w:cs="Times New Roman"/>
          <w:color w:val="000000" w:themeColor="text1"/>
          <w:sz w:val="24"/>
          <w:szCs w:val="24"/>
        </w:rPr>
        <w:t>«</w:t>
      </w:r>
      <w:r w:rsidRPr="00B90931">
        <w:rPr>
          <w:rFonts w:ascii="Times New Roman" w:hAnsi="Times New Roman" w:cs="Times New Roman"/>
          <w:bCs/>
          <w:color w:val="000000" w:themeColor="text1"/>
          <w:sz w:val="24"/>
          <w:szCs w:val="24"/>
          <w:lang w:val="kk-KZ"/>
        </w:rPr>
        <w:t>8-07</w:t>
      </w:r>
      <w:r w:rsidRPr="00B90931">
        <w:rPr>
          <w:rFonts w:ascii="Times New Roman" w:hAnsi="Times New Roman" w:cs="Times New Roman"/>
          <w:b/>
          <w:color w:val="000000" w:themeColor="text1"/>
          <w:sz w:val="24"/>
          <w:szCs w:val="24"/>
        </w:rPr>
        <w:t xml:space="preserve"> </w:t>
      </w:r>
      <w:r w:rsidRPr="00B90931">
        <w:rPr>
          <w:rFonts w:ascii="Times New Roman" w:hAnsi="Times New Roman" w:cs="Times New Roman"/>
          <w:color w:val="000000" w:themeColor="text1"/>
          <w:sz w:val="24"/>
          <w:szCs w:val="24"/>
          <w:lang w:val="kk-KZ"/>
        </w:rPr>
        <w:t>Отчет об остатках на счетах в иностранной валюте</w:t>
      </w:r>
      <w:r w:rsidRPr="00B90931">
        <w:rPr>
          <w:rFonts w:ascii="Times New Roman" w:hAnsi="Times New Roman" w:cs="Times New Roman"/>
          <w:color w:val="000000" w:themeColor="text1"/>
          <w:sz w:val="24"/>
          <w:szCs w:val="24"/>
        </w:rPr>
        <w:t>»</w:t>
      </w:r>
    </w:p>
    <w:p w14:paraId="3D87738C" w14:textId="77777777" w:rsidR="0089682F" w:rsidRPr="00B90931" w:rsidRDefault="0089682F" w:rsidP="002553B0">
      <w:pPr>
        <w:pStyle w:val="a7"/>
        <w:spacing w:before="20" w:after="20" w:line="276" w:lineRule="auto"/>
        <w:ind w:left="1134"/>
        <w:jc w:val="both"/>
        <w:rPr>
          <w:rFonts w:ascii="Times New Roman" w:eastAsiaTheme="minorEastAsia" w:hAnsi="Times New Roman" w:cs="Times New Roman"/>
          <w:color w:val="000000" w:themeColor="text1"/>
          <w:sz w:val="24"/>
          <w:szCs w:val="24"/>
        </w:rPr>
      </w:pPr>
    </w:p>
    <w:p w14:paraId="63A323F3" w14:textId="77777777" w:rsidR="0089682F" w:rsidRPr="00B90931" w:rsidRDefault="0089682F" w:rsidP="002553B0">
      <w:pPr>
        <w:pStyle w:val="10"/>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lang w:val="kk-KZ"/>
        </w:rPr>
        <w:t xml:space="preserve">3. </w:t>
      </w:r>
      <w:r w:rsidRPr="00B90931">
        <w:rPr>
          <w:rFonts w:ascii="Times New Roman" w:eastAsia="Times New Roman" w:hAnsi="Times New Roman" w:cs="Times New Roman"/>
          <w:b/>
          <w:color w:val="000000" w:themeColor="text1"/>
          <w:sz w:val="24"/>
          <w:szCs w:val="24"/>
        </w:rPr>
        <w:t>Подсистема для ведения тарификации.</w:t>
      </w:r>
    </w:p>
    <w:p w14:paraId="04A70DD1" w14:textId="77777777" w:rsidR="0089682F" w:rsidRPr="00B90931" w:rsidRDefault="0089682F" w:rsidP="002553B0">
      <w:pPr>
        <w:pStyle w:val="10"/>
        <w:spacing w:before="20" w:after="20" w:line="240" w:lineRule="auto"/>
        <w:rPr>
          <w:rFonts w:ascii="Times New Roman" w:eastAsia="Times New Roman" w:hAnsi="Times New Roman" w:cs="Times New Roman"/>
          <w:b/>
          <w:color w:val="000000" w:themeColor="text1"/>
          <w:sz w:val="24"/>
          <w:szCs w:val="24"/>
        </w:rPr>
      </w:pPr>
    </w:p>
    <w:p w14:paraId="17C9AF58"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Тарификация включает процессы ведения тарификаций заработной платы, проверка документов и утверждение документов. Каждый Администратор регионов (Управление образования района, Управление образования области и т.д.) будет иметь информацию о своих подконтрольных организациях, с возможностью проверки различными отчетами. После проверки подконтрольной организации, документ утверждается либо отклоняется для переработки. Таким образом в базе ведется учёт о статусе работ.</w:t>
      </w:r>
    </w:p>
    <w:p w14:paraId="2F588116"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lang w:val="kk-KZ"/>
        </w:rPr>
      </w:pPr>
      <w:r w:rsidRPr="00B90931">
        <w:rPr>
          <w:rFonts w:ascii="Times New Roman" w:eastAsia="Times New Roman" w:hAnsi="Times New Roman" w:cs="Times New Roman"/>
          <w:color w:val="000000" w:themeColor="text1"/>
          <w:sz w:val="24"/>
          <w:szCs w:val="24"/>
        </w:rPr>
        <w:t>Основные функциональные возможности подсистемы</w:t>
      </w:r>
    </w:p>
    <w:p w14:paraId="715CF2B8" w14:textId="77777777" w:rsidR="0089682F" w:rsidRPr="00B90931" w:rsidRDefault="0089682F" w:rsidP="002553B0">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Ведение тарификаций:</w:t>
      </w:r>
    </w:p>
    <w:p w14:paraId="15D872DC"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ввод данных о сотрудниках: </w:t>
      </w:r>
      <w:proofErr w:type="spellStart"/>
      <w:r w:rsidRPr="00B90931">
        <w:rPr>
          <w:rFonts w:ascii="Times New Roman" w:eastAsia="Times New Roman" w:hAnsi="Times New Roman" w:cs="Times New Roman"/>
          <w:color w:val="000000" w:themeColor="text1"/>
          <w:sz w:val="24"/>
          <w:szCs w:val="24"/>
        </w:rPr>
        <w:t>фио</w:t>
      </w:r>
      <w:proofErr w:type="spellEnd"/>
      <w:r w:rsidRPr="00B90931">
        <w:rPr>
          <w:rFonts w:ascii="Times New Roman" w:eastAsia="Times New Roman" w:hAnsi="Times New Roman" w:cs="Times New Roman"/>
          <w:color w:val="000000" w:themeColor="text1"/>
          <w:sz w:val="24"/>
          <w:szCs w:val="24"/>
        </w:rPr>
        <w:t>, стаж, категории, доплаты, надбавки, тип бюджета.</w:t>
      </w:r>
    </w:p>
    <w:p w14:paraId="2BBB18B2"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конструктора формул для создания различных видов расчетов (доплаты, надбавки, проценты, типы бюджета).</w:t>
      </w:r>
    </w:p>
    <w:p w14:paraId="43AF3609"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табеля тарификаций для автоматизации расчета заработной платы.</w:t>
      </w:r>
    </w:p>
    <w:p w14:paraId="33B8DB26" w14:textId="77777777" w:rsidR="0089682F" w:rsidRPr="00B90931" w:rsidRDefault="0089682F" w:rsidP="002553B0">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Работа со статусами документов:</w:t>
      </w:r>
    </w:p>
    <w:p w14:paraId="55BC1F83" w14:textId="77777777"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      Статусы документа</w:t>
      </w:r>
      <w:r w:rsidRPr="00B90931">
        <w:rPr>
          <w:rFonts w:ascii="Times New Roman" w:eastAsia="Times New Roman" w:hAnsi="Times New Roman" w:cs="Times New Roman"/>
          <w:color w:val="000000" w:themeColor="text1"/>
          <w:sz w:val="24"/>
          <w:szCs w:val="24"/>
        </w:rPr>
        <w:t>:</w:t>
      </w:r>
    </w:p>
    <w:p w14:paraId="2D11D535"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lastRenderedPageBreak/>
        <w:t>"В работе"</w:t>
      </w:r>
      <w:r w:rsidRPr="00B90931">
        <w:rPr>
          <w:rFonts w:ascii="Times New Roman" w:eastAsia="Times New Roman" w:hAnsi="Times New Roman" w:cs="Times New Roman"/>
          <w:color w:val="000000" w:themeColor="text1"/>
          <w:sz w:val="24"/>
          <w:szCs w:val="24"/>
        </w:rPr>
        <w:t>: на этом этапе пользователь заполняет данные о сотрудниках (</w:t>
      </w:r>
      <w:proofErr w:type="spellStart"/>
      <w:r w:rsidRPr="00B90931">
        <w:rPr>
          <w:rFonts w:ascii="Times New Roman" w:eastAsia="Times New Roman" w:hAnsi="Times New Roman" w:cs="Times New Roman"/>
          <w:color w:val="000000" w:themeColor="text1"/>
          <w:sz w:val="24"/>
          <w:szCs w:val="24"/>
        </w:rPr>
        <w:t>фио</w:t>
      </w:r>
      <w:proofErr w:type="spellEnd"/>
      <w:r w:rsidRPr="00B90931">
        <w:rPr>
          <w:rFonts w:ascii="Times New Roman" w:eastAsia="Times New Roman" w:hAnsi="Times New Roman" w:cs="Times New Roman"/>
          <w:color w:val="000000" w:themeColor="text1"/>
          <w:sz w:val="24"/>
          <w:szCs w:val="24"/>
        </w:rPr>
        <w:t>, стаж, категории, доплаты и надбавки) и настраивает параметры расчета заработной платы.</w:t>
      </w:r>
    </w:p>
    <w:p w14:paraId="202D2C52"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"На проверке"</w:t>
      </w:r>
      <w:r w:rsidRPr="00B90931">
        <w:rPr>
          <w:rFonts w:ascii="Times New Roman" w:eastAsia="Times New Roman" w:hAnsi="Times New Roman" w:cs="Times New Roman"/>
          <w:color w:val="000000" w:themeColor="text1"/>
          <w:sz w:val="24"/>
          <w:szCs w:val="24"/>
        </w:rPr>
        <w:t>: документ передается администратору бюджетных программ (</w:t>
      </w:r>
      <w:proofErr w:type="spellStart"/>
      <w:r w:rsidRPr="00B90931">
        <w:rPr>
          <w:rFonts w:ascii="Times New Roman" w:eastAsia="Times New Roman" w:hAnsi="Times New Roman" w:cs="Times New Roman"/>
          <w:color w:val="000000" w:themeColor="text1"/>
          <w:sz w:val="24"/>
          <w:szCs w:val="24"/>
        </w:rPr>
        <w:t>абп</w:t>
      </w:r>
      <w:proofErr w:type="spellEnd"/>
      <w:r w:rsidRPr="00B90931">
        <w:rPr>
          <w:rFonts w:ascii="Times New Roman" w:eastAsia="Times New Roman" w:hAnsi="Times New Roman" w:cs="Times New Roman"/>
          <w:color w:val="000000" w:themeColor="text1"/>
          <w:sz w:val="24"/>
          <w:szCs w:val="24"/>
        </w:rPr>
        <w:t>) для проверки корректности введенных данных, расчетов и соблюдения нормативных требований.</w:t>
      </w:r>
    </w:p>
    <w:p w14:paraId="000A0602"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"Утверждено"</w:t>
      </w:r>
      <w:r w:rsidRPr="00B90931">
        <w:rPr>
          <w:rFonts w:ascii="Times New Roman" w:eastAsia="Times New Roman" w:hAnsi="Times New Roman" w:cs="Times New Roman"/>
          <w:color w:val="000000" w:themeColor="text1"/>
          <w:sz w:val="24"/>
          <w:szCs w:val="24"/>
        </w:rPr>
        <w:t xml:space="preserve">: документ прошел проверку, данные признаны корректными и </w:t>
      </w:r>
      <w:proofErr w:type="gramStart"/>
      <w:r w:rsidRPr="00B90931">
        <w:rPr>
          <w:rFonts w:ascii="Times New Roman" w:eastAsia="Times New Roman" w:hAnsi="Times New Roman" w:cs="Times New Roman"/>
          <w:color w:val="000000" w:themeColor="text1"/>
          <w:sz w:val="24"/>
          <w:szCs w:val="24"/>
        </w:rPr>
        <w:t>зафиксированы</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редактирование</w:t>
      </w:r>
      <w:proofErr w:type="gramEnd"/>
      <w:r w:rsidRPr="00B90931">
        <w:rPr>
          <w:rFonts w:ascii="Times New Roman" w:eastAsia="Times New Roman" w:hAnsi="Times New Roman" w:cs="Times New Roman"/>
          <w:color w:val="000000" w:themeColor="text1"/>
          <w:sz w:val="24"/>
          <w:szCs w:val="24"/>
        </w:rPr>
        <w:t xml:space="preserve"> данных более недоступно.</w:t>
      </w:r>
    </w:p>
    <w:p w14:paraId="1B952164"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"Отклонено"</w:t>
      </w:r>
      <w:r w:rsidRPr="00B90931">
        <w:rPr>
          <w:rFonts w:ascii="Times New Roman" w:eastAsia="Times New Roman" w:hAnsi="Times New Roman" w:cs="Times New Roman"/>
          <w:color w:val="000000" w:themeColor="text1"/>
          <w:sz w:val="24"/>
          <w:szCs w:val="24"/>
        </w:rPr>
        <w:t>: документ возвращается пользователю для доработки из-за обнаруженных ошибок или несоответствий.</w:t>
      </w:r>
    </w:p>
    <w:p w14:paraId="432EC8AE" w14:textId="6DB22061"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Команды для управления статусами</w:t>
      </w:r>
      <w:r w:rsidRPr="00B90931">
        <w:rPr>
          <w:rFonts w:ascii="Times New Roman" w:eastAsia="Times New Roman" w:hAnsi="Times New Roman" w:cs="Times New Roman"/>
          <w:color w:val="000000" w:themeColor="text1"/>
          <w:sz w:val="24"/>
          <w:szCs w:val="24"/>
        </w:rPr>
        <w:t>:</w:t>
      </w:r>
    </w:p>
    <w:p w14:paraId="74D58A08" w14:textId="77777777" w:rsidR="0089682F" w:rsidRPr="00B90931" w:rsidRDefault="0089682F" w:rsidP="002553B0">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Отправить на проверку</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пользователь завершает заполнение данных о сотрудниках, расчетов доплат и надбавок и отправляет документ для </w:t>
      </w:r>
      <w:proofErr w:type="gramStart"/>
      <w:r w:rsidRPr="00B90931">
        <w:rPr>
          <w:rFonts w:ascii="Times New Roman" w:hAnsi="Times New Roman" w:cs="Times New Roman"/>
          <w:color w:val="000000" w:themeColor="text1"/>
          <w:sz w:val="24"/>
          <w:szCs w:val="24"/>
        </w:rPr>
        <w:t xml:space="preserve">проверки </w:t>
      </w:r>
      <w:r w:rsidRPr="00B90931">
        <w:rPr>
          <w:rFonts w:ascii="Times New Roman" w:hAnsi="Times New Roman" w:cs="Times New Roman"/>
          <w:color w:val="000000" w:themeColor="text1"/>
          <w:sz w:val="24"/>
          <w:szCs w:val="24"/>
          <w:lang w:val="kk-KZ"/>
        </w:rPr>
        <w:t>,</w:t>
      </w:r>
      <w:proofErr w:type="gramEnd"/>
      <w:r w:rsidRPr="00B90931">
        <w:rPr>
          <w:rFonts w:ascii="Times New Roman" w:hAnsi="Times New Roman" w:cs="Times New Roman"/>
          <w:color w:val="000000" w:themeColor="text1"/>
          <w:sz w:val="24"/>
          <w:szCs w:val="24"/>
          <w:lang w:val="kk-KZ"/>
        </w:rPr>
        <w:t xml:space="preserve"> </w:t>
      </w:r>
      <w:r w:rsidRPr="00B90931">
        <w:rPr>
          <w:rFonts w:ascii="Times New Roman" w:hAnsi="Times New Roman" w:cs="Times New Roman"/>
          <w:color w:val="000000" w:themeColor="text1"/>
          <w:sz w:val="24"/>
          <w:szCs w:val="24"/>
        </w:rPr>
        <w:t>после отправки изменения в документе становятся недоступными до завершения проверки.</w:t>
      </w:r>
    </w:p>
    <w:p w14:paraId="3F1D5868" w14:textId="77777777" w:rsidR="0089682F" w:rsidRPr="00B90931" w:rsidRDefault="0089682F" w:rsidP="002553B0">
      <w:pPr>
        <w:numPr>
          <w:ilvl w:val="0"/>
          <w:numId w:val="24"/>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Отозвать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rPr>
        <w:t xml:space="preserve">позволяет пользователю внести правки в документ, если он был отправлен на проверку, но требует уточнений или дополнений до проверки администратором.  </w:t>
      </w:r>
    </w:p>
    <w:p w14:paraId="63D55F3A" w14:textId="77777777" w:rsidR="0089682F" w:rsidRPr="00B90931" w:rsidRDefault="0089682F" w:rsidP="002553B0">
      <w:pPr>
        <w:numPr>
          <w:ilvl w:val="0"/>
          <w:numId w:val="25"/>
        </w:numPr>
        <w:spacing w:before="20" w:after="20"/>
        <w:ind w:left="1604" w:hanging="357"/>
        <w:jc w:val="both"/>
        <w:rPr>
          <w:rFonts w:ascii="Times New Roman" w:eastAsia="Times New Roman" w:hAnsi="Times New Roman" w:cs="Times New Roman"/>
          <w:color w:val="000000" w:themeColor="text1"/>
          <w:sz w:val="24"/>
          <w:szCs w:val="24"/>
        </w:rPr>
      </w:pPr>
      <w:proofErr w:type="gramStart"/>
      <w:r w:rsidRPr="00B90931">
        <w:rPr>
          <w:rFonts w:ascii="Times New Roman" w:eastAsia="Times New Roman" w:hAnsi="Times New Roman" w:cs="Times New Roman"/>
          <w:b/>
          <w:bCs/>
          <w:color w:val="000000" w:themeColor="text1"/>
          <w:sz w:val="24"/>
          <w:szCs w:val="24"/>
        </w:rPr>
        <w:t>Утвердить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rPr>
        <w:t xml:space="preserve"> администратор</w:t>
      </w:r>
      <w:proofErr w:type="gramEnd"/>
      <w:r w:rsidRPr="00B90931">
        <w:rPr>
          <w:rFonts w:ascii="Times New Roman" w:eastAsia="Times New Roman" w:hAnsi="Times New Roman" w:cs="Times New Roman"/>
          <w:color w:val="000000" w:themeColor="text1"/>
          <w:sz w:val="24"/>
          <w:szCs w:val="24"/>
        </w:rPr>
        <w:t xml:space="preserve"> проверяет документ, и при отсутствии ошибок или несоответствий он утверждается.</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после утверждения документ фиксируется, и дальнейшие изменения невозможны.</w:t>
      </w:r>
    </w:p>
    <w:p w14:paraId="0BB31EEC" w14:textId="77777777" w:rsidR="0089682F" w:rsidRPr="00B90931" w:rsidRDefault="0089682F" w:rsidP="002553B0">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Отклонить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если в ходе проверки администратор обнаруживает ошибки или несоответствия, документ отклоняется с указанием </w:t>
      </w:r>
      <w:proofErr w:type="gramStart"/>
      <w:r w:rsidRPr="00B90931">
        <w:rPr>
          <w:rFonts w:ascii="Times New Roman" w:hAnsi="Times New Roman" w:cs="Times New Roman"/>
          <w:color w:val="000000" w:themeColor="text1"/>
          <w:sz w:val="24"/>
          <w:szCs w:val="24"/>
        </w:rPr>
        <w:t>причин</w:t>
      </w:r>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пользователь</w:t>
      </w:r>
      <w:proofErr w:type="gramEnd"/>
      <w:r w:rsidRPr="00B90931">
        <w:rPr>
          <w:rFonts w:ascii="Times New Roman" w:hAnsi="Times New Roman" w:cs="Times New Roman"/>
          <w:color w:val="000000" w:themeColor="text1"/>
          <w:sz w:val="24"/>
          <w:szCs w:val="24"/>
        </w:rPr>
        <w:t xml:space="preserve"> получает возможность исправить данные и повторно отправить на проверку.</w:t>
      </w:r>
    </w:p>
    <w:p w14:paraId="71B5F7F5" w14:textId="5390EF76"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3. </w:t>
      </w:r>
      <w:r w:rsidRPr="00B90931">
        <w:rPr>
          <w:rFonts w:ascii="Times New Roman" w:eastAsia="Times New Roman" w:hAnsi="Times New Roman" w:cs="Times New Roman"/>
          <w:b/>
          <w:bCs/>
          <w:color w:val="000000" w:themeColor="text1"/>
          <w:sz w:val="24"/>
          <w:szCs w:val="24"/>
        </w:rPr>
        <w:t>Проверка и контроль документов</w:t>
      </w:r>
      <w:r w:rsidRPr="00B90931">
        <w:rPr>
          <w:rFonts w:ascii="Times New Roman" w:eastAsia="Times New Roman" w:hAnsi="Times New Roman" w:cs="Times New Roman"/>
          <w:color w:val="000000" w:themeColor="text1"/>
          <w:sz w:val="24"/>
          <w:szCs w:val="24"/>
        </w:rPr>
        <w:t>:</w:t>
      </w:r>
    </w:p>
    <w:p w14:paraId="6CF662FE" w14:textId="77777777" w:rsidR="0089682F" w:rsidRPr="00B90931" w:rsidRDefault="0089682F" w:rsidP="002553B0">
      <w:pPr>
        <w:numPr>
          <w:ilvl w:val="1"/>
          <w:numId w:val="17"/>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Проверка корректности заполненных данных на уровне АБП.</w:t>
      </w:r>
    </w:p>
    <w:p w14:paraId="4340A72E" w14:textId="77777777" w:rsidR="0089682F" w:rsidRPr="00B90931" w:rsidRDefault="0089682F" w:rsidP="002553B0">
      <w:pPr>
        <w:numPr>
          <w:ilvl w:val="1"/>
          <w:numId w:val="17"/>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сводных отчетов для анализа тарификаций:</w:t>
      </w:r>
    </w:p>
    <w:p w14:paraId="225A61C2" w14:textId="77777777" w:rsidR="0089682F" w:rsidRPr="00B90931" w:rsidRDefault="0089682F" w:rsidP="002553B0">
      <w:pPr>
        <w:numPr>
          <w:ilvl w:val="2"/>
          <w:numId w:val="18"/>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Отчеты в разрезе сотрудников.</w:t>
      </w:r>
    </w:p>
    <w:p w14:paraId="00652559" w14:textId="77777777" w:rsidR="0089682F" w:rsidRPr="00B90931" w:rsidRDefault="0089682F" w:rsidP="002553B0">
      <w:pPr>
        <w:numPr>
          <w:ilvl w:val="2"/>
          <w:numId w:val="18"/>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Сводные отчеты по организациям.</w:t>
      </w:r>
    </w:p>
    <w:p w14:paraId="435680F4"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данных по подконтрольным организациям в разрезе регионов, типов организаций и подразделений.</w:t>
      </w:r>
    </w:p>
    <w:p w14:paraId="689DDE44" w14:textId="7FE110D1"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4. </w:t>
      </w:r>
      <w:r w:rsidRPr="00B90931">
        <w:rPr>
          <w:rFonts w:ascii="Times New Roman" w:eastAsia="Times New Roman" w:hAnsi="Times New Roman" w:cs="Times New Roman"/>
          <w:b/>
          <w:bCs/>
          <w:color w:val="000000" w:themeColor="text1"/>
          <w:sz w:val="24"/>
          <w:szCs w:val="24"/>
        </w:rPr>
        <w:t>Расчет заработной платы</w:t>
      </w:r>
      <w:r w:rsidRPr="00B90931">
        <w:rPr>
          <w:rFonts w:ascii="Times New Roman" w:eastAsia="Times New Roman" w:hAnsi="Times New Roman" w:cs="Times New Roman"/>
          <w:color w:val="000000" w:themeColor="text1"/>
          <w:sz w:val="24"/>
          <w:szCs w:val="24"/>
        </w:rPr>
        <w:t>:</w:t>
      </w:r>
    </w:p>
    <w:p w14:paraId="0B64C5D3" w14:textId="77777777" w:rsidR="0089682F" w:rsidRPr="00B90931" w:rsidRDefault="0089682F" w:rsidP="002553B0">
      <w:pPr>
        <w:numPr>
          <w:ilvl w:val="1"/>
          <w:numId w:val="20"/>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Автоматический расчет на основе формул и корректных показателей.</w:t>
      </w:r>
    </w:p>
    <w:p w14:paraId="3405F171" w14:textId="77777777" w:rsidR="0089682F" w:rsidRPr="00B90931" w:rsidRDefault="0089682F" w:rsidP="002553B0">
      <w:pPr>
        <w:numPr>
          <w:ilvl w:val="1"/>
          <w:numId w:val="20"/>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Исключение ручной обработки данных, снижение рисков ошибок.</w:t>
      </w:r>
    </w:p>
    <w:p w14:paraId="630C41F5" w14:textId="4D8DFA04"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5. </w:t>
      </w:r>
      <w:r w:rsidRPr="00B90931">
        <w:rPr>
          <w:rFonts w:ascii="Times New Roman" w:eastAsia="Times New Roman" w:hAnsi="Times New Roman" w:cs="Times New Roman"/>
          <w:b/>
          <w:bCs/>
          <w:color w:val="000000" w:themeColor="text1"/>
          <w:sz w:val="24"/>
          <w:szCs w:val="24"/>
        </w:rPr>
        <w:t>Формирование отчетности</w:t>
      </w:r>
      <w:r w:rsidRPr="00B90931">
        <w:rPr>
          <w:rFonts w:ascii="Times New Roman" w:eastAsia="Times New Roman" w:hAnsi="Times New Roman" w:cs="Times New Roman"/>
          <w:color w:val="000000" w:themeColor="text1"/>
          <w:sz w:val="24"/>
          <w:szCs w:val="24"/>
        </w:rPr>
        <w:t>:</w:t>
      </w:r>
    </w:p>
    <w:p w14:paraId="684B3FE6"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Сводные отчеты в разрезе организаций</w:t>
      </w:r>
      <w:r w:rsidRPr="00B90931">
        <w:rPr>
          <w:rFonts w:ascii="Times New Roman" w:eastAsia="Times New Roman" w:hAnsi="Times New Roman" w:cs="Times New Roman"/>
          <w:color w:val="000000" w:themeColor="text1"/>
          <w:sz w:val="24"/>
          <w:szCs w:val="24"/>
        </w:rPr>
        <w:t>:</w:t>
      </w:r>
    </w:p>
    <w:p w14:paraId="29DF49FA"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Тарификационный список сводный.</w:t>
      </w:r>
    </w:p>
    <w:p w14:paraId="7625B31D"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Штатный список сводный.</w:t>
      </w:r>
    </w:p>
    <w:p w14:paraId="1F5561B0"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Пособие на оздоровление сводный.</w:t>
      </w:r>
    </w:p>
    <w:p w14:paraId="2991640C" w14:textId="77777777" w:rsidR="0089682F" w:rsidRPr="00B90931" w:rsidRDefault="0089682F" w:rsidP="002553B0">
      <w:pPr>
        <w:pStyle w:val="a7"/>
        <w:numPr>
          <w:ilvl w:val="2"/>
          <w:numId w:val="21"/>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Средняя зарплата.</w:t>
      </w:r>
    </w:p>
    <w:p w14:paraId="49B7E24C"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Отчеты в разрезе физических лиц</w:t>
      </w:r>
      <w:r w:rsidRPr="00B90931">
        <w:rPr>
          <w:rFonts w:ascii="Times New Roman" w:eastAsia="Times New Roman" w:hAnsi="Times New Roman" w:cs="Times New Roman"/>
          <w:color w:val="000000" w:themeColor="text1"/>
          <w:sz w:val="24"/>
          <w:szCs w:val="24"/>
        </w:rPr>
        <w:t>:</w:t>
      </w:r>
    </w:p>
    <w:p w14:paraId="2E715175"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"ИИН".</w:t>
      </w:r>
    </w:p>
    <w:p w14:paraId="4C4EB2CB"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Проверка на дублированные физические лица (по ИИН).</w:t>
      </w:r>
    </w:p>
    <w:p w14:paraId="022E05EB"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по пособиям на оздоровление.</w:t>
      </w:r>
    </w:p>
    <w:p w14:paraId="3AA5B8A0" w14:textId="12C4F8DD"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"Штат должности".</w:t>
      </w:r>
    </w:p>
    <w:p w14:paraId="48493889" w14:textId="77777777" w:rsidR="00D6540F" w:rsidRPr="00B90931" w:rsidRDefault="00D6540F" w:rsidP="008426F2">
      <w:pPr>
        <w:spacing w:before="20" w:after="20"/>
        <w:ind w:left="2160"/>
        <w:jc w:val="both"/>
        <w:rPr>
          <w:rFonts w:ascii="Times New Roman" w:eastAsia="Times New Roman" w:hAnsi="Times New Roman" w:cs="Times New Roman"/>
          <w:color w:val="000000" w:themeColor="text1"/>
          <w:sz w:val="24"/>
          <w:szCs w:val="24"/>
        </w:rPr>
      </w:pPr>
    </w:p>
    <w:p w14:paraId="4E635D2C" w14:textId="77777777" w:rsidR="004B3880" w:rsidRPr="00B90931" w:rsidRDefault="004B3880" w:rsidP="002553B0">
      <w:pPr>
        <w:spacing w:before="20" w:after="20"/>
        <w:rPr>
          <w:rFonts w:ascii="Times New Roman" w:eastAsia="Times New Roman" w:hAnsi="Times New Roman" w:cs="Times New Roman"/>
          <w:b/>
          <w:bCs/>
          <w:color w:val="000000" w:themeColor="text1"/>
          <w:sz w:val="24"/>
          <w:szCs w:val="24"/>
          <w:lang w:val="kk-KZ"/>
        </w:rPr>
      </w:pPr>
    </w:p>
    <w:p w14:paraId="02A8AB12" w14:textId="278C59F2"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lastRenderedPageBreak/>
        <w:t>6.</w:t>
      </w:r>
      <w:r w:rsidR="000674B4" w:rsidRPr="00B90931">
        <w:rPr>
          <w:rFonts w:ascii="Times New Roman" w:eastAsia="Times New Roman" w:hAnsi="Times New Roman" w:cs="Times New Roman"/>
          <w:b/>
          <w:bCs/>
          <w:color w:val="000000" w:themeColor="text1"/>
          <w:sz w:val="24"/>
          <w:szCs w:val="24"/>
          <w:lang w:val="kk-KZ"/>
        </w:rPr>
        <w:t xml:space="preserve"> </w:t>
      </w:r>
      <w:r w:rsidRPr="00B90931">
        <w:rPr>
          <w:rFonts w:ascii="Times New Roman" w:eastAsia="Times New Roman" w:hAnsi="Times New Roman" w:cs="Times New Roman"/>
          <w:b/>
          <w:bCs/>
          <w:color w:val="000000" w:themeColor="text1"/>
          <w:sz w:val="24"/>
          <w:szCs w:val="24"/>
        </w:rPr>
        <w:t>Учет статуса работ</w:t>
      </w:r>
      <w:r w:rsidRPr="00B90931">
        <w:rPr>
          <w:rFonts w:ascii="Times New Roman" w:eastAsia="Times New Roman" w:hAnsi="Times New Roman" w:cs="Times New Roman"/>
          <w:color w:val="000000" w:themeColor="text1"/>
          <w:sz w:val="24"/>
          <w:szCs w:val="24"/>
        </w:rPr>
        <w:t>:</w:t>
      </w:r>
    </w:p>
    <w:p w14:paraId="1BB78CF6" w14:textId="77777777" w:rsidR="0089682F" w:rsidRPr="00B90931" w:rsidRDefault="0089682F" w:rsidP="002553B0">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Администратор региона получает информацию о состоянии тарификаций в подведомственных организациях.</w:t>
      </w:r>
    </w:p>
    <w:p w14:paraId="6BA76E6B" w14:textId="77777777" w:rsidR="0089682F" w:rsidRPr="00B90931" w:rsidRDefault="0089682F" w:rsidP="002553B0">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Возможность контроля через отчеты с параметрами:</w:t>
      </w:r>
    </w:p>
    <w:p w14:paraId="1143E06E"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Организация, подразделение.</w:t>
      </w:r>
    </w:p>
    <w:p w14:paraId="7405A29E"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Дата тарификации.</w:t>
      </w:r>
    </w:p>
    <w:p w14:paraId="173C6C41"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Регион, тип бюджета, тип организации.</w:t>
      </w:r>
    </w:p>
    <w:p w14:paraId="0411BFFA" w14:textId="77777777" w:rsidR="0089682F" w:rsidRPr="00B90931" w:rsidRDefault="0089682F" w:rsidP="002553B0">
      <w:pPr>
        <w:pStyle w:val="ac"/>
        <w:numPr>
          <w:ilvl w:val="0"/>
          <w:numId w:val="6"/>
        </w:numPr>
        <w:spacing w:before="20" w:beforeAutospacing="0" w:after="20" w:afterAutospacing="0" w:line="276" w:lineRule="auto"/>
        <w:ind w:left="714" w:hanging="357"/>
        <w:jc w:val="left"/>
        <w:rPr>
          <w:color w:val="000000" w:themeColor="text1"/>
        </w:rPr>
      </w:pPr>
      <w:r w:rsidRPr="00B90931">
        <w:rPr>
          <w:rStyle w:val="ad"/>
          <w:color w:val="000000" w:themeColor="text1"/>
        </w:rPr>
        <w:t xml:space="preserve">Привязка видов образования к категориям </w:t>
      </w:r>
      <w:proofErr w:type="gramStart"/>
      <w:r w:rsidRPr="00B90931">
        <w:rPr>
          <w:rStyle w:val="ad"/>
          <w:color w:val="000000" w:themeColor="text1"/>
        </w:rPr>
        <w:t>работников</w:t>
      </w:r>
      <w:r w:rsidRPr="00B90931">
        <w:rPr>
          <w:rStyle w:val="ad"/>
          <w:color w:val="000000" w:themeColor="text1"/>
          <w:lang w:val="kk-KZ"/>
        </w:rPr>
        <w:t xml:space="preserve">: </w:t>
      </w:r>
      <w:r w:rsidRPr="00B90931">
        <w:rPr>
          <w:color w:val="000000" w:themeColor="text1"/>
        </w:rPr>
        <w:t xml:space="preserve"> осуществляется</w:t>
      </w:r>
      <w:proofErr w:type="gramEnd"/>
      <w:r w:rsidRPr="00B90931">
        <w:rPr>
          <w:color w:val="000000" w:themeColor="text1"/>
        </w:rPr>
        <w:t xml:space="preserve"> на основе установленных стандартов, что позволяет классифицировать сотрудников в зависимости от их образовательной подготовки и уровня квалификации. Этот процесс включает следующие ключевые этапы:</w:t>
      </w:r>
    </w:p>
    <w:p w14:paraId="37FE7C70" w14:textId="77777777" w:rsidR="0089682F" w:rsidRPr="00B90931" w:rsidRDefault="0089682F" w:rsidP="002553B0">
      <w:pPr>
        <w:pStyle w:val="a7"/>
        <w:numPr>
          <w:ilvl w:val="6"/>
          <w:numId w:val="26"/>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Установление видов образования</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 xml:space="preserve"> Виды образования могут включать: </w:t>
      </w:r>
    </w:p>
    <w:p w14:paraId="38F8AB61"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Общее образование (основное, среднее, высшее). </w:t>
      </w:r>
    </w:p>
    <w:p w14:paraId="36D38826"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Профессиональное образование (среднее специальное, высшее). </w:t>
      </w:r>
    </w:p>
    <w:p w14:paraId="6C1AE076"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Дополнительное образование (курсы, тренинги, сертификации)</w:t>
      </w:r>
    </w:p>
    <w:p w14:paraId="5E21F3B8" w14:textId="77777777" w:rsidR="0089682F" w:rsidRPr="00B90931" w:rsidRDefault="0089682F" w:rsidP="002553B0">
      <w:pPr>
        <w:pStyle w:val="a7"/>
        <w:numPr>
          <w:ilvl w:val="0"/>
          <w:numId w:val="19"/>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Категории работников</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 xml:space="preserve"> Работники классифицируются по категориям, в зависимости от их образования и уровня квалификации. Категории могут включать: </w:t>
      </w:r>
    </w:p>
    <w:p w14:paraId="578FC690"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Начальная категория (например, для работников без специального образования). </w:t>
      </w:r>
    </w:p>
    <w:p w14:paraId="41C171A8"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Средняя категория (для работников с профессиональным образованием). </w:t>
      </w:r>
    </w:p>
    <w:p w14:paraId="353210B9"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Высшая категория (для работников с высшим образованием и высокой квалификацией). </w:t>
      </w:r>
    </w:p>
    <w:p w14:paraId="5CB8691D"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Специальные категории (для специалистов, прошедших дополнительные курсы и тренинги, обладающих дополнительными квалификациями).</w:t>
      </w:r>
    </w:p>
    <w:p w14:paraId="634FA289" w14:textId="2D0F6508" w:rsidR="0089682F" w:rsidRPr="00B90931" w:rsidRDefault="0089682F" w:rsidP="002553B0">
      <w:pPr>
        <w:pStyle w:val="ac"/>
        <w:numPr>
          <w:ilvl w:val="0"/>
          <w:numId w:val="6"/>
        </w:numPr>
        <w:spacing w:before="20" w:beforeAutospacing="0" w:after="20" w:afterAutospacing="0" w:line="276" w:lineRule="auto"/>
        <w:rPr>
          <w:color w:val="000000" w:themeColor="text1"/>
        </w:rPr>
      </w:pPr>
      <w:r w:rsidRPr="00B90931">
        <w:rPr>
          <w:rStyle w:val="ad"/>
          <w:color w:val="000000" w:themeColor="text1"/>
        </w:rPr>
        <w:t xml:space="preserve">Привязка кадровых данных, специальностей и </w:t>
      </w:r>
      <w:proofErr w:type="gramStart"/>
      <w:r w:rsidRPr="00B90931">
        <w:rPr>
          <w:rStyle w:val="ad"/>
          <w:color w:val="000000" w:themeColor="text1"/>
        </w:rPr>
        <w:t>дипломов</w:t>
      </w:r>
      <w:r w:rsidRPr="00B90931">
        <w:rPr>
          <w:rStyle w:val="ad"/>
          <w:color w:val="000000" w:themeColor="text1"/>
          <w:lang w:val="kk-KZ"/>
        </w:rPr>
        <w:t xml:space="preserve"> </w:t>
      </w:r>
      <w:r w:rsidRPr="00B90931">
        <w:rPr>
          <w:color w:val="000000" w:themeColor="text1"/>
          <w:lang w:val="kk-KZ"/>
        </w:rPr>
        <w:t>:</w:t>
      </w:r>
      <w:proofErr w:type="gramEnd"/>
      <w:r w:rsidRPr="00B90931">
        <w:rPr>
          <w:color w:val="000000" w:themeColor="text1"/>
          <w:lang w:val="kk-KZ"/>
        </w:rPr>
        <w:t xml:space="preserve"> </w:t>
      </w:r>
      <w:r w:rsidRPr="00B90931">
        <w:rPr>
          <w:color w:val="000000" w:themeColor="text1"/>
        </w:rPr>
        <w:t>это процесс, который обеспечивает строгое соответствие данных работников их профессиональной квалификации и области деятельности. Это исключает возможность перевода специалистов с одного предмета на другой без соответствующих оснований, таких как изменение специальности или квалификации.</w:t>
      </w:r>
    </w:p>
    <w:p w14:paraId="011B40EF" w14:textId="77777777" w:rsidR="0089682F" w:rsidRPr="00B90931" w:rsidRDefault="0089682F" w:rsidP="002553B0">
      <w:pPr>
        <w:pStyle w:val="3"/>
        <w:numPr>
          <w:ilvl w:val="0"/>
          <w:numId w:val="19"/>
        </w:numPr>
        <w:spacing w:before="20" w:after="20" w:line="276" w:lineRule="auto"/>
        <w:ind w:left="714" w:hanging="357"/>
        <w:rPr>
          <w:color w:val="000000" w:themeColor="text1"/>
          <w:sz w:val="24"/>
          <w:szCs w:val="24"/>
        </w:rPr>
      </w:pPr>
      <w:r w:rsidRPr="00B90931">
        <w:rPr>
          <w:rStyle w:val="ad"/>
          <w:bCs w:val="0"/>
          <w:color w:val="000000" w:themeColor="text1"/>
          <w:sz w:val="24"/>
          <w:szCs w:val="24"/>
        </w:rPr>
        <w:t>Привязка кадровых данных и специальностей</w:t>
      </w:r>
    </w:p>
    <w:p w14:paraId="0D96B82A" w14:textId="77777777" w:rsidR="0089682F" w:rsidRPr="00B90931" w:rsidRDefault="0089682F" w:rsidP="002553B0">
      <w:pPr>
        <w:numPr>
          <w:ilvl w:val="0"/>
          <w:numId w:val="29"/>
        </w:numPr>
        <w:spacing w:before="20" w:after="20"/>
        <w:ind w:left="924" w:hanging="357"/>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Каждому сотруднику в базе данных присваивается конкретная </w:t>
      </w:r>
      <w:r w:rsidRPr="00B90931">
        <w:rPr>
          <w:rStyle w:val="ad"/>
          <w:rFonts w:ascii="Times New Roman" w:hAnsi="Times New Roman" w:cs="Times New Roman"/>
          <w:color w:val="000000" w:themeColor="text1"/>
          <w:sz w:val="24"/>
          <w:szCs w:val="24"/>
        </w:rPr>
        <w:t>специальность</w:t>
      </w:r>
      <w:r w:rsidRPr="00B90931">
        <w:rPr>
          <w:rFonts w:ascii="Times New Roman" w:hAnsi="Times New Roman" w:cs="Times New Roman"/>
          <w:color w:val="000000" w:themeColor="text1"/>
          <w:sz w:val="24"/>
          <w:szCs w:val="24"/>
        </w:rPr>
        <w:t xml:space="preserve"> и </w:t>
      </w:r>
      <w:r w:rsidRPr="00B90931">
        <w:rPr>
          <w:rStyle w:val="ad"/>
          <w:rFonts w:ascii="Times New Roman" w:hAnsi="Times New Roman" w:cs="Times New Roman"/>
          <w:color w:val="000000" w:themeColor="text1"/>
          <w:sz w:val="24"/>
          <w:szCs w:val="24"/>
        </w:rPr>
        <w:t>квалификация</w:t>
      </w:r>
      <w:r w:rsidRPr="00B90931">
        <w:rPr>
          <w:rFonts w:ascii="Times New Roman" w:hAnsi="Times New Roman" w:cs="Times New Roman"/>
          <w:color w:val="000000" w:themeColor="text1"/>
          <w:sz w:val="24"/>
          <w:szCs w:val="24"/>
        </w:rPr>
        <w:t>, которая соответствует его образованию и профессиональному уровню.</w:t>
      </w:r>
    </w:p>
    <w:p w14:paraId="6A23E498" w14:textId="77777777" w:rsidR="0089682F" w:rsidRPr="00B90931" w:rsidRDefault="0089682F" w:rsidP="002553B0">
      <w:pPr>
        <w:numPr>
          <w:ilvl w:val="0"/>
          <w:numId w:val="29"/>
        </w:numPr>
        <w:spacing w:before="20" w:after="20"/>
        <w:ind w:left="924" w:hanging="35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Важно, чтобы </w:t>
      </w:r>
      <w:r w:rsidRPr="00B90931">
        <w:rPr>
          <w:rStyle w:val="ad"/>
          <w:rFonts w:ascii="Times New Roman" w:hAnsi="Times New Roman" w:cs="Times New Roman"/>
          <w:color w:val="000000" w:themeColor="text1"/>
          <w:sz w:val="24"/>
          <w:szCs w:val="24"/>
        </w:rPr>
        <w:t>специальности</w:t>
      </w:r>
      <w:r w:rsidRPr="00B90931">
        <w:rPr>
          <w:rFonts w:ascii="Times New Roman" w:hAnsi="Times New Roman" w:cs="Times New Roman"/>
          <w:color w:val="000000" w:themeColor="text1"/>
          <w:sz w:val="24"/>
          <w:szCs w:val="24"/>
        </w:rPr>
        <w:t xml:space="preserve"> и </w:t>
      </w:r>
      <w:r w:rsidRPr="00B90931">
        <w:rPr>
          <w:rStyle w:val="ad"/>
          <w:rFonts w:ascii="Times New Roman" w:hAnsi="Times New Roman" w:cs="Times New Roman"/>
          <w:color w:val="000000" w:themeColor="text1"/>
          <w:sz w:val="24"/>
          <w:szCs w:val="24"/>
        </w:rPr>
        <w:t>дипломы</w:t>
      </w:r>
      <w:r w:rsidRPr="00B90931">
        <w:rPr>
          <w:rFonts w:ascii="Times New Roman" w:hAnsi="Times New Roman" w:cs="Times New Roman"/>
          <w:color w:val="000000" w:themeColor="text1"/>
          <w:sz w:val="24"/>
          <w:szCs w:val="24"/>
        </w:rPr>
        <w:t xml:space="preserve"> были строго привязаны к определенной области деятельности и должности. </w:t>
      </w:r>
    </w:p>
    <w:p w14:paraId="7E058F8B" w14:textId="77777777" w:rsidR="0089682F" w:rsidRPr="00B90931" w:rsidRDefault="0089682F" w:rsidP="002553B0">
      <w:pPr>
        <w:pStyle w:val="ac"/>
        <w:numPr>
          <w:ilvl w:val="0"/>
          <w:numId w:val="19"/>
        </w:numPr>
        <w:spacing w:before="20" w:beforeAutospacing="0" w:after="20" w:afterAutospacing="0" w:line="276" w:lineRule="auto"/>
        <w:ind w:left="714" w:hanging="357"/>
        <w:rPr>
          <w:b/>
          <w:bCs/>
          <w:color w:val="000000" w:themeColor="text1"/>
        </w:rPr>
      </w:pPr>
      <w:r w:rsidRPr="00B90931">
        <w:rPr>
          <w:b/>
          <w:bCs/>
          <w:color w:val="000000" w:themeColor="text1"/>
        </w:rPr>
        <w:t>Влияние на составление тарификаций</w:t>
      </w:r>
      <w:r w:rsidRPr="00B90931">
        <w:rPr>
          <w:b/>
          <w:bCs/>
          <w:color w:val="000000" w:themeColor="text1"/>
          <w:lang w:val="kk-KZ"/>
        </w:rPr>
        <w:t xml:space="preserve"> и замещение:</w:t>
      </w:r>
    </w:p>
    <w:p w14:paraId="3660B471" w14:textId="77777777" w:rsidR="0089682F" w:rsidRPr="00B90931" w:rsidRDefault="0089682F" w:rsidP="002553B0">
      <w:pPr>
        <w:pStyle w:val="ac"/>
        <w:numPr>
          <w:ilvl w:val="0"/>
          <w:numId w:val="30"/>
        </w:numPr>
        <w:spacing w:before="20" w:beforeAutospacing="0" w:after="20" w:afterAutospacing="0" w:line="276" w:lineRule="auto"/>
        <w:rPr>
          <w:color w:val="000000" w:themeColor="text1"/>
        </w:rPr>
      </w:pPr>
      <w:r w:rsidRPr="00B90931">
        <w:rPr>
          <w:b/>
          <w:bCs/>
          <w:color w:val="000000" w:themeColor="text1"/>
          <w:lang w:val="kk-KZ"/>
        </w:rPr>
        <w:t>Тарификация:</w:t>
      </w:r>
      <w:r w:rsidRPr="00B90931">
        <w:rPr>
          <w:color w:val="000000" w:themeColor="text1"/>
          <w:lang w:val="kk-KZ"/>
        </w:rPr>
        <w:t xml:space="preserve"> </w:t>
      </w:r>
      <w:r w:rsidRPr="00B90931">
        <w:rPr>
          <w:color w:val="000000" w:themeColor="text1"/>
        </w:rPr>
        <w:t xml:space="preserve">В процессе тарификации важно, чтобы каждый сотрудник был правильно </w:t>
      </w:r>
      <w:proofErr w:type="spellStart"/>
      <w:r w:rsidRPr="00B90931">
        <w:rPr>
          <w:color w:val="000000" w:themeColor="text1"/>
        </w:rPr>
        <w:t>категоризирован</w:t>
      </w:r>
      <w:proofErr w:type="spellEnd"/>
      <w:r w:rsidRPr="00B90931">
        <w:rPr>
          <w:color w:val="000000" w:themeColor="text1"/>
        </w:rPr>
        <w:t xml:space="preserve"> в зависимости от его образования и специальности. Это позволит корректно распределять доплаты, надбавки и другие виды расчётов на основании его профессиональных данных.</w:t>
      </w:r>
    </w:p>
    <w:p w14:paraId="4422F142" w14:textId="11FEBAF0" w:rsidR="0089682F" w:rsidRPr="00B90931" w:rsidRDefault="0089682F" w:rsidP="002553B0">
      <w:pPr>
        <w:pStyle w:val="ac"/>
        <w:numPr>
          <w:ilvl w:val="0"/>
          <w:numId w:val="30"/>
        </w:numPr>
        <w:spacing w:before="20" w:beforeAutospacing="0" w:after="20" w:afterAutospacing="0" w:line="276" w:lineRule="auto"/>
        <w:rPr>
          <w:color w:val="000000" w:themeColor="text1"/>
        </w:rPr>
      </w:pPr>
      <w:proofErr w:type="gramStart"/>
      <w:r w:rsidRPr="00B90931">
        <w:rPr>
          <w:rStyle w:val="ad"/>
          <w:color w:val="000000" w:themeColor="text1"/>
        </w:rPr>
        <w:t>Замещение</w:t>
      </w:r>
      <w:r w:rsidRPr="00B90931">
        <w:rPr>
          <w:color w:val="000000" w:themeColor="text1"/>
        </w:rPr>
        <w:t xml:space="preserve">: </w:t>
      </w:r>
      <w:r w:rsidRPr="00B90931">
        <w:rPr>
          <w:color w:val="000000" w:themeColor="text1"/>
          <w:lang w:val="kk-KZ"/>
        </w:rPr>
        <w:t xml:space="preserve"> </w:t>
      </w:r>
      <w:r w:rsidRPr="00B90931">
        <w:rPr>
          <w:color w:val="000000" w:themeColor="text1"/>
        </w:rPr>
        <w:t>Когда</w:t>
      </w:r>
      <w:proofErr w:type="gramEnd"/>
      <w:r w:rsidRPr="00B90931">
        <w:rPr>
          <w:color w:val="000000" w:themeColor="text1"/>
        </w:rPr>
        <w:t xml:space="preserve"> необходимо временно заменить сотрудника, будет обязательно проверяться соответствие специальности и квалификации заместителя. Привязка диплома и специальности обеспечит, что замещение выполняет специалист с необходимым уровнем знаний.</w:t>
      </w:r>
    </w:p>
    <w:p w14:paraId="0B8E49C5" w14:textId="77777777" w:rsidR="0089682F" w:rsidRPr="00B90931" w:rsidRDefault="0089682F" w:rsidP="002553B0">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6CB0C768" w14:textId="74563192" w:rsidR="0089682F" w:rsidRPr="00B90931" w:rsidRDefault="0089682F" w:rsidP="002553B0">
      <w:pPr>
        <w:pStyle w:val="10"/>
        <w:pBdr>
          <w:top w:val="nil"/>
          <w:left w:val="nil"/>
          <w:bottom w:val="nil"/>
          <w:right w:val="nil"/>
          <w:between w:val="nil"/>
        </w:pBdr>
        <w:spacing w:before="20" w:after="20" w:line="240" w:lineRule="auto"/>
        <w:ind w:left="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lang w:val="kk-KZ"/>
        </w:rPr>
        <w:t xml:space="preserve">      4.</w:t>
      </w:r>
      <w:r w:rsidR="000674B4" w:rsidRPr="00B90931">
        <w:rPr>
          <w:rFonts w:ascii="Times New Roman" w:eastAsia="Times New Roman" w:hAnsi="Times New Roman" w:cs="Times New Roman"/>
          <w:b/>
          <w:color w:val="000000" w:themeColor="text1"/>
          <w:sz w:val="24"/>
          <w:szCs w:val="24"/>
          <w:lang w:val="kk-KZ"/>
        </w:rPr>
        <w:t xml:space="preserve"> </w:t>
      </w:r>
      <w:r w:rsidRPr="00B90931">
        <w:rPr>
          <w:rFonts w:ascii="Times New Roman" w:eastAsia="Times New Roman" w:hAnsi="Times New Roman" w:cs="Times New Roman"/>
          <w:b/>
          <w:color w:val="000000" w:themeColor="text1"/>
          <w:sz w:val="24"/>
          <w:szCs w:val="24"/>
        </w:rPr>
        <w:t>Подсистема для контроля платежей.</w:t>
      </w:r>
    </w:p>
    <w:p w14:paraId="54DECD80" w14:textId="77777777" w:rsidR="0089682F" w:rsidRPr="00B90931" w:rsidRDefault="0089682F" w:rsidP="002553B0">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027E96EC" w14:textId="77777777" w:rsidR="0089682F" w:rsidRPr="00B90931" w:rsidRDefault="0089682F" w:rsidP="002553B0">
      <w:pPr>
        <w:pStyle w:val="3"/>
        <w:spacing w:before="20" w:after="20" w:line="276" w:lineRule="auto"/>
        <w:rPr>
          <w:color w:val="000000" w:themeColor="text1"/>
          <w:sz w:val="24"/>
          <w:szCs w:val="24"/>
        </w:rPr>
      </w:pPr>
      <w:r w:rsidRPr="00B90931">
        <w:rPr>
          <w:rStyle w:val="ad"/>
          <w:bCs w:val="0"/>
          <w:color w:val="000000" w:themeColor="text1"/>
          <w:sz w:val="24"/>
          <w:szCs w:val="24"/>
        </w:rPr>
        <w:t>Основные функциональные возможности подсистемы для контроля платежей</w:t>
      </w:r>
    </w:p>
    <w:p w14:paraId="4D709308" w14:textId="77777777" w:rsidR="0089682F" w:rsidRPr="00B90931" w:rsidRDefault="0089682F" w:rsidP="002553B0">
      <w:pPr>
        <w:pStyle w:val="ac"/>
        <w:numPr>
          <w:ilvl w:val="0"/>
          <w:numId w:val="32"/>
        </w:numPr>
        <w:spacing w:before="20" w:beforeAutospacing="0" w:after="20" w:afterAutospacing="0" w:line="276" w:lineRule="auto"/>
        <w:jc w:val="left"/>
        <w:rPr>
          <w:color w:val="000000" w:themeColor="text1"/>
        </w:rPr>
      </w:pPr>
      <w:r w:rsidRPr="00B90931">
        <w:rPr>
          <w:rStyle w:val="ad"/>
          <w:color w:val="000000" w:themeColor="text1"/>
        </w:rPr>
        <w:t>Сверка платежей</w:t>
      </w:r>
    </w:p>
    <w:p w14:paraId="72C575B1" w14:textId="77777777" w:rsidR="0089682F" w:rsidRPr="00B90931" w:rsidRDefault="0089682F" w:rsidP="002553B0">
      <w:pPr>
        <w:numPr>
          <w:ilvl w:val="1"/>
          <w:numId w:val="34"/>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lastRenderedPageBreak/>
        <w:t>Перечисление заработной платы</w:t>
      </w:r>
      <w:r w:rsidRPr="00B90931">
        <w:rPr>
          <w:rFonts w:ascii="Times New Roman" w:hAnsi="Times New Roman" w:cs="Times New Roman"/>
          <w:b/>
          <w:bCs/>
          <w:color w:val="000000" w:themeColor="text1"/>
          <w:sz w:val="24"/>
          <w:szCs w:val="24"/>
        </w:rPr>
        <w:t>,</w:t>
      </w:r>
      <w:r w:rsidRPr="00B90931">
        <w:rPr>
          <w:rFonts w:ascii="Times New Roman" w:hAnsi="Times New Roman" w:cs="Times New Roman"/>
          <w:color w:val="000000" w:themeColor="text1"/>
          <w:sz w:val="24"/>
          <w:szCs w:val="24"/>
        </w:rPr>
        <w:t xml:space="preserve"> командировочных, больничных и других платежей физическим лицам.</w:t>
      </w:r>
    </w:p>
    <w:p w14:paraId="1C410BB4" w14:textId="77777777" w:rsidR="0089682F" w:rsidRPr="00B90931" w:rsidRDefault="0089682F" w:rsidP="002553B0">
      <w:pPr>
        <w:numPr>
          <w:ilvl w:val="1"/>
          <w:numId w:val="34"/>
        </w:numPr>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Подсистема сравнивает счета к оплате в бухгалтерском учете с отчетами, загруженными из клиент-казначейства.</w:t>
      </w:r>
    </w:p>
    <w:p w14:paraId="066AAA5F"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Выявление несоответствий</w:t>
      </w:r>
      <w:r w:rsidRPr="00B90931">
        <w:rPr>
          <w:color w:val="000000" w:themeColor="text1"/>
        </w:rPr>
        <w:br/>
        <w:t>Подсистема автоматически выявляет следующие расхождения:</w:t>
      </w:r>
    </w:p>
    <w:p w14:paraId="4516B7E8"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Избыточные переведенные суммы</w:t>
      </w:r>
      <w:r w:rsidRPr="00B90931">
        <w:rPr>
          <w:rFonts w:ascii="Times New Roman" w:hAnsi="Times New Roman" w:cs="Times New Roman"/>
          <w:color w:val="000000" w:themeColor="text1"/>
          <w:sz w:val="24"/>
          <w:szCs w:val="24"/>
        </w:rPr>
        <w:t xml:space="preserve"> сотрудникам.</w:t>
      </w:r>
    </w:p>
    <w:p w14:paraId="139A1E5E"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Переведенные суммы другим физическим лицам</w:t>
      </w:r>
      <w:r w:rsidRPr="00B90931">
        <w:rPr>
          <w:rFonts w:ascii="Times New Roman" w:hAnsi="Times New Roman" w:cs="Times New Roman"/>
          <w:color w:val="000000" w:themeColor="text1"/>
          <w:sz w:val="24"/>
          <w:szCs w:val="24"/>
        </w:rPr>
        <w:t>, не являющимся сотрудниками организации.</w:t>
      </w:r>
    </w:p>
    <w:p w14:paraId="1A8BC2E2"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Не совпадающие ИИН</w:t>
      </w:r>
      <w:r w:rsidRPr="00B90931">
        <w:rPr>
          <w:rFonts w:ascii="Times New Roman" w:hAnsi="Times New Roman" w:cs="Times New Roman"/>
          <w:color w:val="000000" w:themeColor="text1"/>
          <w:sz w:val="24"/>
          <w:szCs w:val="24"/>
        </w:rPr>
        <w:t xml:space="preserve"> физических лиц в программе бухгалтерского учета.</w:t>
      </w:r>
    </w:p>
    <w:p w14:paraId="7EC01D8E"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Не совпадающие IBAN счета</w:t>
      </w:r>
      <w:r w:rsidRPr="00B90931">
        <w:rPr>
          <w:rFonts w:ascii="Times New Roman" w:hAnsi="Times New Roman" w:cs="Times New Roman"/>
          <w:color w:val="000000" w:themeColor="text1"/>
          <w:sz w:val="24"/>
          <w:szCs w:val="24"/>
        </w:rPr>
        <w:t xml:space="preserve"> в программе бухгалтерского учета.</w:t>
      </w:r>
    </w:p>
    <w:p w14:paraId="2B3ADF67"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Изменения в счетах к оплате</w:t>
      </w:r>
      <w:r w:rsidRPr="00B90931">
        <w:rPr>
          <w:rFonts w:ascii="Times New Roman" w:hAnsi="Times New Roman" w:cs="Times New Roman"/>
          <w:color w:val="000000" w:themeColor="text1"/>
          <w:sz w:val="24"/>
          <w:szCs w:val="24"/>
        </w:rPr>
        <w:t xml:space="preserve"> (изменение видов операций).</w:t>
      </w:r>
    </w:p>
    <w:p w14:paraId="0C992DFD"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Счета, не введенные в программу бухгалтерского учета</w:t>
      </w:r>
      <w:r w:rsidRPr="00B90931">
        <w:rPr>
          <w:rFonts w:ascii="Times New Roman" w:hAnsi="Times New Roman" w:cs="Times New Roman"/>
          <w:color w:val="000000" w:themeColor="text1"/>
          <w:sz w:val="24"/>
          <w:szCs w:val="24"/>
        </w:rPr>
        <w:t>.</w:t>
      </w:r>
    </w:p>
    <w:p w14:paraId="6B8605E5"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Формирование отчетности</w:t>
      </w:r>
      <w:r w:rsidRPr="00B90931">
        <w:rPr>
          <w:color w:val="000000" w:themeColor="text1"/>
        </w:rPr>
        <w:br/>
        <w:t>Подсистема позволяет собирать все выявленные несоответствия и формировать различные отчеты:</w:t>
      </w:r>
    </w:p>
    <w:p w14:paraId="0F9D0ADF"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Индивидуальные отчеты</w:t>
      </w:r>
      <w:r w:rsidRPr="00B90931">
        <w:rPr>
          <w:rFonts w:ascii="Times New Roman" w:hAnsi="Times New Roman" w:cs="Times New Roman"/>
          <w:color w:val="000000" w:themeColor="text1"/>
          <w:sz w:val="24"/>
          <w:szCs w:val="24"/>
        </w:rPr>
        <w:t xml:space="preserve"> по физическим лицам.</w:t>
      </w:r>
    </w:p>
    <w:p w14:paraId="16B6B70D"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Отчеты по месяцам, годам</w:t>
      </w:r>
      <w:r w:rsidRPr="00B90931">
        <w:rPr>
          <w:rFonts w:ascii="Times New Roman" w:hAnsi="Times New Roman" w:cs="Times New Roman"/>
          <w:color w:val="000000" w:themeColor="text1"/>
          <w:sz w:val="24"/>
          <w:szCs w:val="24"/>
        </w:rPr>
        <w:t>.</w:t>
      </w:r>
    </w:p>
    <w:p w14:paraId="7A991D60"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Индивидуальные отчеты по организациям</w:t>
      </w:r>
      <w:r w:rsidRPr="00B90931">
        <w:rPr>
          <w:rFonts w:ascii="Times New Roman" w:hAnsi="Times New Roman" w:cs="Times New Roman"/>
          <w:color w:val="000000" w:themeColor="text1"/>
          <w:sz w:val="24"/>
          <w:szCs w:val="24"/>
        </w:rPr>
        <w:t>.</w:t>
      </w:r>
    </w:p>
    <w:p w14:paraId="5F08D9CB"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Сводные отчеты</w:t>
      </w:r>
      <w:r w:rsidRPr="00B90931">
        <w:rPr>
          <w:rFonts w:ascii="Times New Roman" w:hAnsi="Times New Roman" w:cs="Times New Roman"/>
          <w:color w:val="000000" w:themeColor="text1"/>
          <w:sz w:val="24"/>
          <w:szCs w:val="24"/>
        </w:rPr>
        <w:t xml:space="preserve"> по АБП, регионам, областям.</w:t>
      </w:r>
    </w:p>
    <w:p w14:paraId="71982C91"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Контроль начисления заработной платы на основании кадровых приказов</w:t>
      </w:r>
    </w:p>
    <w:p w14:paraId="75F29F1F" w14:textId="77777777" w:rsidR="0089682F" w:rsidRPr="00B90931" w:rsidRDefault="0089682F" w:rsidP="002553B0">
      <w:pPr>
        <w:numPr>
          <w:ilvl w:val="1"/>
          <w:numId w:val="36"/>
        </w:numPr>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Контроль за тем, чтобы начисление заработной платы соответствовало кадровым приказам и было связано с конкретными тарификациями.</w:t>
      </w:r>
    </w:p>
    <w:p w14:paraId="77CF708E" w14:textId="77777777" w:rsidR="0089682F" w:rsidRPr="00B90931" w:rsidRDefault="0089682F" w:rsidP="002553B0">
      <w:pPr>
        <w:numPr>
          <w:ilvl w:val="1"/>
          <w:numId w:val="36"/>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Привязка кадровых приказов</w:t>
      </w:r>
      <w:r w:rsidRPr="00B90931">
        <w:rPr>
          <w:rFonts w:ascii="Times New Roman" w:hAnsi="Times New Roman" w:cs="Times New Roman"/>
          <w:color w:val="000000" w:themeColor="text1"/>
          <w:sz w:val="24"/>
          <w:szCs w:val="24"/>
        </w:rPr>
        <w:t>: нельзя вносить новых сотрудников в систему без соответствующего приказа о приеме на работу в кадровом учете.</w:t>
      </w:r>
    </w:p>
    <w:p w14:paraId="6C1DE102"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Выявление расхождений между тарификацией и начислением заработной платы</w:t>
      </w:r>
      <w:r w:rsidRPr="00B90931">
        <w:rPr>
          <w:color w:val="000000" w:themeColor="text1"/>
        </w:rPr>
        <w:br/>
        <w:t>Подсистема сравнивает данные о сотрудниках в кадровом учете с тарифами и выявляет расхождения по:</w:t>
      </w:r>
    </w:p>
    <w:p w14:paraId="514DF972"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Стажам</w:t>
      </w:r>
      <w:r w:rsidRPr="00B90931">
        <w:rPr>
          <w:rFonts w:ascii="Times New Roman" w:hAnsi="Times New Roman" w:cs="Times New Roman"/>
          <w:color w:val="000000" w:themeColor="text1"/>
          <w:sz w:val="24"/>
          <w:szCs w:val="24"/>
        </w:rPr>
        <w:t>.</w:t>
      </w:r>
    </w:p>
    <w:p w14:paraId="37675DA9"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Категориям</w:t>
      </w:r>
      <w:r w:rsidRPr="00B90931">
        <w:rPr>
          <w:rFonts w:ascii="Times New Roman" w:hAnsi="Times New Roman" w:cs="Times New Roman"/>
          <w:color w:val="000000" w:themeColor="text1"/>
          <w:sz w:val="24"/>
          <w:szCs w:val="24"/>
        </w:rPr>
        <w:t>.</w:t>
      </w:r>
    </w:p>
    <w:p w14:paraId="1380EEAB"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Ставкам</w:t>
      </w:r>
      <w:r w:rsidRPr="00B90931">
        <w:rPr>
          <w:rFonts w:ascii="Times New Roman" w:hAnsi="Times New Roman" w:cs="Times New Roman"/>
          <w:color w:val="000000" w:themeColor="text1"/>
          <w:sz w:val="24"/>
          <w:szCs w:val="24"/>
        </w:rPr>
        <w:t>.</w:t>
      </w:r>
    </w:p>
    <w:p w14:paraId="5450DA88"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Виду начислений</w:t>
      </w:r>
      <w:r w:rsidRPr="00B90931">
        <w:rPr>
          <w:rFonts w:ascii="Times New Roman" w:hAnsi="Times New Roman" w:cs="Times New Roman"/>
          <w:color w:val="000000" w:themeColor="text1"/>
          <w:sz w:val="24"/>
          <w:szCs w:val="24"/>
        </w:rPr>
        <w:t>.</w:t>
      </w:r>
    </w:p>
    <w:p w14:paraId="3CDC6707"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Суммам</w:t>
      </w:r>
      <w:r w:rsidRPr="00B90931">
        <w:rPr>
          <w:rFonts w:ascii="Times New Roman" w:hAnsi="Times New Roman" w:cs="Times New Roman"/>
          <w:color w:val="000000" w:themeColor="text1"/>
          <w:sz w:val="24"/>
          <w:szCs w:val="24"/>
        </w:rPr>
        <w:t>.</w:t>
      </w:r>
    </w:p>
    <w:p w14:paraId="6E69464A"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Отчеты по расхождениям</w:t>
      </w:r>
      <w:r w:rsidRPr="00B90931">
        <w:rPr>
          <w:color w:val="000000" w:themeColor="text1"/>
        </w:rPr>
        <w:br/>
        <w:t>Подсистема формирует отчеты для различных уровней управления:</w:t>
      </w:r>
    </w:p>
    <w:p w14:paraId="57BA816A" w14:textId="77777777" w:rsidR="0089682F" w:rsidRPr="00B90931" w:rsidRDefault="0089682F" w:rsidP="002553B0">
      <w:pPr>
        <w:numPr>
          <w:ilvl w:val="1"/>
          <w:numId w:val="38"/>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Вышестоящие органы</w:t>
      </w:r>
      <w:r w:rsidRPr="00B90931">
        <w:rPr>
          <w:rFonts w:ascii="Times New Roman" w:hAnsi="Times New Roman" w:cs="Times New Roman"/>
          <w:color w:val="000000" w:themeColor="text1"/>
          <w:sz w:val="24"/>
          <w:szCs w:val="24"/>
        </w:rPr>
        <w:t>: отчеты по регионам, областям.</w:t>
      </w:r>
    </w:p>
    <w:p w14:paraId="23A02B4F" w14:textId="7A1236A6" w:rsidR="000674B4" w:rsidRPr="00B90931" w:rsidRDefault="0089682F" w:rsidP="002553B0">
      <w:pPr>
        <w:numPr>
          <w:ilvl w:val="1"/>
          <w:numId w:val="38"/>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Государственные учреждения</w:t>
      </w:r>
      <w:r w:rsidRPr="00B90931">
        <w:rPr>
          <w:rFonts w:ascii="Times New Roman" w:hAnsi="Times New Roman" w:cs="Times New Roman"/>
          <w:color w:val="000000" w:themeColor="text1"/>
          <w:sz w:val="24"/>
          <w:szCs w:val="24"/>
        </w:rPr>
        <w:t>: отчеты по организациям, подведомственным учреждениям и сотрудникам.</w:t>
      </w:r>
    </w:p>
    <w:p w14:paraId="27C76FE6" w14:textId="77777777" w:rsidR="00364FEC" w:rsidRPr="00B90931" w:rsidRDefault="00364FEC" w:rsidP="002553B0">
      <w:pPr>
        <w:spacing w:before="20" w:after="20"/>
        <w:ind w:left="1080"/>
        <w:rPr>
          <w:rFonts w:ascii="Times New Roman" w:hAnsi="Times New Roman" w:cs="Times New Roman"/>
          <w:color w:val="000000" w:themeColor="text1"/>
          <w:sz w:val="24"/>
          <w:szCs w:val="24"/>
        </w:rPr>
      </w:pPr>
    </w:p>
    <w:p w14:paraId="38DE7EE0" w14:textId="51ED2C99" w:rsidR="0089682F" w:rsidRPr="00B90931" w:rsidRDefault="0089682F" w:rsidP="002553B0">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lang w:val="kk-KZ"/>
        </w:rPr>
      </w:pPr>
      <w:r w:rsidRPr="00B90931">
        <w:rPr>
          <w:rFonts w:ascii="Times New Roman" w:hAnsi="Times New Roman" w:cs="Times New Roman"/>
          <w:b/>
          <w:bCs/>
          <w:color w:val="000000" w:themeColor="text1"/>
          <w:sz w:val="24"/>
          <w:szCs w:val="24"/>
        </w:rPr>
        <w:t>Подсистема для ведения учета основных средств и нематериальных активов</w:t>
      </w:r>
      <w:r w:rsidRPr="00B90931">
        <w:rPr>
          <w:rFonts w:ascii="Times New Roman" w:eastAsia="Times New Roman" w:hAnsi="Times New Roman" w:cs="Times New Roman"/>
          <w:b/>
          <w:bCs/>
          <w:color w:val="000000" w:themeColor="text1"/>
          <w:sz w:val="24"/>
          <w:szCs w:val="24"/>
          <w:lang w:val="kk-KZ"/>
        </w:rPr>
        <w:t>.</w:t>
      </w:r>
    </w:p>
    <w:p w14:paraId="47383244" w14:textId="77777777" w:rsidR="00364FEC" w:rsidRPr="00B90931" w:rsidRDefault="00364FEC" w:rsidP="002553B0">
      <w:pPr>
        <w:pStyle w:val="10"/>
        <w:pBdr>
          <w:top w:val="nil"/>
          <w:left w:val="nil"/>
          <w:bottom w:val="nil"/>
          <w:right w:val="nil"/>
          <w:between w:val="nil"/>
        </w:pBdr>
        <w:tabs>
          <w:tab w:val="left" w:pos="426"/>
        </w:tabs>
        <w:spacing w:before="20" w:after="20"/>
        <w:ind w:left="567"/>
        <w:rPr>
          <w:rFonts w:ascii="Times New Roman" w:eastAsia="Times New Roman" w:hAnsi="Times New Roman" w:cs="Times New Roman"/>
          <w:b/>
          <w:bCs/>
          <w:color w:val="000000" w:themeColor="text1"/>
          <w:sz w:val="24"/>
          <w:szCs w:val="24"/>
          <w:lang w:val="kk-KZ"/>
        </w:rPr>
      </w:pPr>
    </w:p>
    <w:p w14:paraId="4AB636FC" w14:textId="77777777" w:rsidR="0089682F" w:rsidRPr="00B90931" w:rsidRDefault="0089682F" w:rsidP="002553B0">
      <w:pPr>
        <w:pStyle w:val="3"/>
        <w:spacing w:before="20" w:after="20"/>
        <w:rPr>
          <w:rStyle w:val="ad"/>
          <w:b/>
          <w:bCs w:val="0"/>
          <w:color w:val="000000" w:themeColor="text1"/>
          <w:sz w:val="24"/>
          <w:szCs w:val="24"/>
        </w:rPr>
      </w:pPr>
      <w:r w:rsidRPr="00B90931">
        <w:rPr>
          <w:rStyle w:val="ad"/>
          <w:bCs w:val="0"/>
          <w:color w:val="000000" w:themeColor="text1"/>
          <w:sz w:val="24"/>
          <w:szCs w:val="24"/>
        </w:rPr>
        <w:t>Основные функциональные возможности подсистемы</w:t>
      </w:r>
    </w:p>
    <w:p w14:paraId="4B6832B2" w14:textId="77777777" w:rsidR="0089682F" w:rsidRPr="00B90931" w:rsidRDefault="0089682F" w:rsidP="002553B0">
      <w:pPr>
        <w:pStyle w:val="a7"/>
        <w:numPr>
          <w:ilvl w:val="3"/>
          <w:numId w:val="34"/>
        </w:numPr>
        <w:spacing w:before="20" w:after="20" w:line="240" w:lineRule="auto"/>
        <w:ind w:left="357"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основных средств и нематериальных активов</w:t>
      </w:r>
    </w:p>
    <w:p w14:paraId="776DA5A3"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Основные средства — это материальные объекты, которые используются в деятельности организации более одного года (например, здания, машины, оборудование). </w:t>
      </w:r>
    </w:p>
    <w:p w14:paraId="4478494A"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 xml:space="preserve">Нематериальные активы — это нематериальные ресурсы, которые имеют долгосрочную ценность (например, патенты, авторские права, лицензии, программное обеспечение). </w:t>
      </w:r>
    </w:p>
    <w:p w14:paraId="55A06516"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подсистеме создается реестр активов, в который заносятся все основные средства и нематериальные активы с детальной информацией, включая: описание, стоимость, срок службы, группа амортизации, местоположение и т.д.</w:t>
      </w:r>
    </w:p>
    <w:p w14:paraId="0552E898" w14:textId="77777777" w:rsidR="0089682F" w:rsidRPr="00B90931" w:rsidRDefault="0089682F" w:rsidP="002553B0">
      <w:pPr>
        <w:pStyle w:val="a7"/>
        <w:numPr>
          <w:ilvl w:val="0"/>
          <w:numId w:val="39"/>
        </w:numPr>
        <w:spacing w:before="20" w:after="20" w:line="276" w:lineRule="auto"/>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Учет долгосрочных активов в одном документе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p>
    <w:p w14:paraId="58B1BC66" w14:textId="77777777" w:rsidR="0089682F" w:rsidRPr="00B90931" w:rsidRDefault="0089682F" w:rsidP="002553B0">
      <w:pPr>
        <w:pStyle w:val="a7"/>
        <w:numPr>
          <w:ilvl w:val="0"/>
          <w:numId w:val="39"/>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Обязательное наличие возможности подключения оборудования </w:t>
      </w:r>
      <w:r w:rsidRPr="00B90931">
        <w:rPr>
          <w:rFonts w:ascii="Times New Roman" w:hAnsi="Times New Roman" w:cs="Times New Roman"/>
          <w:color w:val="000000" w:themeColor="text1"/>
          <w:sz w:val="24"/>
          <w:szCs w:val="24"/>
          <w:lang w:val="kk-KZ"/>
        </w:rPr>
        <w:t>(ТСД, принтер штрих-кода)</w:t>
      </w:r>
      <w:r w:rsidRPr="00B90931">
        <w:rPr>
          <w:rFonts w:ascii="Times New Roman" w:hAnsi="Times New Roman" w:cs="Times New Roman"/>
          <w:color w:val="000000" w:themeColor="text1"/>
          <w:sz w:val="24"/>
          <w:szCs w:val="24"/>
        </w:rPr>
        <w:t xml:space="preserve"> для автоматизаций инвентаризаций</w:t>
      </w:r>
      <w:r w:rsidRPr="00B90931">
        <w:rPr>
          <w:rFonts w:ascii="Times New Roman" w:hAnsi="Times New Roman" w:cs="Times New Roman"/>
          <w:color w:val="000000" w:themeColor="text1"/>
          <w:sz w:val="24"/>
          <w:szCs w:val="24"/>
          <w:lang w:val="kk-KZ"/>
        </w:rPr>
        <w:t>.</w:t>
      </w:r>
    </w:p>
    <w:p w14:paraId="35958333" w14:textId="77777777" w:rsidR="0089682F" w:rsidRPr="00B90931" w:rsidRDefault="0089682F" w:rsidP="002553B0">
      <w:pPr>
        <w:spacing w:before="20" w:after="20" w:line="259" w:lineRule="auto"/>
        <w:rPr>
          <w:rFonts w:ascii="Times New Roman" w:hAnsi="Times New Roman" w:cs="Times New Roman"/>
          <w:color w:val="000000" w:themeColor="text1"/>
          <w:sz w:val="24"/>
          <w:szCs w:val="24"/>
        </w:rPr>
      </w:pPr>
    </w:p>
    <w:p w14:paraId="43D715D1" w14:textId="77777777" w:rsidR="0089682F" w:rsidRPr="00B90931" w:rsidRDefault="0089682F" w:rsidP="002553B0">
      <w:pPr>
        <w:pStyle w:val="a7"/>
        <w:numPr>
          <w:ilvl w:val="0"/>
          <w:numId w:val="19"/>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Амортизация активов</w:t>
      </w:r>
    </w:p>
    <w:p w14:paraId="2D6CC80C"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Калькуляция амортизации</w:t>
      </w:r>
      <w:r w:rsidRPr="00B90931">
        <w:rPr>
          <w:rFonts w:ascii="Times New Roman" w:eastAsia="Times New Roman" w:hAnsi="Times New Roman" w:cs="Times New Roman"/>
          <w:color w:val="000000" w:themeColor="text1"/>
          <w:sz w:val="24"/>
          <w:szCs w:val="24"/>
        </w:rPr>
        <w:t>: Подсистема автоматически рассчитывает амортизацию для каждого актива в зависимости от установленных методов (например, линейный, нелинейный, ускоренный) и сроков службы.</w:t>
      </w:r>
    </w:p>
    <w:p w14:paraId="41433506"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амортизации</w:t>
      </w:r>
      <w:r w:rsidRPr="00B90931">
        <w:rPr>
          <w:rFonts w:ascii="Times New Roman" w:eastAsia="Times New Roman" w:hAnsi="Times New Roman" w:cs="Times New Roman"/>
          <w:color w:val="000000" w:themeColor="text1"/>
          <w:sz w:val="24"/>
          <w:szCs w:val="24"/>
        </w:rPr>
        <w:t>: Все начисления амортизации автоматически фиксируются в бухгалтерском учете, что позволяет точно отслеживать состояние активов и их стоимость.</w:t>
      </w:r>
    </w:p>
    <w:p w14:paraId="4A55F7A7"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Рассчитывает амортизацию как для основных средств, так и для нематериальных активов</w:t>
      </w:r>
      <w:r w:rsidRPr="00B90931">
        <w:rPr>
          <w:rFonts w:ascii="Times New Roman" w:eastAsia="Times New Roman" w:hAnsi="Times New Roman" w:cs="Times New Roman"/>
          <w:color w:val="000000" w:themeColor="text1"/>
          <w:sz w:val="24"/>
          <w:szCs w:val="24"/>
        </w:rPr>
        <w:t>, что важно для правильной отчетности.</w:t>
      </w:r>
    </w:p>
    <w:p w14:paraId="5F0A9EA7" w14:textId="77777777" w:rsidR="0089682F" w:rsidRPr="00B90931" w:rsidRDefault="0089682F" w:rsidP="002553B0">
      <w:pPr>
        <w:spacing w:before="20" w:after="20"/>
        <w:ind w:left="357"/>
        <w:rPr>
          <w:rFonts w:ascii="Times New Roman" w:eastAsia="Times New Roman" w:hAnsi="Times New Roman" w:cs="Times New Roman"/>
          <w:color w:val="000000" w:themeColor="text1"/>
          <w:sz w:val="24"/>
          <w:szCs w:val="24"/>
        </w:rPr>
      </w:pPr>
    </w:p>
    <w:p w14:paraId="35755678" w14:textId="77777777" w:rsidR="0089682F" w:rsidRPr="00B90931" w:rsidRDefault="0089682F" w:rsidP="002553B0">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Учет поступлений и выбытия активов</w:t>
      </w:r>
    </w:p>
    <w:p w14:paraId="7182FF59"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Поступление</w:t>
      </w:r>
      <w:r w:rsidRPr="00B90931">
        <w:rPr>
          <w:rFonts w:ascii="Times New Roman" w:eastAsia="Times New Roman" w:hAnsi="Times New Roman" w:cs="Times New Roman"/>
          <w:color w:val="000000" w:themeColor="text1"/>
          <w:sz w:val="24"/>
          <w:szCs w:val="24"/>
        </w:rPr>
        <w:t>: Подсистема учитывает все поступления активов, будь то покупка, дарение, создание или передача между подразделениями. Учет включает дату поступления, стоимость, и необходимость ввода в эксплуатацию.</w:t>
      </w:r>
    </w:p>
    <w:p w14:paraId="498AFDA8"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Выбытие</w:t>
      </w:r>
      <w:r w:rsidRPr="00B90931">
        <w:rPr>
          <w:rFonts w:ascii="Times New Roman" w:eastAsia="Times New Roman" w:hAnsi="Times New Roman" w:cs="Times New Roman"/>
          <w:color w:val="000000" w:themeColor="text1"/>
          <w:sz w:val="24"/>
          <w:szCs w:val="24"/>
        </w:rPr>
        <w:t>: Учет выбытия активов (например, продажа, списание, передача) также автоматизируется. При выбытии автоматически списываются остаточная стоимость и амортизация.</w:t>
      </w:r>
    </w:p>
    <w:p w14:paraId="7431E77A"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Для каждого выбытия формируется документ о списании или передаче, что позволяет контролировать и документировать изменения в составе активов.</w:t>
      </w:r>
    </w:p>
    <w:p w14:paraId="398A1E2B" w14:textId="77777777" w:rsidR="0089682F" w:rsidRPr="00B90931" w:rsidRDefault="0089682F" w:rsidP="002553B0">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Автоматическое уведомление</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color w:val="000000" w:themeColor="text1"/>
          <w:sz w:val="24"/>
          <w:szCs w:val="24"/>
          <w:lang w:val="kk-KZ"/>
        </w:rPr>
        <w:t>«</w:t>
      </w:r>
      <w:r w:rsidRPr="00B90931">
        <w:rPr>
          <w:rStyle w:val="ad"/>
          <w:rFonts w:ascii="Times New Roman" w:hAnsi="Times New Roman" w:cs="Times New Roman"/>
          <w:color w:val="000000" w:themeColor="text1"/>
          <w:sz w:val="24"/>
          <w:szCs w:val="24"/>
        </w:rPr>
        <w:t>Передача активов»</w:t>
      </w:r>
      <w:r w:rsidRPr="00B90931">
        <w:rPr>
          <w:rFonts w:ascii="Times New Roman" w:hAnsi="Times New Roman" w:cs="Times New Roman"/>
          <w:color w:val="000000" w:themeColor="text1"/>
          <w:sz w:val="24"/>
          <w:szCs w:val="24"/>
        </w:rPr>
        <w:br/>
        <w:t xml:space="preserve">Когда актив передается от одной организации (или подразделения) к другой, процесс фиксируется в подсистеме учета активов. Это может быть как передача между внутренними подразделениями, так и между организациями в рамках одной </w:t>
      </w:r>
      <w:proofErr w:type="spellStart"/>
      <w:proofErr w:type="gramStart"/>
      <w:r w:rsidRPr="00B90931">
        <w:rPr>
          <w:rFonts w:ascii="Times New Roman" w:hAnsi="Times New Roman" w:cs="Times New Roman"/>
          <w:color w:val="000000" w:themeColor="text1"/>
          <w:sz w:val="24"/>
          <w:szCs w:val="24"/>
        </w:rPr>
        <w:t>структуры.</w:t>
      </w:r>
      <w:r w:rsidRPr="00B90931">
        <w:rPr>
          <w:rFonts w:ascii="Times New Roman" w:eastAsia="Times New Roman" w:hAnsi="Times New Roman" w:cs="Times New Roman"/>
          <w:color w:val="000000" w:themeColor="text1"/>
          <w:sz w:val="24"/>
          <w:szCs w:val="24"/>
        </w:rPr>
        <w:t>В</w:t>
      </w:r>
      <w:proofErr w:type="spellEnd"/>
      <w:proofErr w:type="gramEnd"/>
      <w:r w:rsidRPr="00B90931">
        <w:rPr>
          <w:rFonts w:ascii="Times New Roman" w:eastAsia="Times New Roman" w:hAnsi="Times New Roman" w:cs="Times New Roman"/>
          <w:color w:val="000000" w:themeColor="text1"/>
          <w:sz w:val="24"/>
          <w:szCs w:val="24"/>
        </w:rPr>
        <w:t xml:space="preserve"> момент, когда передача активов фиксируется в системе, автоматически генерируется уведомление для получающей организации. Это уведомление может быть отправлено различными способами:</w:t>
      </w:r>
    </w:p>
    <w:p w14:paraId="02B4325D"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Электронная почта</w:t>
      </w:r>
      <w:r w:rsidRPr="00B90931">
        <w:rPr>
          <w:rFonts w:ascii="Times New Roman" w:eastAsia="Times New Roman" w:hAnsi="Times New Roman" w:cs="Times New Roman"/>
          <w:color w:val="000000" w:themeColor="text1"/>
          <w:sz w:val="24"/>
          <w:szCs w:val="24"/>
        </w:rPr>
        <w:t>: Система может отправить уведомление ответственному лицу в получающей организации.</w:t>
      </w:r>
    </w:p>
    <w:p w14:paraId="55FCCBFC"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Внутренняя система уведомлений</w:t>
      </w:r>
      <w:r w:rsidRPr="00B90931">
        <w:rPr>
          <w:rFonts w:ascii="Times New Roman" w:eastAsia="Times New Roman" w:hAnsi="Times New Roman" w:cs="Times New Roman"/>
          <w:color w:val="000000" w:themeColor="text1"/>
          <w:sz w:val="24"/>
          <w:szCs w:val="24"/>
        </w:rPr>
        <w:t>: Уведомление о передаче активов может отображаться в личном кабинете или в системных уведомлениях в самой подсистеме.</w:t>
      </w:r>
    </w:p>
    <w:p w14:paraId="5E2A7736"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в отчетности</w:t>
      </w:r>
      <w:r w:rsidRPr="00B90931">
        <w:rPr>
          <w:rFonts w:ascii="Times New Roman" w:eastAsia="Times New Roman" w:hAnsi="Times New Roman" w:cs="Times New Roman"/>
          <w:color w:val="000000" w:themeColor="text1"/>
          <w:sz w:val="24"/>
          <w:szCs w:val="24"/>
        </w:rPr>
        <w:t>: В отчете о движении активов будет отображена информация о передаче, что позволит получающей организации своевременно учесть актив в своем учете.</w:t>
      </w:r>
    </w:p>
    <w:p w14:paraId="1E2C3C58" w14:textId="77777777" w:rsidR="0089682F" w:rsidRPr="00B90931" w:rsidRDefault="0089682F" w:rsidP="002553B0">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Подтверждение получения актива</w:t>
      </w:r>
      <w:r w:rsidRPr="00B90931">
        <w:rPr>
          <w:rFonts w:ascii="Times New Roman" w:eastAsia="Times New Roman" w:hAnsi="Times New Roman" w:cs="Times New Roman"/>
          <w:color w:val="000000" w:themeColor="text1"/>
          <w:sz w:val="24"/>
          <w:szCs w:val="24"/>
        </w:rPr>
        <w:t>: Получающая организация получает уведомление и может подтвердить получение активов через систему (например, путем добавления подписи или отметки "Получено").</w:t>
      </w:r>
    </w:p>
    <w:p w14:paraId="4B66ECDF" w14:textId="792B83A5" w:rsidR="0089682F" w:rsidRPr="00B90931" w:rsidRDefault="0089682F" w:rsidP="002553B0">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Сопровождающие документы</w:t>
      </w:r>
      <w:r w:rsidRPr="00B90931">
        <w:rPr>
          <w:rFonts w:ascii="Times New Roman" w:eastAsia="Times New Roman" w:hAnsi="Times New Roman" w:cs="Times New Roman"/>
          <w:color w:val="000000" w:themeColor="text1"/>
          <w:sz w:val="24"/>
          <w:szCs w:val="24"/>
        </w:rPr>
        <w:t>: В уведомление могут быть приложены документы, подтверждающие передачу, такие как акты приема-передачи, с описанием состояния активов, их серийных номеров и других деталей.</w:t>
      </w:r>
    </w:p>
    <w:p w14:paraId="15665B30" w14:textId="77777777" w:rsidR="008426F2" w:rsidRPr="00B90931" w:rsidRDefault="008426F2" w:rsidP="008426F2">
      <w:pPr>
        <w:spacing w:before="20" w:after="20" w:line="240" w:lineRule="auto"/>
        <w:ind w:left="720"/>
        <w:rPr>
          <w:rFonts w:ascii="Times New Roman" w:eastAsia="Times New Roman" w:hAnsi="Times New Roman" w:cs="Times New Roman"/>
          <w:color w:val="000000" w:themeColor="text1"/>
          <w:sz w:val="24"/>
          <w:szCs w:val="24"/>
        </w:rPr>
      </w:pPr>
    </w:p>
    <w:p w14:paraId="1E1C717D" w14:textId="28B7B824" w:rsidR="0089682F" w:rsidRPr="00B90931" w:rsidRDefault="0089682F" w:rsidP="002553B0">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Подсистема для ведения учета </w:t>
      </w:r>
      <w:r w:rsidRPr="00B90931">
        <w:rPr>
          <w:rFonts w:ascii="Times New Roman" w:eastAsia="Times New Roman" w:hAnsi="Times New Roman" w:cs="Times New Roman"/>
          <w:b/>
          <w:bCs/>
          <w:color w:val="000000" w:themeColor="text1"/>
          <w:sz w:val="24"/>
          <w:szCs w:val="24"/>
          <w:lang w:val="kk-KZ"/>
        </w:rPr>
        <w:t>Склада</w:t>
      </w:r>
    </w:p>
    <w:p w14:paraId="2B201439" w14:textId="77777777" w:rsidR="00707611" w:rsidRPr="00B90931" w:rsidRDefault="00707611" w:rsidP="002553B0">
      <w:pPr>
        <w:pStyle w:val="10"/>
        <w:pBdr>
          <w:top w:val="nil"/>
          <w:left w:val="nil"/>
          <w:bottom w:val="nil"/>
          <w:right w:val="nil"/>
          <w:between w:val="nil"/>
        </w:pBdr>
        <w:tabs>
          <w:tab w:val="left" w:pos="426"/>
        </w:tabs>
        <w:spacing w:before="20" w:after="20"/>
        <w:ind w:left="927"/>
        <w:rPr>
          <w:rFonts w:ascii="Times New Roman" w:eastAsia="Times New Roman" w:hAnsi="Times New Roman" w:cs="Times New Roman"/>
          <w:b/>
          <w:bCs/>
          <w:color w:val="000000" w:themeColor="text1"/>
          <w:sz w:val="24"/>
          <w:szCs w:val="24"/>
        </w:rPr>
      </w:pPr>
    </w:p>
    <w:p w14:paraId="443A906B" w14:textId="77777777" w:rsidR="0089682F" w:rsidRPr="00B90931" w:rsidRDefault="0089682F" w:rsidP="002553B0">
      <w:pPr>
        <w:pStyle w:val="3"/>
        <w:spacing w:before="20" w:after="20"/>
        <w:ind w:left="357"/>
        <w:rPr>
          <w:rStyle w:val="ad"/>
          <w:color w:val="000000" w:themeColor="text1"/>
          <w:sz w:val="24"/>
          <w:szCs w:val="24"/>
        </w:rPr>
      </w:pPr>
      <w:r w:rsidRPr="00B90931">
        <w:rPr>
          <w:rStyle w:val="ad"/>
          <w:color w:val="000000" w:themeColor="text1"/>
          <w:sz w:val="24"/>
          <w:szCs w:val="24"/>
        </w:rPr>
        <w:t>Основные функциональные возможности подсистемы учета Склада:</w:t>
      </w:r>
    </w:p>
    <w:p w14:paraId="15C321B4" w14:textId="77777777" w:rsidR="0089682F" w:rsidRPr="00B90931" w:rsidRDefault="0089682F"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 xml:space="preserve"> Учет запасов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Система должна обеспечивать возможность ведения учета запасов с детализацией по структурным организациям и их подразделениям. Это позволяет точно отслеживать наличие, перемещения и использование запасов внутри организации.</w:t>
      </w:r>
    </w:p>
    <w:p w14:paraId="79F0BF25"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и управление товарами и материалами:</w:t>
      </w:r>
    </w:p>
    <w:p w14:paraId="23E1D698" w14:textId="246A8AB3" w:rsidR="0089682F" w:rsidRPr="00B90931" w:rsidRDefault="0089682F" w:rsidP="002553B0">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Регистрация товаров: Внесение информации о товарах, материалах или комплектующих, которые находятся на складе. Включает описание, классификацию, штрихкоды</w:t>
      </w:r>
      <w:r w:rsidR="003D5C18" w:rsidRPr="00B90931">
        <w:rPr>
          <w:rFonts w:ascii="Times New Roman" w:eastAsia="Times New Roman" w:hAnsi="Times New Roman" w:cs="Times New Roman"/>
          <w:color w:val="000000" w:themeColor="text1"/>
          <w:sz w:val="24"/>
          <w:szCs w:val="24"/>
          <w:lang w:val="kk-KZ"/>
        </w:rPr>
        <w:t>.</w:t>
      </w:r>
    </w:p>
    <w:p w14:paraId="29F24B47" w14:textId="77777777" w:rsidR="0089682F" w:rsidRPr="00B90931" w:rsidRDefault="0089682F" w:rsidP="002553B0">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Категоризация товаров: Возможность классифицировать товары по категориям, что упрощает поиск и отчетность. </w:t>
      </w:r>
    </w:p>
    <w:p w14:paraId="4F3EB643"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Учет остатков на складе: </w:t>
      </w:r>
    </w:p>
    <w:p w14:paraId="33E30F84"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Автоматическое обновление остатков</w:t>
      </w:r>
      <w:proofErr w:type="gramStart"/>
      <w:r w:rsidRPr="00B90931">
        <w:rPr>
          <w:rFonts w:ascii="Times New Roman" w:eastAsia="Times New Roman" w:hAnsi="Times New Roman" w:cs="Times New Roman"/>
          <w:color w:val="000000" w:themeColor="text1"/>
          <w:sz w:val="24"/>
          <w:szCs w:val="24"/>
        </w:rPr>
        <w:t>: После</w:t>
      </w:r>
      <w:proofErr w:type="gramEnd"/>
      <w:r w:rsidRPr="00B90931">
        <w:rPr>
          <w:rFonts w:ascii="Times New Roman" w:eastAsia="Times New Roman" w:hAnsi="Times New Roman" w:cs="Times New Roman"/>
          <w:color w:val="000000" w:themeColor="text1"/>
          <w:sz w:val="24"/>
          <w:szCs w:val="24"/>
        </w:rPr>
        <w:t xml:space="preserve"> поступления товаров или их отгрузки из склада, система автоматически обновляет количество на складе</w:t>
      </w:r>
    </w:p>
    <w:p w14:paraId="28D7195D"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Минимальные и максимальные запасы: Установка минимального и максимального уровня запасов для каждого товара, чтобы избежать дефицита или излишков.</w:t>
      </w:r>
    </w:p>
    <w:p w14:paraId="5EF4D987"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Анализ движения товаров: Анализ поступлений и расходования товаров на складе с формированием отчетов о движении товара за различные периоды. </w:t>
      </w:r>
    </w:p>
    <w:p w14:paraId="7249FA97"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Процесс поступления и отгрузки товаров: </w:t>
      </w:r>
    </w:p>
    <w:p w14:paraId="1B1F57F0"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Поступление товаров: Подсистема поддерживает регистрацию поступлений товаров на склад, включая документы поставки, накладные, счета-фактуры.</w:t>
      </w:r>
    </w:p>
    <w:p w14:paraId="1C7D4704"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Отгрузка товаров: Оформление операций по отгрузке товара, включая создание отгрузочных документов, расчеты с клиентами или внутренние перемещения. </w:t>
      </w:r>
    </w:p>
    <w:p w14:paraId="0D1A1A1B"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Сопровождение операций: Оформление товарных накладных, актов приемки и отгрузки для каждого товарного потока.</w:t>
      </w:r>
    </w:p>
    <w:p w14:paraId="3D683362"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Инвентаризация и контроль остатков: </w:t>
      </w:r>
    </w:p>
    <w:p w14:paraId="61880B92"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Инвентаризация товаров: Возможность проведения плановых и внеплановых инвентаризаций с автоматической сверкой реальных остатков с учетными данными. </w:t>
      </w:r>
    </w:p>
    <w:p w14:paraId="3B30B921"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Уведомления о расхождениях</w:t>
      </w:r>
      <w:proofErr w:type="gramStart"/>
      <w:r w:rsidRPr="00B90931">
        <w:rPr>
          <w:rFonts w:ascii="Times New Roman" w:eastAsia="Times New Roman" w:hAnsi="Times New Roman" w:cs="Times New Roman"/>
          <w:color w:val="000000" w:themeColor="text1"/>
          <w:sz w:val="24"/>
          <w:szCs w:val="24"/>
        </w:rPr>
        <w:t>: При</w:t>
      </w:r>
      <w:proofErr w:type="gramEnd"/>
      <w:r w:rsidRPr="00B90931">
        <w:rPr>
          <w:rFonts w:ascii="Times New Roman" w:eastAsia="Times New Roman" w:hAnsi="Times New Roman" w:cs="Times New Roman"/>
          <w:color w:val="000000" w:themeColor="text1"/>
          <w:sz w:val="24"/>
          <w:szCs w:val="24"/>
        </w:rPr>
        <w:t xml:space="preserve"> проведении инвентаризации система уведомляет о расхождениях между фактическим и учетным количеством. </w:t>
      </w:r>
    </w:p>
    <w:p w14:paraId="573AFFB4"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Автоматизация пересчета: Возможность автоматической генерации отчетов по проведенной инвентаризации с деталями по каждому товару. </w:t>
      </w:r>
    </w:p>
    <w:p w14:paraId="0D7078A1"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другими подсистемами: </w:t>
      </w:r>
    </w:p>
    <w:p w14:paraId="2ED082F8" w14:textId="77777777" w:rsidR="0089682F" w:rsidRPr="00B90931" w:rsidRDefault="0089682F" w:rsidP="002553B0">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бухгалтерией и финансами: Автоматическая синхронизация данных по стоимости товара с бухгалтерией для учета в финансовых отчетах. </w:t>
      </w:r>
    </w:p>
    <w:p w14:paraId="103D2CB4" w14:textId="77777777" w:rsidR="0089682F" w:rsidRPr="00B90931" w:rsidRDefault="0089682F" w:rsidP="002553B0">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продажами и закупками: Подсистема может интегрироваться с модулями продаж и закупок для более точного учета движения товаров между подразделениями. </w:t>
      </w:r>
    </w:p>
    <w:p w14:paraId="15E8A93E" w14:textId="77777777" w:rsidR="0089682F" w:rsidRPr="00B90931" w:rsidRDefault="0089682F" w:rsidP="002553B0">
      <w:pPr>
        <w:pStyle w:val="a7"/>
        <w:spacing w:before="20" w:after="20"/>
        <w:rPr>
          <w:rFonts w:ascii="Times New Roman" w:hAnsi="Times New Roman" w:cs="Times New Roman"/>
          <w:color w:val="000000" w:themeColor="text1"/>
          <w:sz w:val="24"/>
          <w:szCs w:val="24"/>
        </w:rPr>
      </w:pPr>
    </w:p>
    <w:p w14:paraId="19B17DAD" w14:textId="77777777" w:rsidR="0089682F" w:rsidRPr="00B90931" w:rsidRDefault="0089682F" w:rsidP="002553B0">
      <w:pPr>
        <w:pStyle w:val="a7"/>
        <w:numPr>
          <w:ilvl w:val="0"/>
          <w:numId w:val="5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Уведомление при безвозмездной передаче ТМЗ (Товарно-материальных запасов)</w:t>
      </w:r>
      <w:r w:rsidRPr="00B90931">
        <w:rPr>
          <w:rFonts w:ascii="Times New Roman" w:eastAsia="Times New Roman" w:hAnsi="Times New Roman" w:cs="Times New Roman"/>
          <w:color w:val="000000" w:themeColor="text1"/>
          <w:sz w:val="24"/>
          <w:szCs w:val="24"/>
        </w:rPr>
        <w:t xml:space="preserve"> — это функционал, который позволяет эффективно управлять и контролировать процесс передачи материалов, товаров или других материальных ценностей между организациями на безвозмездной основе. Подсистема уведомлений играет важную роль в автоматизации этого процесса, обеспечивая точность учета и исключая вероятность ошибок.</w:t>
      </w:r>
    </w:p>
    <w:p w14:paraId="492F1AA2" w14:textId="77777777" w:rsidR="0089682F" w:rsidRPr="00B90931" w:rsidRDefault="0089682F" w:rsidP="002553B0">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При безвозмездной передаче ТМЗ, система автоматически уведомляет получающую организацию о том, что материалы или товары были переданы.</w:t>
      </w:r>
    </w:p>
    <w:p w14:paraId="2F1D88F4" w14:textId="428F762B" w:rsidR="0089682F" w:rsidRPr="00B90931" w:rsidRDefault="0089682F" w:rsidP="002553B0">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Уведомление может быть отправлено через различные каналы: электронная почта, внутренняя система сообщений, или мобильное приложение, если оно предусмотрено.</w:t>
      </w:r>
    </w:p>
    <w:p w14:paraId="14B52AF6" w14:textId="053DE2F5" w:rsidR="000674B4" w:rsidRPr="00B90931" w:rsidRDefault="000674B4" w:rsidP="002553B0">
      <w:pPr>
        <w:spacing w:before="20" w:after="20"/>
        <w:rPr>
          <w:rFonts w:ascii="Times New Roman" w:eastAsia="Times New Roman" w:hAnsi="Times New Roman" w:cs="Times New Roman"/>
          <w:color w:val="000000" w:themeColor="text1"/>
          <w:sz w:val="24"/>
          <w:szCs w:val="24"/>
        </w:rPr>
      </w:pPr>
    </w:p>
    <w:p w14:paraId="6A3A7569" w14:textId="5311B224" w:rsidR="000674B4" w:rsidRPr="00B90931" w:rsidRDefault="000674B4" w:rsidP="002553B0">
      <w:pPr>
        <w:spacing w:before="20" w:after="20" w:line="300" w:lineRule="auto"/>
        <w:ind w:left="357" w:firstLine="142"/>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Требования к функциональности ИС</w:t>
      </w:r>
    </w:p>
    <w:p w14:paraId="68EBF607" w14:textId="77777777" w:rsidR="008426F2" w:rsidRPr="00B90931" w:rsidRDefault="008426F2" w:rsidP="002553B0">
      <w:pPr>
        <w:spacing w:before="20" w:after="20" w:line="300" w:lineRule="auto"/>
        <w:ind w:left="357" w:firstLine="142"/>
        <w:rPr>
          <w:rFonts w:ascii="Times New Roman" w:eastAsia="Times New Roman" w:hAnsi="Times New Roman" w:cs="Times New Roman"/>
          <w:b/>
          <w:color w:val="000000" w:themeColor="text1"/>
          <w:sz w:val="24"/>
          <w:szCs w:val="24"/>
        </w:rPr>
      </w:pPr>
    </w:p>
    <w:p w14:paraId="5FB73960" w14:textId="77777777" w:rsidR="000674B4" w:rsidRPr="00B90931" w:rsidRDefault="000674B4" w:rsidP="002553B0">
      <w:pPr>
        <w:numPr>
          <w:ilvl w:val="0"/>
          <w:numId w:val="9"/>
        </w:numPr>
        <w:pBdr>
          <w:top w:val="nil"/>
          <w:left w:val="nil"/>
          <w:bottom w:val="nil"/>
          <w:right w:val="nil"/>
          <w:between w:val="nil"/>
        </w:pBdr>
        <w:spacing w:before="20" w:after="20" w:line="300" w:lineRule="auto"/>
        <w:ind w:left="426" w:firstLine="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Функционирование ИС должно удовлетворять основным принципам построения современных ИС</w:t>
      </w:r>
      <w:r w:rsidRPr="00B90931">
        <w:rPr>
          <w:rFonts w:ascii="Times New Roman" w:eastAsia="Times New Roman" w:hAnsi="Times New Roman" w:cs="Times New Roman"/>
          <w:color w:val="000000" w:themeColor="text1"/>
          <w:sz w:val="24"/>
          <w:szCs w:val="24"/>
          <w:lang w:val="kk-KZ"/>
        </w:rPr>
        <w:t>:</w:t>
      </w:r>
    </w:p>
    <w:p w14:paraId="1320F7DC" w14:textId="77777777" w:rsidR="000674B4" w:rsidRPr="00B90931" w:rsidRDefault="000674B4" w:rsidP="002553B0">
      <w:pPr>
        <w:pStyle w:val="a7"/>
        <w:numPr>
          <w:ilvl w:val="0"/>
          <w:numId w:val="65"/>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должна быть модульной, масштабируемой и гибкой.</w:t>
      </w:r>
    </w:p>
    <w:p w14:paraId="72D1808B" w14:textId="77777777" w:rsidR="000674B4" w:rsidRPr="00B90931" w:rsidRDefault="000674B4" w:rsidP="002553B0">
      <w:pPr>
        <w:pStyle w:val="a7"/>
        <w:numPr>
          <w:ilvl w:val="0"/>
          <w:numId w:val="65"/>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Поддерживать высокую надежность и доступность.</w:t>
      </w:r>
    </w:p>
    <w:p w14:paraId="6A3D5B97" w14:textId="77777777" w:rsidR="000674B4" w:rsidRPr="00B90931" w:rsidRDefault="000674B4" w:rsidP="002553B0">
      <w:pPr>
        <w:numPr>
          <w:ilvl w:val="0"/>
          <w:numId w:val="65"/>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Содействовать интеграции с другими системами.</w:t>
      </w:r>
    </w:p>
    <w:p w14:paraId="4EEF9CE0" w14:textId="6ACA587E" w:rsidR="000674B4" w:rsidRPr="00B90931" w:rsidRDefault="000674B4" w:rsidP="002553B0">
      <w:pPr>
        <w:pStyle w:val="a7"/>
        <w:numPr>
          <w:ilvl w:val="0"/>
          <w:numId w:val="9"/>
        </w:numPr>
        <w:pBdr>
          <w:top w:val="nil"/>
          <w:left w:val="nil"/>
          <w:bottom w:val="nil"/>
          <w:right w:val="nil"/>
          <w:between w:val="nil"/>
        </w:pBdr>
        <w:spacing w:before="20" w:after="20" w:line="30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Должен обеспечиваться быстрый поиск необходимых данных</w:t>
      </w:r>
      <w:r w:rsidRPr="00B90931">
        <w:rPr>
          <w:rFonts w:ascii="Times New Roman" w:eastAsia="Times New Roman" w:hAnsi="Times New Roman" w:cs="Times New Roman"/>
          <w:color w:val="000000" w:themeColor="text1"/>
          <w:sz w:val="24"/>
          <w:szCs w:val="24"/>
          <w:lang w:val="kk-KZ"/>
        </w:rPr>
        <w:t>:</w:t>
      </w:r>
    </w:p>
    <w:p w14:paraId="5962223A" w14:textId="77777777" w:rsidR="000674B4" w:rsidRPr="00B90931" w:rsidRDefault="000674B4" w:rsidP="002553B0">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Оптимизированные алгоритмы поиска.</w:t>
      </w:r>
    </w:p>
    <w:p w14:paraId="24C7F7A5" w14:textId="77777777" w:rsidR="000674B4" w:rsidRPr="00B90931" w:rsidRDefault="000674B4" w:rsidP="002553B0">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Индексация данных и использование соответствующих хранилищ</w:t>
      </w:r>
      <w:r w:rsidRPr="00B90931">
        <w:rPr>
          <w:rFonts w:ascii="Times New Roman" w:eastAsia="Times New Roman" w:hAnsi="Times New Roman" w:cs="Times New Roman"/>
          <w:color w:val="000000" w:themeColor="text1"/>
          <w:sz w:val="24"/>
          <w:szCs w:val="24"/>
          <w:lang w:val="kk-KZ"/>
        </w:rPr>
        <w:t>.</w:t>
      </w:r>
    </w:p>
    <w:p w14:paraId="26742FFD" w14:textId="77777777" w:rsidR="000674B4" w:rsidRPr="00B90931" w:rsidRDefault="000674B4" w:rsidP="002553B0">
      <w:pPr>
        <w:pStyle w:val="a7"/>
        <w:numPr>
          <w:ilvl w:val="0"/>
          <w:numId w:val="64"/>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распределенной обработки данных для больших объемов информации.</w:t>
      </w:r>
    </w:p>
    <w:p w14:paraId="7745084B" w14:textId="77777777" w:rsidR="0037441D" w:rsidRPr="00B90931" w:rsidRDefault="000674B4" w:rsidP="002553B0">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Должна существовать возможность добавления новых функций в ИС без нарушения её функционирования;</w:t>
      </w:r>
    </w:p>
    <w:p w14:paraId="097C0ED9" w14:textId="2CD80BAF" w:rsidR="000674B4" w:rsidRPr="00B90931" w:rsidRDefault="000674B4" w:rsidP="002553B0">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Должно обеспечиваться накопление, хранение и управление данными</w:t>
      </w:r>
    </w:p>
    <w:p w14:paraId="7752422B" w14:textId="77777777" w:rsidR="000674B4" w:rsidRPr="00B90931" w:rsidRDefault="000674B4" w:rsidP="002553B0">
      <w:pPr>
        <w:pStyle w:val="a7"/>
        <w:numPr>
          <w:ilvl w:val="0"/>
          <w:numId w:val="63"/>
        </w:numPr>
        <w:spacing w:before="20" w:after="20" w:line="276"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Поддержка работы с большими объемами данных.</w:t>
      </w:r>
    </w:p>
    <w:p w14:paraId="29C15353" w14:textId="77777777" w:rsidR="000674B4" w:rsidRPr="00B90931" w:rsidRDefault="000674B4" w:rsidP="002553B0">
      <w:pPr>
        <w:pStyle w:val="a7"/>
        <w:numPr>
          <w:ilvl w:val="0"/>
          <w:numId w:val="63"/>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современных технологий управления.</w:t>
      </w:r>
    </w:p>
    <w:p w14:paraId="4228686B" w14:textId="2D04759E" w:rsidR="0037441D" w:rsidRPr="00B90931" w:rsidRDefault="000674B4" w:rsidP="002553B0">
      <w:pPr>
        <w:pStyle w:val="a7"/>
        <w:numPr>
          <w:ilvl w:val="0"/>
          <w:numId w:val="63"/>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Гарантии доступности и безопасности хранимых данных.</w:t>
      </w:r>
    </w:p>
    <w:p w14:paraId="62AF6AB3" w14:textId="7E9D4A23" w:rsidR="0037441D"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Должно обеспечиваться взаимодействие с программами различного уровня с данными и системными средствами</w:t>
      </w:r>
      <w:r w:rsidRPr="00B90931">
        <w:rPr>
          <w:color w:val="000000" w:themeColor="text1"/>
          <w:lang w:val="kk-KZ"/>
        </w:rPr>
        <w:t>,</w:t>
      </w:r>
      <w:r w:rsidRPr="00B90931">
        <w:rPr>
          <w:color w:val="000000" w:themeColor="text1"/>
        </w:rPr>
        <w:t xml:space="preserve"> Этот пункт подчеркивает важность интеграции информационной системы (ИС) с другими программами и платформами для обеспечения бесперебойной работы.</w:t>
      </w:r>
    </w:p>
    <w:p w14:paraId="0795DED9" w14:textId="77777777" w:rsidR="0037441D"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 xml:space="preserve">Должно обеспечиваться резервное копирование информации, рестарт системы после сбойных и аварийных ситуаций без потери логической целостности баз данных, процедуры для поддержки целостности обработки данных после сбоев системы или других незапланированных простоев, логическую проверку входных данных; </w:t>
      </w:r>
    </w:p>
    <w:p w14:paraId="3E11E10A" w14:textId="1C731FC1" w:rsidR="000674B4"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 xml:space="preserve">Поставщик должен обеспечить следующие виды операций: </w:t>
      </w:r>
    </w:p>
    <w:p w14:paraId="4EF318B8"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Обеспечение конвертации отчетности в (файлы формата Excel, PDF, Word и др.);  </w:t>
      </w:r>
    </w:p>
    <w:p w14:paraId="5F082DBF"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Предоставление возможности формирование выходных форм первичных документов и форм отчетности на государственном языке. </w:t>
      </w:r>
    </w:p>
    <w:p w14:paraId="57CFEF99"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обновлений в соответствие с изменениями, вносимыми в Законодательство РК, регламентирующими порядок ведения бухгалтерского учета в организациях, содержащихся за счет республиканского и местных; </w:t>
      </w:r>
    </w:p>
    <w:p w14:paraId="5F279A0B"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обновленных электронных форм налоговой отчетности согласно вносимым изменениям НК МФ РК; </w:t>
      </w:r>
    </w:p>
    <w:p w14:paraId="0D4D938E"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измененных форм первичной документации, в соответствии с требованиями МФ РК; </w:t>
      </w:r>
    </w:p>
    <w:p w14:paraId="74227637"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измененных электронных шаблонов файлов, в соответствие с требованиями Комитета Казначейства МФ РК; </w:t>
      </w:r>
    </w:p>
    <w:p w14:paraId="485E7EE2" w14:textId="77777777" w:rsidR="0037441D"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Предоставление технических доработок платформы программного обеспечения с целью увеличения производительности рабочего процесса.</w:t>
      </w:r>
    </w:p>
    <w:p w14:paraId="4126A01A" w14:textId="554A6C5E" w:rsidR="000674B4" w:rsidRPr="00B90931" w:rsidRDefault="000674B4" w:rsidP="002553B0">
      <w:pPr>
        <w:pStyle w:val="a7"/>
        <w:numPr>
          <w:ilvl w:val="0"/>
          <w:numId w:val="9"/>
        </w:numPr>
        <w:pBdr>
          <w:top w:val="nil"/>
          <w:left w:val="nil"/>
          <w:bottom w:val="nil"/>
          <w:right w:val="nil"/>
          <w:between w:val="nil"/>
        </w:pBdr>
        <w:spacing w:before="20" w:after="20" w:line="300" w:lineRule="auto"/>
        <w:ind w:hanging="502"/>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Учет расчетов с контрагентами, поставщиками и заказчиками, учет в разрезе структурных </w:t>
      </w:r>
      <w:proofErr w:type="gramStart"/>
      <w:r w:rsidRPr="00B90931">
        <w:rPr>
          <w:rFonts w:ascii="Times New Roman" w:hAnsi="Times New Roman" w:cs="Times New Roman"/>
          <w:color w:val="000000" w:themeColor="text1"/>
          <w:sz w:val="24"/>
          <w:szCs w:val="24"/>
        </w:rPr>
        <w:t>подразделений</w:t>
      </w:r>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Система</w:t>
      </w:r>
      <w:proofErr w:type="gramEnd"/>
      <w:r w:rsidRPr="00B90931">
        <w:rPr>
          <w:rFonts w:ascii="Times New Roman" w:hAnsi="Times New Roman" w:cs="Times New Roman"/>
          <w:color w:val="000000" w:themeColor="text1"/>
          <w:sz w:val="24"/>
          <w:szCs w:val="24"/>
        </w:rPr>
        <w:t xml:space="preserve"> должна учитывать все операции с заказчиками, поставщиками, </w:t>
      </w:r>
      <w:r w:rsidRPr="00B90931">
        <w:rPr>
          <w:rFonts w:ascii="Times New Roman" w:hAnsi="Times New Roman" w:cs="Times New Roman"/>
          <w:color w:val="000000" w:themeColor="text1"/>
          <w:sz w:val="24"/>
          <w:szCs w:val="24"/>
        </w:rPr>
        <w:lastRenderedPageBreak/>
        <w:t>контрагентами, а также предоставлять возможность анализа этих расчетов отдельно по каждому подразделению. Это включает: контроль задолженностей и платежей; ведение истории всех платежей; отчетность по каждому подразделению, показывающую, кто за что отвечает.</w:t>
      </w:r>
    </w:p>
    <w:p w14:paraId="00065E70" w14:textId="0F6196A1" w:rsidR="0037441D" w:rsidRPr="00B90931" w:rsidRDefault="000674B4" w:rsidP="002553B0">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Ведение учетной политики по структурным подразделениям, распределение налогов </w:t>
      </w:r>
      <w:proofErr w:type="gramStart"/>
      <w:r w:rsidRPr="00B90931">
        <w:rPr>
          <w:rFonts w:ascii="Times New Roman" w:eastAsiaTheme="minorEastAsia" w:hAnsi="Times New Roman" w:cs="Times New Roman"/>
          <w:color w:val="000000" w:themeColor="text1"/>
          <w:sz w:val="24"/>
          <w:szCs w:val="24"/>
        </w:rPr>
        <w:t>по функциональной классификацией</w:t>
      </w:r>
      <w:proofErr w:type="gramEnd"/>
      <w:r w:rsidRPr="00B90931">
        <w:rPr>
          <w:rFonts w:ascii="Times New Roman" w:eastAsiaTheme="minorEastAsia" w:hAnsi="Times New Roman" w:cs="Times New Roman"/>
          <w:color w:val="000000" w:themeColor="text1"/>
          <w:sz w:val="24"/>
          <w:szCs w:val="24"/>
        </w:rPr>
        <w:t xml:space="preserve"> расходам, разделение налогов по периоду регистрации.</w:t>
      </w:r>
    </w:p>
    <w:p w14:paraId="35B6C77B" w14:textId="77777777" w:rsidR="0037441D" w:rsidRPr="00B90931" w:rsidRDefault="000674B4" w:rsidP="002553B0">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Кадровый учет в разрезе структурных организаций и по </w:t>
      </w:r>
      <w:proofErr w:type="gramStart"/>
      <w:r w:rsidRPr="00B90931">
        <w:rPr>
          <w:rFonts w:ascii="Times New Roman" w:eastAsiaTheme="minorEastAsia" w:hAnsi="Times New Roman" w:cs="Times New Roman"/>
          <w:color w:val="000000" w:themeColor="text1"/>
          <w:sz w:val="24"/>
          <w:szCs w:val="24"/>
        </w:rPr>
        <w:t>подразделениям</w:t>
      </w:r>
      <w:r w:rsidRPr="00B90931">
        <w:rPr>
          <w:rFonts w:ascii="Times New Roman" w:hAnsi="Times New Roman" w:cs="Times New Roman"/>
          <w:color w:val="000000" w:themeColor="text1"/>
          <w:sz w:val="24"/>
          <w:szCs w:val="24"/>
          <w:lang w:val="kk-KZ"/>
        </w:rPr>
        <w:t>.</w:t>
      </w:r>
      <w:r w:rsidRPr="00B90931">
        <w:rPr>
          <w:rFonts w:ascii="Times New Roman" w:eastAsiaTheme="minorEastAsia" w:hAnsi="Times New Roman" w:cs="Times New Roman"/>
          <w:color w:val="000000" w:themeColor="text1"/>
          <w:sz w:val="24"/>
          <w:szCs w:val="24"/>
        </w:rPr>
        <w:t>Для</w:t>
      </w:r>
      <w:proofErr w:type="gramEnd"/>
      <w:r w:rsidRPr="00B90931">
        <w:rPr>
          <w:rFonts w:ascii="Times New Roman" w:eastAsiaTheme="minorEastAsia" w:hAnsi="Times New Roman" w:cs="Times New Roman"/>
          <w:color w:val="000000" w:themeColor="text1"/>
          <w:sz w:val="24"/>
          <w:szCs w:val="24"/>
        </w:rPr>
        <w:t xml:space="preserve"> каждого подразделения нужно вести учет сотрудников: информация о численности работников; данные о должностях, окладах, стаже; отчеты по персоналу для каждого отдел</w:t>
      </w:r>
      <w:r w:rsidRPr="00B90931">
        <w:rPr>
          <w:rFonts w:ascii="Times New Roman" w:eastAsiaTheme="minorEastAsia" w:hAnsi="Times New Roman" w:cs="Times New Roman"/>
          <w:color w:val="000000" w:themeColor="text1"/>
          <w:sz w:val="24"/>
          <w:szCs w:val="24"/>
          <w:lang w:val="kk-KZ"/>
        </w:rPr>
        <w:t>а</w:t>
      </w:r>
      <w:r w:rsidRPr="00B90931">
        <w:rPr>
          <w:rFonts w:ascii="Times New Roman" w:eastAsiaTheme="minorEastAsia" w:hAnsi="Times New Roman" w:cs="Times New Roman"/>
          <w:color w:val="000000" w:themeColor="text1"/>
          <w:sz w:val="24"/>
          <w:szCs w:val="24"/>
        </w:rPr>
        <w:t>.</w:t>
      </w:r>
    </w:p>
    <w:p w14:paraId="6ED51BDA" w14:textId="30472DDA" w:rsidR="000674B4" w:rsidRPr="00B90931" w:rsidRDefault="000674B4" w:rsidP="002553B0">
      <w:pPr>
        <w:pStyle w:val="a7"/>
        <w:numPr>
          <w:ilvl w:val="0"/>
          <w:numId w:val="9"/>
        </w:numPr>
        <w:spacing w:before="20" w:after="20" w:line="300" w:lineRule="auto"/>
        <w:ind w:left="709" w:hanging="425"/>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Учет заработной платы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Система должна рассчитывать заработную плату по каждому подразделению, включая: начисления и удержания (налоги, , премии); детализацию данных для анализа затрат на оплату труда в каждом подразделении.</w:t>
      </w:r>
    </w:p>
    <w:p w14:paraId="5E0434F8" w14:textId="77777777" w:rsidR="0037441D" w:rsidRPr="00B90931" w:rsidRDefault="0037441D" w:rsidP="002553B0">
      <w:pPr>
        <w:pStyle w:val="ac"/>
        <w:spacing w:before="20" w:beforeAutospacing="0" w:after="20" w:afterAutospacing="0"/>
        <w:ind w:left="284" w:firstLine="0"/>
        <w:jc w:val="left"/>
        <w:rPr>
          <w:color w:val="000000" w:themeColor="text1"/>
          <w:lang w:val="kk-KZ"/>
        </w:rPr>
      </w:pPr>
      <w:r w:rsidRPr="00B90931">
        <w:rPr>
          <w:rFonts w:eastAsiaTheme="minorEastAsia"/>
          <w:b/>
          <w:bCs/>
          <w:color w:val="000000" w:themeColor="text1"/>
          <w:lang w:val="kk-KZ"/>
        </w:rPr>
        <w:t>12.</w:t>
      </w:r>
      <w:r w:rsidRPr="00B90931">
        <w:rPr>
          <w:rFonts w:eastAsiaTheme="minorEastAsia"/>
          <w:color w:val="000000" w:themeColor="text1"/>
          <w:lang w:val="kk-KZ"/>
        </w:rPr>
        <w:t xml:space="preserve"> </w:t>
      </w:r>
      <w:r w:rsidR="000674B4" w:rsidRPr="00B90931">
        <w:rPr>
          <w:rFonts w:eastAsiaTheme="minorEastAsia"/>
          <w:color w:val="000000" w:themeColor="text1"/>
        </w:rPr>
        <w:t>Учет расчетов с подотчетными лицами в разрезе структурных организаций и по подразделениям</w:t>
      </w:r>
      <w:r w:rsidR="000674B4" w:rsidRPr="00B90931">
        <w:rPr>
          <w:rFonts w:eastAsiaTheme="minorEastAsia"/>
          <w:color w:val="000000" w:themeColor="text1"/>
          <w:lang w:val="kk-KZ"/>
        </w:rPr>
        <w:t>.</w:t>
      </w:r>
      <w:r w:rsidR="000674B4" w:rsidRPr="00B90931">
        <w:rPr>
          <w:color w:val="000000" w:themeColor="text1"/>
        </w:rPr>
        <w:t xml:space="preserve"> Учет средств, выданных подотчетным сотрудникам (на командировки, закупки и т.д.), должен вестись отдельно для каждого подразделения. Это включает контроль выданных авансов и их последующий отчет</w:t>
      </w:r>
      <w:r w:rsidR="000674B4" w:rsidRPr="00B90931">
        <w:rPr>
          <w:color w:val="000000" w:themeColor="text1"/>
          <w:lang w:val="kk-KZ"/>
        </w:rPr>
        <w:t>.</w:t>
      </w:r>
      <w:r w:rsidRPr="00B90931">
        <w:rPr>
          <w:color w:val="000000" w:themeColor="text1"/>
          <w:lang w:val="kk-KZ"/>
        </w:rPr>
        <w:t xml:space="preserve"> </w:t>
      </w:r>
    </w:p>
    <w:p w14:paraId="7B3061A4" w14:textId="65439BB5" w:rsidR="0037441D" w:rsidRPr="00B90931" w:rsidRDefault="0037441D" w:rsidP="002553B0">
      <w:pPr>
        <w:pStyle w:val="ac"/>
        <w:spacing w:before="20" w:beforeAutospacing="0" w:after="20" w:afterAutospacing="0"/>
        <w:ind w:left="284" w:firstLine="0"/>
        <w:jc w:val="left"/>
        <w:rPr>
          <w:color w:val="000000" w:themeColor="text1"/>
          <w:lang w:val="kk-KZ"/>
        </w:rPr>
      </w:pPr>
      <w:r w:rsidRPr="00B90931">
        <w:rPr>
          <w:b/>
          <w:bCs/>
          <w:color w:val="000000" w:themeColor="text1"/>
          <w:lang w:val="kk-KZ"/>
        </w:rPr>
        <w:t>13.</w:t>
      </w:r>
      <w:r w:rsidRPr="00B90931">
        <w:rPr>
          <w:color w:val="000000" w:themeColor="text1"/>
          <w:lang w:val="kk-KZ"/>
        </w:rPr>
        <w:t xml:space="preserve"> </w:t>
      </w:r>
      <w:r w:rsidR="000674B4" w:rsidRPr="00B90931">
        <w:rPr>
          <w:rFonts w:eastAsiaTheme="minorEastAsia"/>
          <w:color w:val="000000" w:themeColor="text1"/>
        </w:rPr>
        <w:t xml:space="preserve">Формирование государственной статистической отчетности в разрезе структурных организаций и по </w:t>
      </w:r>
      <w:proofErr w:type="gramStart"/>
      <w:r w:rsidR="000674B4" w:rsidRPr="00B90931">
        <w:rPr>
          <w:rFonts w:eastAsiaTheme="minorEastAsia"/>
          <w:color w:val="000000" w:themeColor="text1"/>
        </w:rPr>
        <w:t>подразделениям</w:t>
      </w:r>
      <w:r w:rsidR="000674B4" w:rsidRPr="00B90931">
        <w:rPr>
          <w:rFonts w:eastAsiaTheme="minorEastAsia"/>
          <w:color w:val="000000" w:themeColor="text1"/>
          <w:lang w:val="kk-KZ"/>
        </w:rPr>
        <w:t>.Система</w:t>
      </w:r>
      <w:proofErr w:type="gramEnd"/>
      <w:r w:rsidR="000674B4" w:rsidRPr="00B90931">
        <w:rPr>
          <w:rFonts w:eastAsiaTheme="minorEastAsia"/>
          <w:color w:val="000000" w:themeColor="text1"/>
          <w:lang w:val="kk-KZ"/>
        </w:rPr>
        <w:t xml:space="preserve"> должна автоматически готовить обязательные статистические отчеты, разделенные по подразделениям, чтобы данные соответствовали требованиям государственных органов.</w:t>
      </w:r>
      <w:r w:rsidRPr="00B90931">
        <w:rPr>
          <w:rFonts w:eastAsiaTheme="minorEastAsia"/>
          <w:color w:val="000000" w:themeColor="text1"/>
          <w:lang w:val="kk-KZ"/>
        </w:rPr>
        <w:t xml:space="preserve"> </w:t>
      </w:r>
    </w:p>
    <w:p w14:paraId="43646E74" w14:textId="3AE4EBA1" w:rsidR="000674B4" w:rsidRPr="00B90931" w:rsidRDefault="0037441D" w:rsidP="002553B0">
      <w:pPr>
        <w:spacing w:before="20" w:after="20" w:line="300" w:lineRule="auto"/>
        <w:ind w:left="340"/>
        <w:rPr>
          <w:rFonts w:ascii="Times New Roman" w:eastAsiaTheme="minorEastAsia" w:hAnsi="Times New Roman" w:cs="Times New Roman"/>
          <w:color w:val="000000" w:themeColor="text1"/>
          <w:sz w:val="24"/>
          <w:szCs w:val="24"/>
          <w:lang w:val="kk-KZ"/>
        </w:rPr>
      </w:pPr>
      <w:r w:rsidRPr="00B90931">
        <w:rPr>
          <w:rFonts w:ascii="Times New Roman" w:eastAsiaTheme="minorEastAsia" w:hAnsi="Times New Roman" w:cs="Times New Roman"/>
          <w:b/>
          <w:bCs/>
          <w:color w:val="000000" w:themeColor="text1"/>
          <w:sz w:val="24"/>
          <w:szCs w:val="24"/>
          <w:lang w:val="kk-KZ"/>
        </w:rPr>
        <w:t>14.</w:t>
      </w:r>
      <w:r w:rsidRPr="00B90931">
        <w:rPr>
          <w:rFonts w:ascii="Times New Roman" w:eastAsiaTheme="minorEastAsia" w:hAnsi="Times New Roman" w:cs="Times New Roman"/>
          <w:color w:val="000000" w:themeColor="text1"/>
          <w:sz w:val="24"/>
          <w:szCs w:val="24"/>
          <w:lang w:val="kk-KZ"/>
        </w:rPr>
        <w:t xml:space="preserve"> </w:t>
      </w:r>
      <w:r w:rsidR="000674B4" w:rsidRPr="00B90931">
        <w:rPr>
          <w:rFonts w:ascii="Times New Roman" w:eastAsiaTheme="minorEastAsia" w:hAnsi="Times New Roman" w:cs="Times New Roman"/>
          <w:color w:val="000000" w:themeColor="text1"/>
          <w:sz w:val="24"/>
          <w:szCs w:val="24"/>
        </w:rPr>
        <w:t xml:space="preserve">Формирование регламентированной налоговой отчетности в разрезе структурных организаций и по </w:t>
      </w:r>
      <w:proofErr w:type="gramStart"/>
      <w:r w:rsidR="000674B4" w:rsidRPr="00B90931">
        <w:rPr>
          <w:rFonts w:ascii="Times New Roman" w:eastAsiaTheme="minorEastAsia" w:hAnsi="Times New Roman" w:cs="Times New Roman"/>
          <w:color w:val="000000" w:themeColor="text1"/>
          <w:sz w:val="24"/>
          <w:szCs w:val="24"/>
        </w:rPr>
        <w:t xml:space="preserve">подразделениям </w:t>
      </w:r>
      <w:r w:rsidR="000674B4" w:rsidRPr="00B90931">
        <w:rPr>
          <w:rFonts w:ascii="Times New Roman" w:eastAsiaTheme="minorEastAsia" w:hAnsi="Times New Roman" w:cs="Times New Roman"/>
          <w:color w:val="000000" w:themeColor="text1"/>
          <w:sz w:val="24"/>
          <w:szCs w:val="24"/>
          <w:lang w:val="kk-KZ"/>
        </w:rPr>
        <w:t>.</w:t>
      </w:r>
      <w:proofErr w:type="gramEnd"/>
      <w:r w:rsidR="000674B4" w:rsidRPr="00B90931">
        <w:rPr>
          <w:rFonts w:ascii="Times New Roman" w:hAnsi="Times New Roman" w:cs="Times New Roman"/>
          <w:color w:val="000000" w:themeColor="text1"/>
          <w:sz w:val="24"/>
          <w:szCs w:val="24"/>
        </w:rPr>
        <w:t xml:space="preserve"> </w:t>
      </w:r>
      <w:r w:rsidR="000674B4" w:rsidRPr="00B90931">
        <w:rPr>
          <w:rFonts w:ascii="Times New Roman" w:eastAsiaTheme="minorEastAsia" w:hAnsi="Times New Roman" w:cs="Times New Roman"/>
          <w:color w:val="000000" w:themeColor="text1"/>
          <w:sz w:val="24"/>
          <w:szCs w:val="24"/>
          <w:lang w:val="kk-KZ"/>
        </w:rPr>
        <w:t>Необходима автоматизация подготовки налоговой отчетности с детализацией по каждому подразделению.</w:t>
      </w:r>
    </w:p>
    <w:p w14:paraId="7EEE331A" w14:textId="092729A0" w:rsidR="000674B4" w:rsidRPr="00B90931" w:rsidRDefault="0037441D" w:rsidP="002553B0">
      <w:pPr>
        <w:spacing w:before="20" w:after="20" w:line="30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15</w:t>
      </w:r>
      <w:r w:rsidR="000674B4" w:rsidRPr="00B90931">
        <w:rPr>
          <w:rFonts w:ascii="Times New Roman" w:eastAsiaTheme="minorEastAsia" w:hAnsi="Times New Roman" w:cs="Times New Roman"/>
          <w:b/>
          <w:bCs/>
          <w:color w:val="000000" w:themeColor="text1"/>
          <w:sz w:val="24"/>
          <w:szCs w:val="24"/>
        </w:rPr>
        <w:t>.</w:t>
      </w:r>
      <w:r w:rsidR="000674B4" w:rsidRPr="00B90931">
        <w:rPr>
          <w:rFonts w:ascii="Times New Roman" w:eastAsiaTheme="minorEastAsia" w:hAnsi="Times New Roman" w:cs="Times New Roman"/>
          <w:color w:val="000000" w:themeColor="text1"/>
          <w:sz w:val="24"/>
          <w:szCs w:val="24"/>
        </w:rPr>
        <w:t xml:space="preserve"> Формирование регламентированной финансовой отчетности в разрезе структурных организаций</w:t>
      </w:r>
    </w:p>
    <w:p w14:paraId="132B59EB" w14:textId="7D92024B" w:rsidR="000674B4" w:rsidRPr="00B90931" w:rsidRDefault="000674B4" w:rsidP="002553B0">
      <w:pPr>
        <w:spacing w:before="20" w:after="20" w:line="300" w:lineRule="auto"/>
        <w:ind w:left="340"/>
        <w:rPr>
          <w:rFonts w:ascii="Times New Roman" w:eastAsiaTheme="minorEastAsia" w:hAnsi="Times New Roman" w:cs="Times New Roman"/>
          <w:color w:val="000000" w:themeColor="text1"/>
          <w:sz w:val="24"/>
          <w:szCs w:val="24"/>
          <w:lang w:val="kk-KZ"/>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6</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Регламентные закрывающие операции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Система должна выполнять регламентированные операции (например, начисление амортизации, закрытие счетов расходов и доходов) в конце отчетного периода для каждого подразделения.</w:t>
      </w:r>
    </w:p>
    <w:p w14:paraId="01254E63" w14:textId="6D17C886" w:rsidR="000674B4" w:rsidRPr="00B90931" w:rsidRDefault="000674B4" w:rsidP="002553B0">
      <w:pPr>
        <w:spacing w:before="20" w:after="20" w:line="30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7</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Формирование отчетов для получения информации о счетах бухгалтерского учета государственного учреждения, в которых предусмотрены различные параметры отбора и уровни аналитики, задаваемые при формировании отчетов самим пользователем.</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Пользователь должен иметь возможность формировать отчеты по бухгалтерскому учету с фильтрацией данных по различным параметрам. Например: выбор данных по конкретным счетам; детализация отчетов по периодам, подразделениям или другим характеристикам; настройка структуры отчета прямо в системе.</w:t>
      </w:r>
    </w:p>
    <w:p w14:paraId="0F3CE06B" w14:textId="48B952E3"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8</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«Контроль доступа к персональным данным» и наличие документа «Соглашение о сборе персональных данных».</w:t>
      </w:r>
    </w:p>
    <w:p w14:paraId="2D7A220B"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Наличие документа «Соглашение о сборе персональных данных». Согласно закону РК «О персональных данных и их защите» для использования и получения персональных данных требуется согласие физического лица. Данный документ должен через интеграцию «Контроль доступа к персональным данным» получить согласие в виде токена через оповещение </w:t>
      </w:r>
      <w:proofErr w:type="spellStart"/>
      <w:r w:rsidRPr="00B90931">
        <w:rPr>
          <w:rFonts w:ascii="Times New Roman" w:eastAsiaTheme="minorEastAsia" w:hAnsi="Times New Roman" w:cs="Times New Roman"/>
          <w:color w:val="000000" w:themeColor="text1"/>
          <w:sz w:val="24"/>
          <w:szCs w:val="24"/>
          <w:lang w:val="en-US"/>
        </w:rPr>
        <w:t>sms</w:t>
      </w:r>
      <w:proofErr w:type="spellEnd"/>
      <w:r w:rsidRPr="00B90931">
        <w:rPr>
          <w:rFonts w:ascii="Times New Roman" w:eastAsiaTheme="minorEastAsia" w:hAnsi="Times New Roman" w:cs="Times New Roman"/>
          <w:color w:val="000000" w:themeColor="text1"/>
          <w:sz w:val="24"/>
          <w:szCs w:val="24"/>
        </w:rPr>
        <w:t xml:space="preserve">-сообщением от 1414 и хранить для дальнейшего использования организацией при использовании в дальнейших интеграциях. Документ должен иметь время ограничения не </w:t>
      </w:r>
      <w:r w:rsidRPr="00B90931">
        <w:rPr>
          <w:rFonts w:ascii="Times New Roman" w:eastAsiaTheme="minorEastAsia" w:hAnsi="Times New Roman" w:cs="Times New Roman"/>
          <w:color w:val="000000" w:themeColor="text1"/>
          <w:sz w:val="24"/>
          <w:szCs w:val="24"/>
        </w:rPr>
        <w:lastRenderedPageBreak/>
        <w:t>более требуемого времени согласия. Также обеспечить безопасность доступа во избежание использования токена третьим лицам.</w:t>
      </w:r>
    </w:p>
    <w:p w14:paraId="4178D5AD" w14:textId="075D73DA"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9</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сервиса для передачи сведений о физических лицах по ИИН.</w:t>
      </w:r>
    </w:p>
    <w:p w14:paraId="53AA2F9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Наличие интеграции с государственной базой данных «Физические лица» совокупно с интеграцией «Контроль доступа к персональным данным». С возможностью данной интеграции должны быть реализованы автоматического заполнения справочника «Физические лица» по ИИН таких реквизитов как – Фамилия, имя, отчество, фактический адрес, документы, удостоверяющий личность и т.д. Данная интеграция должна привести к минимуму ошибки при перечислении заработной платы и налогов и отчислении, а также показывать сравнение состава ведомости с фактическими сведениями пользователю в виде модального отчета.</w:t>
      </w:r>
    </w:p>
    <w:p w14:paraId="42F09F01" w14:textId="7964A8FD" w:rsidR="000674B4" w:rsidRPr="00B90931" w:rsidRDefault="0037441D"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20</w:t>
      </w:r>
      <w:r w:rsidR="000674B4" w:rsidRPr="00B90931">
        <w:rPr>
          <w:rFonts w:ascii="Times New Roman" w:eastAsiaTheme="minorEastAsia" w:hAnsi="Times New Roman" w:cs="Times New Roman"/>
          <w:b/>
          <w:bCs/>
          <w:color w:val="000000" w:themeColor="text1"/>
          <w:sz w:val="24"/>
          <w:szCs w:val="24"/>
          <w:lang w:val="kk-KZ"/>
        </w:rPr>
        <w:t>.</w:t>
      </w:r>
      <w:r w:rsidR="000674B4" w:rsidRPr="00B90931">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ИС «ЕСУТД».</w:t>
      </w:r>
    </w:p>
    <w:p w14:paraId="2410B97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Наличие интеграции с сервисом информационной системой «Единая система учета трудовых договоров» для автоматизации синхронизации трудовых договоров в виде документа «Электронный трудовой договор». Данная интеграция должна упростить процесс трудоустройства в связи с отсутствием необходимости сбора бумажных документов, а также обеспечить защиту от социальных рисков благодаря отображения наличия договора, взносов и отчисления. С помощью данной интеграции кадровик должен получить возможность двухстороннего обмена между ЕСУТД и ИС при создании договоров, таких как:</w:t>
      </w:r>
    </w:p>
    <w:p w14:paraId="30A7C460"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Заключение трудового договора с работником;</w:t>
      </w:r>
    </w:p>
    <w:p w14:paraId="2F256EEB"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Прекращение трудового договора с работником;</w:t>
      </w:r>
    </w:p>
    <w:p w14:paraId="4A1CF14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Внесении изменении и дополнении в трудовой договор.</w:t>
      </w:r>
    </w:p>
    <w:p w14:paraId="53603A2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Документ «Электронный трудовой договор» должен содержит следующие обязательные реквизиты:</w:t>
      </w:r>
    </w:p>
    <w:p w14:paraId="2DA4E24F"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реквизиты сторон: ИИН работодателя - физического лица или БИН работодателя - юридического лица, ИИН работника; </w:t>
      </w:r>
    </w:p>
    <w:p w14:paraId="298AC43F"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работа по определенной специальности, профессии, квалификации или должности (трудовая функция); </w:t>
      </w:r>
    </w:p>
    <w:p w14:paraId="4B976CAB"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место выполнения работы;</w:t>
      </w:r>
    </w:p>
    <w:p w14:paraId="0B30B66A"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срок трудового договора; </w:t>
      </w:r>
    </w:p>
    <w:p w14:paraId="66D2AF43"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дата начала работы;</w:t>
      </w:r>
    </w:p>
    <w:p w14:paraId="3B9A845E"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дата заключения и порядковый номер договора. </w:t>
      </w:r>
    </w:p>
    <w:p w14:paraId="31D4DA9F" w14:textId="77777777" w:rsidR="000674B4" w:rsidRPr="00B90931" w:rsidRDefault="000674B4" w:rsidP="002553B0">
      <w:p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Дополнительные сведения о трудовых договорах:</w:t>
      </w:r>
    </w:p>
    <w:p w14:paraId="4DD3E2BF" w14:textId="77777777" w:rsidR="000674B4" w:rsidRPr="00B90931" w:rsidRDefault="000674B4" w:rsidP="002553B0">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режим рабочего времени и отдыха;</w:t>
      </w:r>
    </w:p>
    <w:p w14:paraId="54AEA32F" w14:textId="77777777" w:rsidR="000674B4" w:rsidRPr="00B90931" w:rsidRDefault="000674B4" w:rsidP="002553B0">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основания расторжения трудового договора; </w:t>
      </w:r>
    </w:p>
    <w:p w14:paraId="4AB72E32" w14:textId="77777777" w:rsidR="000674B4" w:rsidRPr="00B90931" w:rsidRDefault="000674B4" w:rsidP="002553B0">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военная обязанность.</w:t>
      </w:r>
    </w:p>
    <w:p w14:paraId="7074121F" w14:textId="77777777" w:rsidR="000674B4" w:rsidRPr="00B90931" w:rsidRDefault="000674B4" w:rsidP="002553B0">
      <w:pPr>
        <w:spacing w:before="20" w:after="20" w:line="24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 основании данного документа должны автоматически создаваться документы «Прием на работу», «Кадровое перемещение», «Увольнение». Также при реализации должен быть автоматическое сопоставление справочников и сведений и устранить факт дублирования элементов. Синхронизация должен выполнятся без участия пользователя по заданным расписанием, также показать уведомлением пользователю при нарушении целостности или появлении конфликтов.</w:t>
      </w:r>
    </w:p>
    <w:p w14:paraId="2FE826EC" w14:textId="02E91976"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1</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сервиса по проверке на соответствие персонала и контингента образовательных учреждений с системой НОБД.</w:t>
      </w:r>
    </w:p>
    <w:p w14:paraId="782A08B8"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При работе с кадровыми данными образовательных учреждении должна быть реализована интеграция с информационной системой «Национальная образовательная база данных». Данная интеграция должна позволить пользователю сверить данные при внесении кадровой информации следующим способом:</w:t>
      </w:r>
    </w:p>
    <w:p w14:paraId="7F9D64A4"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 При проведении документов о приеме на работу если сотрудник не внесен в ИС НОБД или имеет неактуальные записи - отказать пользователю дальнейшее использование документа.</w:t>
      </w:r>
    </w:p>
    <w:p w14:paraId="542AD3B3"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При перечислении заработной платы, а также налогов и отчислений проверить наличие данного сотрудника в ИС НОБД, в случае отсутствия отказать пользователю дальнейшее использование документа.</w:t>
      </w:r>
    </w:p>
    <w:p w14:paraId="0A08581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При работе с контингентом при начислении оплат за питания аналогично должна быть реализована проверка соответствии ученика в данном образовательном учреждений в ИС НОБД.</w:t>
      </w:r>
    </w:p>
    <w:p w14:paraId="7D273613" w14:textId="7C187FF2"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2</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АИИС «ЭГЗ» для автоматического заполнения данных по договору или дополнительных соглашений в информационной базе.</w:t>
      </w:r>
    </w:p>
    <w:p w14:paraId="6452760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В информационной системе должна быть автоматическая синхронизация контрагентов и договоров с автоматизированной интегрированной информационной системой «Электронные государственные закупки» в режиме реального времени. Данная интеграция должна иметь следующие возможности:</w:t>
      </w:r>
    </w:p>
    <w:p w14:paraId="4A87DA5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автоматическое создание договоров по существующим контрагентам в информационной базе,</w:t>
      </w:r>
    </w:p>
    <w:p w14:paraId="58D11579"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создание контрагентов и заполнение реквизитов при отсутствии в текущем ИБ,</w:t>
      </w:r>
    </w:p>
    <w:p w14:paraId="6831AE2D"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создание отчетов по планам ГЗ, а также показывать расхождение в виде экономии ГЗ,</w:t>
      </w:r>
    </w:p>
    <w:p w14:paraId="54F3F1C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обновление сведений при изменении договора, дополнительных соглашений.</w:t>
      </w:r>
    </w:p>
    <w:p w14:paraId="2D8F3BAE" w14:textId="118F415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3</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Министерства финансов РК о передачи деталей периодических обязательств по форме 4-09 для автоматической сверки и создания отсутствующих договоров.</w:t>
      </w:r>
    </w:p>
    <w:p w14:paraId="6AF15AA0"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Данная интеграция должна автоматизировать процессы последовательности заявок и счетов к оплате, а также снять нагрузку пользователю при создании справочников. Конечный результат данной интеграции должен предоставляться в виде отчета «Детали периодических обязательств»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482E92DA" w14:textId="50565028"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4</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расходной части по форме 4-20 для обеспечения точных данных по платежам государственных учреждений.</w:t>
      </w:r>
    </w:p>
    <w:p w14:paraId="3DC4903C"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Данная интеграция должна автоматизировать процессы сравнения планов финансирования, текущих расходов, выполненных обязательств и т.д. с данными информационной базой. Конечный результат данной интеграции должен предоставляться в виде отчета «Сводный отчет по расходам»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38DE1BDF" w14:textId="3803CB44"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5</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автоматической проверки учетных данных с формой 5-15 (5-15 А) для выявления фактов перечисления излишних сумм, также полная аналитика </w:t>
      </w:r>
      <w:proofErr w:type="spellStart"/>
      <w:r w:rsidRPr="00B90931">
        <w:rPr>
          <w:rFonts w:ascii="Times New Roman" w:eastAsiaTheme="minorEastAsia" w:hAnsi="Times New Roman" w:cs="Times New Roman"/>
          <w:color w:val="000000" w:themeColor="text1"/>
          <w:sz w:val="24"/>
          <w:szCs w:val="24"/>
        </w:rPr>
        <w:t>swift</w:t>
      </w:r>
      <w:proofErr w:type="spellEnd"/>
      <w:r w:rsidRPr="00B90931">
        <w:rPr>
          <w:rFonts w:ascii="Times New Roman" w:eastAsiaTheme="minorEastAsia" w:hAnsi="Times New Roman" w:cs="Times New Roman"/>
          <w:color w:val="000000" w:themeColor="text1"/>
          <w:sz w:val="24"/>
          <w:szCs w:val="24"/>
        </w:rPr>
        <w:t xml:space="preserve"> файлов для контроля ручного изменения.</w:t>
      </w:r>
    </w:p>
    <w:p w14:paraId="3BE01E3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Данная интеграция должна автоматизировать процессы создания и сравнения документов счетов к оплате и платежных ордеров с данными информационной базой, в случае определения фактов излишних сумм уведомлять пользователя и при заданной настройке администраторов бюджетных программ. ИС должен автоматизировать процесс сравнения формы 5-15А с формированными транспортными файлами в формате </w:t>
      </w:r>
      <w:r w:rsidRPr="00B90931">
        <w:rPr>
          <w:rFonts w:ascii="Times New Roman" w:eastAsiaTheme="minorEastAsia" w:hAnsi="Times New Roman" w:cs="Times New Roman"/>
          <w:color w:val="000000" w:themeColor="text1"/>
          <w:sz w:val="24"/>
          <w:szCs w:val="24"/>
          <w:lang w:val="en-US"/>
        </w:rPr>
        <w:t>SWIFT</w:t>
      </w:r>
      <w:r w:rsidRPr="00B90931">
        <w:rPr>
          <w:rFonts w:ascii="Times New Roman" w:eastAsiaTheme="minorEastAsia" w:hAnsi="Times New Roman" w:cs="Times New Roman"/>
          <w:color w:val="000000" w:themeColor="text1"/>
          <w:sz w:val="24"/>
          <w:szCs w:val="24"/>
        </w:rPr>
        <w:t xml:space="preserve"> из информационной базы, также </w:t>
      </w:r>
      <w:r w:rsidRPr="00B90931">
        <w:rPr>
          <w:rFonts w:ascii="Times New Roman" w:eastAsiaTheme="minorEastAsia" w:hAnsi="Times New Roman" w:cs="Times New Roman"/>
          <w:color w:val="000000" w:themeColor="text1"/>
          <w:sz w:val="24"/>
          <w:szCs w:val="24"/>
        </w:rPr>
        <w:lastRenderedPageBreak/>
        <w:t>в случае выявлении отклонении уведомлять руководителя с помощью оповещении в ИБ и мобильной версией информационной системы.</w:t>
      </w:r>
    </w:p>
    <w:p w14:paraId="1FF31206"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Конечный результат данной интеграции должен предоставляться в виде отчета «Ежедневная выписка по проведенным платежам государственного учреждения/субъекта </w:t>
      </w:r>
      <w:proofErr w:type="spellStart"/>
      <w:r w:rsidRPr="00B90931">
        <w:rPr>
          <w:rFonts w:ascii="Times New Roman" w:eastAsiaTheme="minorEastAsia" w:hAnsi="Times New Roman" w:cs="Times New Roman"/>
          <w:color w:val="000000" w:themeColor="text1"/>
          <w:sz w:val="24"/>
          <w:szCs w:val="24"/>
        </w:rPr>
        <w:t>квазигосударственного</w:t>
      </w:r>
      <w:proofErr w:type="spellEnd"/>
      <w:r w:rsidRPr="00B90931">
        <w:rPr>
          <w:rFonts w:ascii="Times New Roman" w:eastAsiaTheme="minorEastAsia" w:hAnsi="Times New Roman" w:cs="Times New Roman"/>
          <w:color w:val="000000" w:themeColor="text1"/>
          <w:sz w:val="24"/>
          <w:szCs w:val="24"/>
        </w:rPr>
        <w:t xml:space="preserve"> сектора, оператора финансовой и (или) нефинансовой поддержки, заемщика, привлекшего гарантированный государством заем» согласно Приложению 91 и в виде отчета «</w:t>
      </w:r>
      <w:r w:rsidRPr="00B90931">
        <w:rPr>
          <w:rFonts w:ascii="Times New Roman" w:eastAsiaTheme="minorEastAsia" w:hAnsi="Times New Roman" w:cs="Times New Roman"/>
          <w:bCs/>
          <w:color w:val="000000" w:themeColor="text1"/>
          <w:sz w:val="24"/>
          <w:szCs w:val="24"/>
        </w:rPr>
        <w:t>Выписка, по проведенным платежам на соответствующие счета получателей денег» согласно Приложению 92</w:t>
      </w:r>
      <w:r w:rsidRPr="00B90931">
        <w:rPr>
          <w:rFonts w:ascii="Times New Roman" w:eastAsiaTheme="minorEastAsia" w:hAnsi="Times New Roman" w:cs="Times New Roman"/>
          <w:b/>
          <w:bCs/>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4B0729F3" w14:textId="17F2EC68"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6</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Реализация интеграции с сервисом расходной части по форме 5-34 для обеспечения точных данных по остаткам в контрольных счетах наличности государственных учреждений.</w:t>
      </w:r>
    </w:p>
    <w:p w14:paraId="6CE12AD6"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 помощью данной интеграции реализовать автоматизацию процессов контроля и сверки оборотов по счетам бухгалтерских учетов. Конечный результат данной интеграции должен предоставляться в виде отчета «Отчет о состоянии КСН соответствующих бюджетов» согласно Приложение 52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15355299" w14:textId="64973F34"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7</w:t>
      </w:r>
      <w:r w:rsidRPr="00B90931">
        <w:rPr>
          <w:rFonts w:ascii="Times New Roman" w:eastAsiaTheme="minorEastAsia" w:hAnsi="Times New Roman" w:cs="Times New Roman"/>
          <w:b/>
          <w:bCs/>
          <w:color w:val="000000" w:themeColor="text1"/>
          <w:sz w:val="24"/>
          <w:szCs w:val="24"/>
          <w:lang w:val="kk-KZ"/>
        </w:rPr>
        <w:t>.</w:t>
      </w:r>
      <w:r w:rsidR="00364FEC"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Автоматическая передача сведений в ЕХД БО на ежедневной основе без участия бухгалтера.</w:t>
      </w:r>
    </w:p>
    <w:p w14:paraId="39AE7EFD" w14:textId="77777777" w:rsidR="000674B4" w:rsidRPr="00B90931" w:rsidRDefault="000674B4" w:rsidP="002553B0">
      <w:pPr>
        <w:spacing w:before="20" w:after="20" w:line="240" w:lineRule="auto"/>
        <w:ind w:left="340"/>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Согласно приказу №393 «Об утверждении Правил ведения бухгалтерских учета в государственных учреждениях» обязаны передать сведения по бухгалтерским операциям в Единое хранилище данных бухгалтерских операции. В составе сведении переданным в ЕХД БО должны быть включены следующие операции:</w:t>
      </w:r>
    </w:p>
    <w:p w14:paraId="764A8DB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Остатки и обороты за заданный период, журнал проводок,</w:t>
      </w:r>
    </w:p>
    <w:p w14:paraId="252BB592"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Наличие возможности передачи финансовой отчетности (ФО1-ФО6);</w:t>
      </w:r>
    </w:p>
    <w:p w14:paraId="18E160E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Оборотная ведомость Форма 285,</w:t>
      </w:r>
    </w:p>
    <w:p w14:paraId="194F66F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Оборотная ведомость по оборотным средствам Форма 326-ОС</w:t>
      </w:r>
    </w:p>
    <w:p w14:paraId="162E04E6"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 Мемориальные ордера (27 Форм); </w:t>
      </w:r>
    </w:p>
    <w:p w14:paraId="7E7EA5FF"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 Альбом форм бухгалтерской документации для государственных </w:t>
      </w:r>
      <w:proofErr w:type="gramStart"/>
      <w:r w:rsidRPr="00B90931">
        <w:rPr>
          <w:rFonts w:ascii="Times New Roman" w:eastAsiaTheme="minorEastAsia" w:hAnsi="Times New Roman" w:cs="Times New Roman"/>
          <w:color w:val="000000" w:themeColor="text1"/>
          <w:sz w:val="24"/>
          <w:szCs w:val="24"/>
        </w:rPr>
        <w:t>учреждений(</w:t>
      </w:r>
      <w:proofErr w:type="gramEnd"/>
      <w:r w:rsidRPr="00B90931">
        <w:rPr>
          <w:rFonts w:ascii="Times New Roman" w:eastAsiaTheme="minorEastAsia" w:hAnsi="Times New Roman" w:cs="Times New Roman"/>
          <w:color w:val="000000" w:themeColor="text1"/>
          <w:sz w:val="24"/>
          <w:szCs w:val="24"/>
        </w:rPr>
        <w:t>ГУ) (129 Форм),</w:t>
      </w:r>
    </w:p>
    <w:p w14:paraId="5BB31B8D"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Оборотно-сальдовая ведомость по складу,</w:t>
      </w:r>
    </w:p>
    <w:p w14:paraId="0134CA11"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Оборотно-сальдовая ведомость по контрагентам,</w:t>
      </w:r>
    </w:p>
    <w:p w14:paraId="6138997C"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Ведомость амортизации ОС,</w:t>
      </w:r>
    </w:p>
    <w:p w14:paraId="53650370"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Отчет по движению запасов, ОС,</w:t>
      </w:r>
    </w:p>
    <w:p w14:paraId="6541B960"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Расчетно-платежная ведомость по ЗП,</w:t>
      </w:r>
    </w:p>
    <w:p w14:paraId="257181FA"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Отчет количественно-суммового учета запасов,</w:t>
      </w:r>
    </w:p>
    <w:p w14:paraId="0E940F1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Ведомость списания ОС, запасов,</w:t>
      </w:r>
    </w:p>
    <w:p w14:paraId="6113B2D4"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ФО-1-ДЗ-Б-</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Отчет о дебиторской задолженности за счет бюджетных средств,</w:t>
      </w:r>
    </w:p>
    <w:p w14:paraId="4BC0682D"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ФО-1-ДЗ-П-</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Отчет о дебиторской задолженности за счет прочих средств,</w:t>
      </w:r>
    </w:p>
    <w:p w14:paraId="2F69552C"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ФО-2-КЗ-Б- Отчет о кредиторской задолженности за счет бюджетных средств,</w:t>
      </w:r>
    </w:p>
    <w:p w14:paraId="76F5561E"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ФО-2-КЗ-П- Отчет о кредиторской задолженности за счет прочих средств,</w:t>
      </w:r>
    </w:p>
    <w:p w14:paraId="3CF5B4A2"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ФО-3-КЗ-ДО- Отчет о кредиторской задолженности по долгосрочным обязательствам,</w:t>
      </w:r>
    </w:p>
    <w:p w14:paraId="391F8EE2"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ФО-4-П-ДЗ-Б- Пояснительная записка к отчетности по дебиторской задолженности,</w:t>
      </w:r>
    </w:p>
    <w:p w14:paraId="0AB93A63"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ФО-4-П-КЗ-П-</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Пояснительная записка к отчетности по кредиторской задолженности,</w:t>
      </w:r>
    </w:p>
    <w:p w14:paraId="7F01A9F9"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ФО-5-П-ДЗ(КЗ)-П- Пояснительная записка к отчетности по дебиторской и кредиторской задолженности прочих средств.</w:t>
      </w:r>
    </w:p>
    <w:p w14:paraId="7DE2B6A1" w14:textId="77777777" w:rsidR="000674B4" w:rsidRPr="00B90931" w:rsidRDefault="000674B4" w:rsidP="002553B0">
      <w:pPr>
        <w:spacing w:before="20" w:after="20" w:line="240" w:lineRule="auto"/>
        <w:contextualSpacing/>
        <w:rPr>
          <w:rFonts w:ascii="Times New Roman" w:hAnsi="Times New Roman" w:cs="Times New Roman"/>
          <w:color w:val="000000" w:themeColor="text1"/>
          <w:sz w:val="24"/>
          <w:szCs w:val="24"/>
        </w:rPr>
      </w:pPr>
    </w:p>
    <w:p w14:paraId="7D854462" w14:textId="288E73BC" w:rsidR="000674B4" w:rsidRPr="00B90931" w:rsidRDefault="000674B4"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8</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АИС «Рынок труда».</w:t>
      </w:r>
    </w:p>
    <w:p w14:paraId="7C9D5437" w14:textId="77777777" w:rsidR="000674B4" w:rsidRPr="00B90931" w:rsidRDefault="000674B4"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 xml:space="preserve">В информационной системе центра занятости населения должна быть реализована интеграция с АИС «Рынок труда». С помощью данной интеграции в ИС должны быть отправлены личные карточки работника, данные лицевых/карточных счетов, должностные показатели, табель учета отработанного времени. После получения данных в ИС должны быть подтверждение получения карточки и внесение информации, одновременно на основании данной карточки должны создаваться кадровые документы, а также заполняться дни, отработанные за сотрудником. После расчета регламентной заработной платы данные автоматически должны отправляться в АИС «Рынок труда» для подтверждения сотрудниками ЦТМ. После подтверждения данного расчета ИС автоматически должен формировать платежные файлы для отправки в НАО «Правительства для граждан». </w:t>
      </w:r>
    </w:p>
    <w:p w14:paraId="0167D1F8" w14:textId="72723528" w:rsidR="008426F2" w:rsidRPr="00B90931" w:rsidRDefault="000674B4" w:rsidP="004B388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Для полноценного отображения информации также должны быть созданы отчеты для сверки поступивших данных. При отсутствии данных или излишке кадров оповестить в виде уведомлений или оповещении в режиме реального времени.</w:t>
      </w:r>
    </w:p>
    <w:p w14:paraId="13BB3F3F" w14:textId="6AE6BA03" w:rsidR="008426F2" w:rsidRPr="00B90931" w:rsidRDefault="008426F2" w:rsidP="002553B0">
      <w:pPr>
        <w:pStyle w:val="10"/>
        <w:pBdr>
          <w:top w:val="nil"/>
          <w:left w:val="nil"/>
          <w:bottom w:val="nil"/>
          <w:right w:val="nil"/>
          <w:between w:val="nil"/>
        </w:pBdr>
        <w:spacing w:before="20" w:after="20" w:line="240" w:lineRule="auto"/>
        <w:jc w:val="both"/>
        <w:rPr>
          <w:rFonts w:ascii="Times New Roman" w:eastAsia="Times New Roman" w:hAnsi="Times New Roman" w:cs="Times New Roman"/>
          <w:color w:val="000000" w:themeColor="text1"/>
          <w:sz w:val="24"/>
          <w:szCs w:val="24"/>
        </w:rPr>
      </w:pPr>
    </w:p>
    <w:p w14:paraId="307AF39C" w14:textId="77777777" w:rsidR="006613E8" w:rsidRPr="00B90931" w:rsidRDefault="006613E8" w:rsidP="002553B0">
      <w:pPr>
        <w:pStyle w:val="10"/>
        <w:pBdr>
          <w:top w:val="nil"/>
          <w:left w:val="nil"/>
          <w:bottom w:val="nil"/>
          <w:right w:val="nil"/>
          <w:between w:val="nil"/>
        </w:pBdr>
        <w:spacing w:before="20" w:after="20" w:line="240" w:lineRule="auto"/>
        <w:jc w:val="both"/>
        <w:rPr>
          <w:rFonts w:ascii="Times New Roman" w:eastAsia="Times New Roman" w:hAnsi="Times New Roman" w:cs="Times New Roman"/>
          <w:color w:val="000000" w:themeColor="text1"/>
          <w:sz w:val="24"/>
          <w:szCs w:val="24"/>
        </w:rPr>
      </w:pPr>
    </w:p>
    <w:p w14:paraId="5CF889C4" w14:textId="117618DD" w:rsidR="00065BB3" w:rsidRPr="00B90931" w:rsidRDefault="00065BB3"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Прочие требования к ИС и ее подсистемам.</w:t>
      </w:r>
    </w:p>
    <w:p w14:paraId="7AA47E42" w14:textId="77777777" w:rsidR="008426F2" w:rsidRPr="00B90931" w:rsidRDefault="008426F2"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45CA0589"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должна соответствовать требованиям комплекса стандартов и руководящих документов на автоматизированные системы:</w:t>
      </w:r>
    </w:p>
    <w:p w14:paraId="724330BC"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СТ РК ГОСТ Р ИСО/МЭК 15026-2006. Информационная технология. Уровни целостности систем и программных средств;</w:t>
      </w:r>
    </w:p>
    <w:p w14:paraId="16B17F94"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СТ РК ГОСТ Р ИСО/МЭК 14764-2006. Информационная технология. Сопровождение программных средств;</w:t>
      </w:r>
    </w:p>
    <w:p w14:paraId="32781E2B" w14:textId="77777777" w:rsidR="00065BB3" w:rsidRPr="00B90931" w:rsidRDefault="00065BB3" w:rsidP="002553B0">
      <w:pPr>
        <w:pStyle w:val="10"/>
        <w:spacing w:before="20" w:after="20"/>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color w:val="000000" w:themeColor="text1"/>
          <w:sz w:val="24"/>
          <w:szCs w:val="24"/>
        </w:rPr>
        <w:t xml:space="preserve">- СТ РК ГОСТ Р 53622-2012 «Информационные технологии. Информационно-вычислительные системы. Стадии и этапы жизненного цикла, виды и комплектность документов» </w:t>
      </w:r>
    </w:p>
    <w:p w14:paraId="452A2373" w14:textId="01C12BBE" w:rsidR="00065BB3" w:rsidRPr="00B90931" w:rsidRDefault="006F545F"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Учетные записи пользователей должны быть индивидуальны с ограничением </w:t>
      </w:r>
      <w:proofErr w:type="spellStart"/>
      <w:r w:rsidRPr="00B90931">
        <w:rPr>
          <w:rFonts w:ascii="Times New Roman" w:eastAsia="Times New Roman" w:hAnsi="Times New Roman" w:cs="Times New Roman"/>
          <w:color w:val="000000" w:themeColor="text1"/>
          <w:sz w:val="24"/>
          <w:szCs w:val="24"/>
        </w:rPr>
        <w:t>дроступа</w:t>
      </w:r>
      <w:proofErr w:type="spellEnd"/>
      <w:r w:rsidRPr="00B90931">
        <w:rPr>
          <w:rFonts w:ascii="Times New Roman" w:eastAsia="Times New Roman" w:hAnsi="Times New Roman" w:cs="Times New Roman"/>
          <w:color w:val="000000" w:themeColor="text1"/>
          <w:sz w:val="24"/>
          <w:szCs w:val="24"/>
        </w:rPr>
        <w:t xml:space="preserve"> и фиксацией изменений документов</w:t>
      </w:r>
      <w:r w:rsidR="00065BB3" w:rsidRPr="00B90931">
        <w:rPr>
          <w:rFonts w:ascii="Times New Roman" w:eastAsia="Times New Roman" w:hAnsi="Times New Roman" w:cs="Times New Roman"/>
          <w:color w:val="000000" w:themeColor="text1"/>
          <w:sz w:val="24"/>
          <w:szCs w:val="24"/>
        </w:rPr>
        <w:t>;</w:t>
      </w:r>
    </w:p>
    <w:p w14:paraId="6AB7B77E" w14:textId="3E80598E" w:rsidR="006F545F" w:rsidRPr="00B90931" w:rsidRDefault="006F545F"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Защита учетных записей производится вводом </w:t>
      </w:r>
      <w:proofErr w:type="spellStart"/>
      <w:r w:rsidRPr="00B90931">
        <w:rPr>
          <w:rFonts w:ascii="Times New Roman" w:eastAsia="Times New Roman" w:hAnsi="Times New Roman" w:cs="Times New Roman"/>
          <w:color w:val="000000" w:themeColor="text1"/>
          <w:sz w:val="24"/>
          <w:szCs w:val="24"/>
        </w:rPr>
        <w:t>уникольного</w:t>
      </w:r>
      <w:proofErr w:type="spellEnd"/>
      <w:r w:rsidRPr="00B90931">
        <w:rPr>
          <w:rFonts w:ascii="Times New Roman" w:eastAsia="Times New Roman" w:hAnsi="Times New Roman" w:cs="Times New Roman"/>
          <w:color w:val="000000" w:themeColor="text1"/>
          <w:sz w:val="24"/>
          <w:szCs w:val="24"/>
        </w:rPr>
        <w:t xml:space="preserve"> логина и пароля;</w:t>
      </w:r>
    </w:p>
    <w:p w14:paraId="7C9EC5B8" w14:textId="77777777" w:rsidR="00065BB3" w:rsidRPr="00B90931" w:rsidRDefault="00065BB3"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Все запросы на проверку подлинности должны отправляться через защищенный протокол НТТРS;</w:t>
      </w:r>
    </w:p>
    <w:p w14:paraId="721426F7" w14:textId="0BC796F3" w:rsidR="00065BB3" w:rsidRPr="00B90931" w:rsidRDefault="00CF44EC"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w:t>
      </w:r>
      <w:r w:rsidR="00065BB3" w:rsidRPr="00B90931">
        <w:rPr>
          <w:rFonts w:ascii="Times New Roman" w:eastAsia="Times New Roman" w:hAnsi="Times New Roman" w:cs="Times New Roman"/>
          <w:color w:val="000000" w:themeColor="text1"/>
          <w:sz w:val="24"/>
          <w:szCs w:val="24"/>
        </w:rPr>
        <w:t xml:space="preserve">ароли должны </w:t>
      </w:r>
      <w:r w:rsidRPr="00B90931">
        <w:rPr>
          <w:rFonts w:ascii="Times New Roman" w:eastAsia="Times New Roman" w:hAnsi="Times New Roman" w:cs="Times New Roman"/>
          <w:color w:val="000000" w:themeColor="text1"/>
          <w:sz w:val="24"/>
          <w:szCs w:val="24"/>
        </w:rPr>
        <w:t>иметь зашифрованный формат, которые невозможно прочесть в виде обычного текста;</w:t>
      </w:r>
    </w:p>
    <w:p w14:paraId="33F597D9" w14:textId="1CD5704E" w:rsidR="00065BB3" w:rsidRPr="00B90931" w:rsidRDefault="00065BB3"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Возможность выставления требований</w:t>
      </w:r>
      <w:r w:rsidR="00CF44EC" w:rsidRPr="00B90931">
        <w:rPr>
          <w:rFonts w:ascii="Times New Roman" w:eastAsia="Times New Roman" w:hAnsi="Times New Roman" w:cs="Times New Roman"/>
          <w:color w:val="000000" w:themeColor="text1"/>
          <w:sz w:val="24"/>
          <w:szCs w:val="24"/>
        </w:rPr>
        <w:t xml:space="preserve"> сложности</w:t>
      </w:r>
      <w:r w:rsidRPr="00B90931">
        <w:rPr>
          <w:rFonts w:ascii="Times New Roman" w:eastAsia="Times New Roman" w:hAnsi="Times New Roman" w:cs="Times New Roman"/>
          <w:color w:val="000000" w:themeColor="text1"/>
          <w:sz w:val="24"/>
          <w:szCs w:val="24"/>
        </w:rPr>
        <w:t xml:space="preserve"> пользовательски</w:t>
      </w:r>
      <w:r w:rsidR="00CF44EC" w:rsidRPr="00B90931">
        <w:rPr>
          <w:rFonts w:ascii="Times New Roman" w:eastAsia="Times New Roman" w:hAnsi="Times New Roman" w:cs="Times New Roman"/>
          <w:color w:val="000000" w:themeColor="text1"/>
          <w:sz w:val="24"/>
          <w:szCs w:val="24"/>
        </w:rPr>
        <w:t xml:space="preserve">х </w:t>
      </w:r>
      <w:r w:rsidRPr="00B90931">
        <w:rPr>
          <w:rFonts w:ascii="Times New Roman" w:eastAsia="Times New Roman" w:hAnsi="Times New Roman" w:cs="Times New Roman"/>
          <w:color w:val="000000" w:themeColor="text1"/>
          <w:sz w:val="24"/>
          <w:szCs w:val="24"/>
        </w:rPr>
        <w:t>парол</w:t>
      </w:r>
      <w:r w:rsidR="00CF44EC" w:rsidRPr="00B90931">
        <w:rPr>
          <w:rFonts w:ascii="Times New Roman" w:eastAsia="Times New Roman" w:hAnsi="Times New Roman" w:cs="Times New Roman"/>
          <w:color w:val="000000" w:themeColor="text1"/>
          <w:sz w:val="24"/>
          <w:szCs w:val="24"/>
        </w:rPr>
        <w:t>ей</w:t>
      </w:r>
      <w:r w:rsidRPr="00B90931">
        <w:rPr>
          <w:rFonts w:ascii="Times New Roman" w:eastAsia="Times New Roman" w:hAnsi="Times New Roman" w:cs="Times New Roman"/>
          <w:color w:val="000000" w:themeColor="text1"/>
          <w:sz w:val="24"/>
          <w:szCs w:val="24"/>
        </w:rPr>
        <w:t>;</w:t>
      </w:r>
    </w:p>
    <w:p w14:paraId="6FCF3B64" w14:textId="03F77432" w:rsidR="00065BB3" w:rsidRPr="00B90931" w:rsidRDefault="00CF44EC"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 пользователей должна быть возможность самостоятельной смены паролей;</w:t>
      </w:r>
    </w:p>
    <w:p w14:paraId="7C266A2E" w14:textId="5BC055A9" w:rsidR="00065BB3" w:rsidRPr="00B90931" w:rsidRDefault="00CF44EC"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Обязательное</w:t>
      </w:r>
      <w:r w:rsidR="00065BB3" w:rsidRPr="00B90931">
        <w:rPr>
          <w:rFonts w:ascii="Times New Roman" w:eastAsia="Times New Roman" w:hAnsi="Times New Roman" w:cs="Times New Roman"/>
          <w:color w:val="000000" w:themeColor="text1"/>
          <w:sz w:val="24"/>
          <w:szCs w:val="24"/>
        </w:rPr>
        <w:t xml:space="preserve"> уведомлени</w:t>
      </w:r>
      <w:r w:rsidRPr="00B90931">
        <w:rPr>
          <w:rFonts w:ascii="Times New Roman" w:eastAsia="Times New Roman" w:hAnsi="Times New Roman" w:cs="Times New Roman"/>
          <w:color w:val="000000" w:themeColor="text1"/>
          <w:sz w:val="24"/>
          <w:szCs w:val="24"/>
        </w:rPr>
        <w:t>е</w:t>
      </w:r>
      <w:r w:rsidR="00065BB3" w:rsidRPr="00B90931">
        <w:rPr>
          <w:rFonts w:ascii="Times New Roman" w:eastAsia="Times New Roman" w:hAnsi="Times New Roman" w:cs="Times New Roman"/>
          <w:color w:val="000000" w:themeColor="text1"/>
          <w:sz w:val="24"/>
          <w:szCs w:val="24"/>
        </w:rPr>
        <w:t xml:space="preserve"> о неправильно введенных учетных данных</w:t>
      </w:r>
      <w:r w:rsidRPr="00B90931">
        <w:rPr>
          <w:rFonts w:ascii="Times New Roman" w:eastAsia="Times New Roman" w:hAnsi="Times New Roman" w:cs="Times New Roman"/>
          <w:color w:val="000000" w:themeColor="text1"/>
          <w:sz w:val="24"/>
          <w:szCs w:val="24"/>
        </w:rPr>
        <w:t>, а также фиксирование этих попыток в журнале событий</w:t>
      </w:r>
      <w:r w:rsidR="00065BB3" w:rsidRPr="00B90931">
        <w:rPr>
          <w:rFonts w:ascii="Times New Roman" w:eastAsia="Times New Roman" w:hAnsi="Times New Roman" w:cs="Times New Roman"/>
          <w:color w:val="000000" w:themeColor="text1"/>
          <w:sz w:val="24"/>
          <w:szCs w:val="24"/>
        </w:rPr>
        <w:t>;</w:t>
      </w:r>
    </w:p>
    <w:p w14:paraId="68C4547B" w14:textId="381CDE29" w:rsidR="00065BB3" w:rsidRPr="00B90931" w:rsidRDefault="00065BB3"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Открытие ограниченного количества исходящих и входящих </w:t>
      </w:r>
      <w:r w:rsidR="00CF44EC" w:rsidRPr="00B90931">
        <w:rPr>
          <w:rFonts w:ascii="Times New Roman" w:eastAsia="Times New Roman" w:hAnsi="Times New Roman" w:cs="Times New Roman"/>
          <w:color w:val="000000" w:themeColor="text1"/>
          <w:sz w:val="24"/>
          <w:szCs w:val="24"/>
        </w:rPr>
        <w:t>подключений</w:t>
      </w:r>
      <w:r w:rsidRPr="00B90931">
        <w:rPr>
          <w:rFonts w:ascii="Times New Roman" w:eastAsia="Times New Roman" w:hAnsi="Times New Roman" w:cs="Times New Roman"/>
          <w:color w:val="000000" w:themeColor="text1"/>
          <w:sz w:val="24"/>
          <w:szCs w:val="24"/>
        </w:rPr>
        <w:t>.</w:t>
      </w:r>
    </w:p>
    <w:p w14:paraId="58208AFB" w14:textId="702708EE" w:rsidR="002E1FE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реализовать дополнительные функциональные возможности, на постоянной основе развивать и обновлять систему на протяжении всего срока оказания услуги. Поставщик должен иметь необходимые ресурсы и возможности для доработки дополнительных функций.</w:t>
      </w:r>
    </w:p>
    <w:p w14:paraId="12FE2FE1" w14:textId="77777777" w:rsidR="008426F2" w:rsidRPr="00B90931" w:rsidRDefault="008426F2"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6845B431" w14:textId="3C7F7D17"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Сопутствующие комплексные услуги ИС:</w:t>
      </w:r>
    </w:p>
    <w:p w14:paraId="01EEB799" w14:textId="77777777" w:rsidR="008426F2" w:rsidRPr="00B90931" w:rsidRDefault="008426F2"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551EA693" w14:textId="5A6F7F60"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1. По запросу Заказчика Поставщиком должна выполняться конвертация данных</w:t>
      </w:r>
      <w:r w:rsidR="004D4A37" w:rsidRPr="00B90931">
        <w:rPr>
          <w:rFonts w:ascii="Times New Roman" w:eastAsia="Times New Roman" w:hAnsi="Times New Roman" w:cs="Times New Roman"/>
          <w:color w:val="000000" w:themeColor="text1"/>
          <w:sz w:val="24"/>
          <w:szCs w:val="24"/>
        </w:rPr>
        <w:t xml:space="preserve"> с ИС прошлого периода</w:t>
      </w:r>
      <w:r w:rsidRPr="00B90931">
        <w:rPr>
          <w:rFonts w:ascii="Times New Roman" w:eastAsia="Times New Roman" w:hAnsi="Times New Roman" w:cs="Times New Roman"/>
          <w:color w:val="000000" w:themeColor="text1"/>
          <w:sz w:val="24"/>
          <w:szCs w:val="24"/>
        </w:rPr>
        <w:t xml:space="preserve"> под формат </w:t>
      </w:r>
      <w:r w:rsidR="004D4A37" w:rsidRPr="00B90931">
        <w:rPr>
          <w:rFonts w:ascii="Times New Roman" w:eastAsia="Times New Roman" w:hAnsi="Times New Roman" w:cs="Times New Roman"/>
          <w:color w:val="000000" w:themeColor="text1"/>
          <w:sz w:val="24"/>
          <w:szCs w:val="24"/>
        </w:rPr>
        <w:t xml:space="preserve">поставляемой </w:t>
      </w:r>
      <w:r w:rsidRPr="00B90931">
        <w:rPr>
          <w:rFonts w:ascii="Times New Roman" w:eastAsia="Times New Roman" w:hAnsi="Times New Roman" w:cs="Times New Roman"/>
          <w:color w:val="000000" w:themeColor="text1"/>
          <w:sz w:val="24"/>
          <w:szCs w:val="24"/>
        </w:rPr>
        <w:t xml:space="preserve">ИС Поставщика. Услуга должна быть выполнена в полном объеме в течение 30 календарных дней с даты подписания договора. Заказчик должен самостоятельно организовать беспрепятственный доступ к не зашифрованной базе </w:t>
      </w:r>
      <w:r w:rsidR="009D502C" w:rsidRPr="00B90931">
        <w:rPr>
          <w:rFonts w:ascii="Times New Roman" w:eastAsia="Times New Roman" w:hAnsi="Times New Roman" w:cs="Times New Roman"/>
          <w:color w:val="000000" w:themeColor="text1"/>
          <w:sz w:val="24"/>
          <w:szCs w:val="24"/>
        </w:rPr>
        <w:t>данных (последних 3 лет),</w:t>
      </w:r>
      <w:r w:rsidRPr="00B90931">
        <w:rPr>
          <w:rFonts w:ascii="Times New Roman" w:eastAsia="Times New Roman" w:hAnsi="Times New Roman" w:cs="Times New Roman"/>
          <w:color w:val="000000" w:themeColor="text1"/>
          <w:sz w:val="24"/>
          <w:szCs w:val="24"/>
        </w:rPr>
        <w:t xml:space="preserve"> текущей ИС Заказчика. По окончанию миграции Сторонами должен быть </w:t>
      </w:r>
      <w:r w:rsidRPr="00B90931">
        <w:rPr>
          <w:rFonts w:ascii="Times New Roman" w:eastAsia="Times New Roman" w:hAnsi="Times New Roman" w:cs="Times New Roman"/>
          <w:color w:val="000000" w:themeColor="text1"/>
          <w:sz w:val="24"/>
          <w:szCs w:val="24"/>
        </w:rPr>
        <w:lastRenderedPageBreak/>
        <w:t xml:space="preserve">составлен и подписан </w:t>
      </w:r>
      <w:r w:rsidR="009D502C" w:rsidRPr="00B90931">
        <w:rPr>
          <w:rFonts w:ascii="Times New Roman" w:eastAsia="Times New Roman" w:hAnsi="Times New Roman" w:cs="Times New Roman"/>
          <w:color w:val="000000" w:themeColor="text1"/>
          <w:sz w:val="24"/>
          <w:szCs w:val="24"/>
        </w:rPr>
        <w:t>протокол миграции,</w:t>
      </w:r>
      <w:r w:rsidRPr="00B90931">
        <w:rPr>
          <w:rFonts w:ascii="Times New Roman" w:eastAsia="Times New Roman" w:hAnsi="Times New Roman" w:cs="Times New Roman"/>
          <w:color w:val="000000" w:themeColor="text1"/>
          <w:sz w:val="24"/>
          <w:szCs w:val="24"/>
        </w:rPr>
        <w:t xml:space="preserve"> и Поставщик должен обеспечить доступ к этим данным в предоставляемой ИС;</w:t>
      </w:r>
    </w:p>
    <w:p w14:paraId="13E92906" w14:textId="121A82F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2. По запросу Заказчика Поставщик должен мигрировать и/или произвести выгрузку данных с текущего программного обеспечения </w:t>
      </w:r>
      <w:r w:rsidR="009D502C" w:rsidRPr="00B90931">
        <w:rPr>
          <w:rFonts w:ascii="Times New Roman" w:eastAsia="Times New Roman" w:hAnsi="Times New Roman" w:cs="Times New Roman"/>
          <w:color w:val="000000" w:themeColor="text1"/>
          <w:sz w:val="24"/>
          <w:szCs w:val="24"/>
        </w:rPr>
        <w:t>Заказчика.</w:t>
      </w:r>
    </w:p>
    <w:p w14:paraId="72D799ED"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3. Обучение по запросу Заказчика в неделю один раз, по месту нахождения Заказчика (для каждого пользователя, индивидуально);</w:t>
      </w:r>
    </w:p>
    <w:p w14:paraId="543915A1" w14:textId="06BDB233"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4. Методологическая консультация по запросу Заказчика и консультация по учету по месту нахождения Заказчика (для каждого пользователя, индивидуально), по каж</w:t>
      </w:r>
      <w:r w:rsidR="006F545F" w:rsidRPr="00B90931">
        <w:rPr>
          <w:rFonts w:ascii="Times New Roman" w:eastAsia="Times New Roman" w:hAnsi="Times New Roman" w:cs="Times New Roman"/>
          <w:color w:val="000000" w:themeColor="text1"/>
          <w:sz w:val="24"/>
          <w:szCs w:val="24"/>
        </w:rPr>
        <w:t>дому разделу ИС</w:t>
      </w:r>
      <w:r w:rsidRPr="00B90931">
        <w:rPr>
          <w:rFonts w:ascii="Times New Roman" w:eastAsia="Times New Roman" w:hAnsi="Times New Roman" w:cs="Times New Roman"/>
          <w:color w:val="000000" w:themeColor="text1"/>
          <w:sz w:val="24"/>
          <w:szCs w:val="24"/>
        </w:rPr>
        <w:t>;</w:t>
      </w:r>
    </w:p>
    <w:p w14:paraId="2CFF9722" w14:textId="4432B8CE"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5. Обеспечение интеграции с ИС “Электронные государственные закупки”, обеспечение автоматической выгрузки данных по запросу с государственного портала</w:t>
      </w:r>
      <w:r w:rsidR="006F545F" w:rsidRPr="00B90931">
        <w:rPr>
          <w:rFonts w:ascii="Times New Roman" w:eastAsia="Times New Roman" w:hAnsi="Times New Roman" w:cs="Times New Roman"/>
          <w:color w:val="000000" w:themeColor="text1"/>
          <w:sz w:val="24"/>
          <w:szCs w:val="24"/>
        </w:rPr>
        <w:t xml:space="preserve"> (годовой план)</w:t>
      </w:r>
      <w:r w:rsidRPr="00B90931">
        <w:rPr>
          <w:rFonts w:ascii="Times New Roman" w:eastAsia="Times New Roman" w:hAnsi="Times New Roman" w:cs="Times New Roman"/>
          <w:color w:val="000000" w:themeColor="text1"/>
          <w:sz w:val="24"/>
          <w:szCs w:val="24"/>
        </w:rPr>
        <w:t>;</w:t>
      </w:r>
    </w:p>
    <w:p w14:paraId="6455BE6E" w14:textId="0A988033"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6. Поставщик должен предоставить ИС с консолидированной базой данных, должна быть синхронизация между подсистемами для актуализации данных</w:t>
      </w:r>
      <w:r w:rsidR="006F545F" w:rsidRPr="00B90931">
        <w:rPr>
          <w:rFonts w:ascii="Times New Roman" w:eastAsia="Times New Roman" w:hAnsi="Times New Roman" w:cs="Times New Roman"/>
          <w:color w:val="000000" w:themeColor="text1"/>
          <w:sz w:val="24"/>
          <w:szCs w:val="24"/>
        </w:rPr>
        <w:t xml:space="preserve"> в режиме реального времени</w:t>
      </w:r>
      <w:r w:rsidRPr="00B90931">
        <w:rPr>
          <w:rFonts w:ascii="Times New Roman" w:eastAsia="Times New Roman" w:hAnsi="Times New Roman" w:cs="Times New Roman"/>
          <w:color w:val="000000" w:themeColor="text1"/>
          <w:sz w:val="24"/>
          <w:szCs w:val="24"/>
        </w:rPr>
        <w:t>;</w:t>
      </w:r>
    </w:p>
    <w:p w14:paraId="17D636FA" w14:textId="592B6B0F"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Требования к поставщику.</w:t>
      </w:r>
    </w:p>
    <w:p w14:paraId="71B70DDD" w14:textId="77777777" w:rsidR="00813D3C" w:rsidRPr="00B90931" w:rsidRDefault="00813D3C"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p>
    <w:p w14:paraId="1007CAC6" w14:textId="6845643C" w:rsidR="0058501A" w:rsidRPr="00B90931" w:rsidRDefault="007036EF" w:rsidP="002553B0">
      <w:pPr>
        <w:pStyle w:val="10"/>
        <w:numPr>
          <w:ilvl w:val="0"/>
          <w:numId w:val="5"/>
        </w:numPr>
        <w:tabs>
          <w:tab w:val="left" w:pos="567"/>
          <w:tab w:val="left" w:pos="113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течение 5 (пяти) рабочих дней с даты подписания договора</w:t>
      </w:r>
      <w:r w:rsidR="00954008"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Поставщик обязуется предоставить Заказчику копию </w:t>
      </w:r>
      <w:r w:rsidR="00C15A9F" w:rsidRPr="00B90931">
        <w:rPr>
          <w:rFonts w:ascii="Times New Roman" w:eastAsia="Times New Roman" w:hAnsi="Times New Roman" w:cs="Times New Roman"/>
          <w:color w:val="000000" w:themeColor="text1"/>
          <w:sz w:val="24"/>
          <w:szCs w:val="24"/>
        </w:rPr>
        <w:t>индустриального сертификата</w:t>
      </w:r>
      <w:r w:rsidR="0018607C" w:rsidRPr="00B90931">
        <w:rPr>
          <w:rFonts w:ascii="Times New Roman" w:eastAsia="Times New Roman" w:hAnsi="Times New Roman" w:cs="Times New Roman"/>
          <w:color w:val="000000" w:themeColor="text1"/>
          <w:sz w:val="24"/>
          <w:szCs w:val="24"/>
        </w:rPr>
        <w:t>;</w:t>
      </w:r>
      <w:r w:rsidR="006F545F" w:rsidRPr="00B90931">
        <w:rPr>
          <w:rFonts w:ascii="Times New Roman" w:eastAsia="Times New Roman" w:hAnsi="Times New Roman" w:cs="Times New Roman"/>
          <w:color w:val="000000" w:themeColor="text1"/>
          <w:sz w:val="24"/>
          <w:szCs w:val="24"/>
        </w:rPr>
        <w:t xml:space="preserve"> </w:t>
      </w:r>
    </w:p>
    <w:p w14:paraId="4E49DBC6" w14:textId="77DB7129" w:rsidR="00E078DE" w:rsidRPr="00B90931" w:rsidRDefault="00E078DE" w:rsidP="002553B0">
      <w:pPr>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Потенциальный поставщик должен предоставить </w:t>
      </w:r>
      <w:r w:rsidR="00954008" w:rsidRPr="00B90931">
        <w:rPr>
          <w:rFonts w:ascii="Times New Roman" w:hAnsi="Times New Roman" w:cs="Times New Roman"/>
          <w:color w:val="000000" w:themeColor="text1"/>
          <w:sz w:val="24"/>
          <w:szCs w:val="24"/>
        </w:rPr>
        <w:t xml:space="preserve">копию </w:t>
      </w:r>
      <w:r w:rsidRPr="00B90931">
        <w:rPr>
          <w:rFonts w:ascii="Times New Roman" w:hAnsi="Times New Roman" w:cs="Times New Roman"/>
          <w:color w:val="000000" w:themeColor="text1"/>
          <w:sz w:val="24"/>
          <w:szCs w:val="24"/>
        </w:rPr>
        <w:t>свидетельство о внесении сведений в государственный реестр прав на объекты, охраняемое авторским правом от НИИ МЮ РК, на предоставляемый ИС, соответствующие документы (приложить к конкурсной документации);</w:t>
      </w:r>
    </w:p>
    <w:p w14:paraId="307ED347" w14:textId="6358DA51" w:rsidR="0058501A" w:rsidRPr="00B90931" w:rsidRDefault="007036EF"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несет ответственность за сохранность и целостность государственных данных. В подтверждение данного пункта Поставщик в течение 5 (пяти) рабочих дней с даты заключения настоящего договора обязуется подписать с Заказчиком соглашение о неразглашении конфиденциальной информации</w:t>
      </w:r>
      <w:r w:rsidR="006F545F" w:rsidRPr="00B90931">
        <w:rPr>
          <w:rFonts w:ascii="Times New Roman" w:eastAsia="Times New Roman" w:hAnsi="Times New Roman" w:cs="Times New Roman"/>
          <w:color w:val="000000" w:themeColor="text1"/>
          <w:sz w:val="24"/>
          <w:szCs w:val="24"/>
        </w:rPr>
        <w:t>.</w:t>
      </w:r>
    </w:p>
    <w:p w14:paraId="1068711C" w14:textId="462DB172" w:rsidR="0058501A" w:rsidRPr="00B90931" w:rsidRDefault="005B643A"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w:t>
      </w:r>
      <w:r w:rsidR="007036EF" w:rsidRPr="00B90931">
        <w:rPr>
          <w:rFonts w:ascii="Times New Roman" w:eastAsia="Times New Roman" w:hAnsi="Times New Roman" w:cs="Times New Roman"/>
          <w:color w:val="000000" w:themeColor="text1"/>
          <w:sz w:val="24"/>
          <w:szCs w:val="24"/>
        </w:rPr>
        <w:t xml:space="preserve">бъемы услуг, </w:t>
      </w:r>
      <w:r w:rsidRPr="00B90931">
        <w:rPr>
          <w:rFonts w:ascii="Times New Roman" w:eastAsia="Times New Roman" w:hAnsi="Times New Roman" w:cs="Times New Roman"/>
          <w:color w:val="000000" w:themeColor="text1"/>
          <w:sz w:val="24"/>
          <w:szCs w:val="24"/>
          <w:u w:val="single"/>
        </w:rPr>
        <w:t>не</w:t>
      </w:r>
      <w:r w:rsidR="007036EF" w:rsidRPr="00B90931">
        <w:rPr>
          <w:rFonts w:ascii="Times New Roman" w:eastAsia="Times New Roman" w:hAnsi="Times New Roman" w:cs="Times New Roman"/>
          <w:color w:val="000000" w:themeColor="text1"/>
          <w:sz w:val="24"/>
          <w:szCs w:val="24"/>
          <w:u w:val="single"/>
        </w:rPr>
        <w:t xml:space="preserve"> могут быть переданы соисполнителям </w:t>
      </w:r>
      <w:r w:rsidR="007036EF" w:rsidRPr="00B90931">
        <w:rPr>
          <w:rFonts w:ascii="Times New Roman" w:eastAsia="Times New Roman" w:hAnsi="Times New Roman" w:cs="Times New Roman"/>
          <w:color w:val="000000" w:themeColor="text1"/>
          <w:sz w:val="24"/>
          <w:szCs w:val="24"/>
        </w:rPr>
        <w:t>для оказания услуг</w:t>
      </w:r>
      <w:r w:rsidRPr="00B90931">
        <w:rPr>
          <w:rFonts w:ascii="Times New Roman" w:eastAsia="Times New Roman" w:hAnsi="Times New Roman" w:cs="Times New Roman"/>
          <w:color w:val="000000" w:themeColor="text1"/>
          <w:sz w:val="24"/>
          <w:szCs w:val="24"/>
        </w:rPr>
        <w:t>.</w:t>
      </w:r>
      <w:r w:rsidR="007036EF" w:rsidRPr="00B90931">
        <w:rPr>
          <w:rFonts w:ascii="Times New Roman" w:eastAsia="Times New Roman" w:hAnsi="Times New Roman" w:cs="Times New Roman"/>
          <w:color w:val="000000" w:themeColor="text1"/>
          <w:sz w:val="24"/>
          <w:szCs w:val="24"/>
        </w:rPr>
        <w:t xml:space="preserve"> </w:t>
      </w:r>
    </w:p>
    <w:p w14:paraId="61FD3BCD" w14:textId="169BDB50" w:rsidR="00431499" w:rsidRPr="00B90931" w:rsidRDefault="00431499"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Срок оказания услуг до 31.12.2025 года.</w:t>
      </w:r>
    </w:p>
    <w:p w14:paraId="15E53A9E" w14:textId="77777777" w:rsidR="00813D3C" w:rsidRPr="00B90931" w:rsidRDefault="00813D3C"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Соответствовать требованиям заказчика:</w:t>
      </w:r>
    </w:p>
    <w:p w14:paraId="743941A2" w14:textId="7E9E1FB2"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Наличие серверного оборудования с характеристиками не менее 4 процессора (от 24 ядер и 48 потоков каждый), не менее 1024 GB оперативной памяти, не менее 10 SSD дисков по 7,68 TB для размещения ИС и БД</w:t>
      </w:r>
    </w:p>
    <w:p w14:paraId="78E8309E" w14:textId="67F3BBFC"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Наличие автомобиля для экстренного выезда к заказчику</w:t>
      </w:r>
    </w:p>
    <w:p w14:paraId="0C7F9D06" w14:textId="5A8D5458"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«Профессионал» с сертификатом на знание особенностей и применение ПО с высшим образованием по специальности «Финансы» или «Учет и налогообложение».  Допускается возможность совмещения нескольких квалификаций одним специалистом (приложить копию сертификата и диплома) в количестве 6 сотрудников</w:t>
      </w:r>
    </w:p>
    <w:p w14:paraId="501E28ED" w14:textId="37C346B0"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«Специалист-консультант» с сертификатом на знание особенностей и применение ПО, с высшим образованием по специальности «Автоматизация и управление» или «Финансы». Допускается возможность совмещения нескольких квалификаций одним специалистом (приложить копию сертификата и диплома) в количестве 2 сотрудника.</w:t>
      </w:r>
    </w:p>
    <w:p w14:paraId="597BA694" w14:textId="0D9BA7AF" w:rsidR="00813D3C" w:rsidRPr="00B90931" w:rsidRDefault="00813D3C" w:rsidP="00DE5F0F">
      <w:pPr>
        <w:pStyle w:val="a7"/>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с сертификатом, удостоверяющий успешное прохождение обучения по курсу </w:t>
      </w:r>
      <w:proofErr w:type="spellStart"/>
      <w:r w:rsidRPr="00B90931">
        <w:rPr>
          <w:rFonts w:ascii="Times New Roman" w:eastAsia="Times New Roman" w:hAnsi="Times New Roman" w:cs="Times New Roman"/>
          <w:color w:val="000000" w:themeColor="text1"/>
          <w:sz w:val="24"/>
          <w:szCs w:val="24"/>
        </w:rPr>
        <w:t>CompTIA</w:t>
      </w:r>
      <w:proofErr w:type="spellEnd"/>
      <w:r w:rsidRPr="00B90931">
        <w:rPr>
          <w:rFonts w:ascii="Times New Roman" w:eastAsia="Times New Roman" w:hAnsi="Times New Roman" w:cs="Times New Roman"/>
          <w:color w:val="000000" w:themeColor="text1"/>
          <w:sz w:val="24"/>
          <w:szCs w:val="24"/>
        </w:rPr>
        <w:t xml:space="preserve"> Security+ для обеспечения информационной безопасности базы данных заказчика (приложить копию сертификата) в количестве 2 сотрудника.</w:t>
      </w:r>
    </w:p>
    <w:p w14:paraId="277C9A4D" w14:textId="4F14D84C" w:rsidR="00813D3C" w:rsidRPr="00B90931" w:rsidRDefault="00813D3C" w:rsidP="00DE5F0F">
      <w:pPr>
        <w:pStyle w:val="a7"/>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о успешной сдаче сертифицированного экзамена «Налоговый консультант Казахстана». Допускается возможность совмещения нескольких квалификаций одним специалистом (приложить копию сертификата)</w:t>
      </w:r>
    </w:p>
    <w:p w14:paraId="6DBAB6DF" w14:textId="44A7A1F9" w:rsidR="00813D3C" w:rsidRPr="00B90931" w:rsidRDefault="00813D3C" w:rsidP="00DE5F0F">
      <w:pPr>
        <w:pStyle w:val="a7"/>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w:t>
      </w:r>
      <w:proofErr w:type="spellStart"/>
      <w:r w:rsidRPr="00B90931">
        <w:rPr>
          <w:rFonts w:ascii="Times New Roman" w:eastAsia="Times New Roman" w:hAnsi="Times New Roman" w:cs="Times New Roman"/>
          <w:color w:val="000000" w:themeColor="text1"/>
          <w:sz w:val="24"/>
          <w:szCs w:val="24"/>
        </w:rPr>
        <w:t>Проф</w:t>
      </w:r>
      <w:proofErr w:type="spellEnd"/>
      <w:r w:rsidRPr="00B90931">
        <w:rPr>
          <w:rFonts w:ascii="Times New Roman" w:eastAsia="Times New Roman" w:hAnsi="Times New Roman" w:cs="Times New Roman"/>
          <w:color w:val="000000" w:themeColor="text1"/>
          <w:sz w:val="24"/>
          <w:szCs w:val="24"/>
        </w:rPr>
        <w:t xml:space="preserve"> Бух РК». Допускается возможность совмещения нескольких квалификаций одним специалистом (приложить копию сертификата)</w:t>
      </w:r>
    </w:p>
    <w:p w14:paraId="133FE115" w14:textId="77777777" w:rsidR="00431499" w:rsidRPr="00B90931" w:rsidRDefault="00431499"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11C7F3DA" w14:textId="3104766C"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Прочие требования и условия</w:t>
      </w:r>
    </w:p>
    <w:p w14:paraId="3EE299E8" w14:textId="77777777" w:rsidR="0058501A" w:rsidRPr="00B90931" w:rsidRDefault="0058501A"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16373D77" w14:textId="7D04A1A9"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Заказчик имеет право обратиться или потребовать экспертизу по ИС для сверки функционала </w:t>
      </w:r>
      <w:r w:rsidR="005B643A" w:rsidRPr="00B90931">
        <w:rPr>
          <w:rFonts w:ascii="Times New Roman" w:eastAsia="Times New Roman" w:hAnsi="Times New Roman" w:cs="Times New Roman"/>
          <w:b/>
          <w:bCs/>
          <w:color w:val="000000" w:themeColor="text1"/>
          <w:sz w:val="24"/>
          <w:szCs w:val="24"/>
          <w:u w:val="single"/>
        </w:rPr>
        <w:t>ИС</w:t>
      </w:r>
      <w:r w:rsidRPr="00B90931">
        <w:rPr>
          <w:rFonts w:ascii="Times New Roman" w:eastAsia="Times New Roman" w:hAnsi="Times New Roman" w:cs="Times New Roman"/>
          <w:color w:val="000000" w:themeColor="text1"/>
          <w:sz w:val="24"/>
          <w:szCs w:val="24"/>
        </w:rPr>
        <w:t xml:space="preserve"> на соответствие требованиям данной технической спецификации;</w:t>
      </w:r>
    </w:p>
    <w:p w14:paraId="38FFA820" w14:textId="7BAF6B4C"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реализовывать модификации в ИС при изменении законодательных и нормативно-правовых актов, регламентирующих процессы деятельности Заказчика и в других случаях по заявке Заказчика;</w:t>
      </w:r>
    </w:p>
    <w:p w14:paraId="42E1AF30" w14:textId="4DF5E784" w:rsidR="0058501A" w:rsidRPr="00B90931" w:rsidRDefault="00E21B9E"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Предоставление доступа к ИС должно быть организовано по схеме</w:t>
      </w:r>
      <w:r w:rsidR="007036EF" w:rsidRPr="00B90931">
        <w:rPr>
          <w:rFonts w:ascii="Times New Roman" w:eastAsia="Times New Roman" w:hAnsi="Times New Roman" w:cs="Times New Roman"/>
          <w:color w:val="000000" w:themeColor="text1"/>
          <w:sz w:val="24"/>
          <w:szCs w:val="24"/>
        </w:rPr>
        <w:t xml:space="preserve"> 24/7 в течение всего срока оказания услуги. </w:t>
      </w:r>
    </w:p>
    <w:p w14:paraId="670A9CED" w14:textId="3E060CB3"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в течение 5 рабочих дней с даты подписания договора предоставить доступ</w:t>
      </w:r>
      <w:r w:rsidR="005B643A" w:rsidRPr="00B90931">
        <w:rPr>
          <w:rFonts w:ascii="Times New Roman" w:eastAsia="Times New Roman" w:hAnsi="Times New Roman" w:cs="Times New Roman"/>
          <w:color w:val="000000" w:themeColor="text1"/>
          <w:sz w:val="24"/>
          <w:szCs w:val="24"/>
        </w:rPr>
        <w:t xml:space="preserve"> к</w:t>
      </w:r>
      <w:r w:rsidRPr="00B90931">
        <w:rPr>
          <w:rFonts w:ascii="Times New Roman" w:eastAsia="Times New Roman" w:hAnsi="Times New Roman" w:cs="Times New Roman"/>
          <w:color w:val="000000" w:themeColor="text1"/>
          <w:sz w:val="24"/>
          <w:szCs w:val="24"/>
        </w:rPr>
        <w:t xml:space="preserve"> ИС.</w:t>
      </w:r>
    </w:p>
    <w:p w14:paraId="0921F7A4" w14:textId="77777777" w:rsidR="008426F2" w:rsidRPr="00B90931" w:rsidRDefault="008426F2" w:rsidP="008426F2">
      <w:pPr>
        <w:pStyle w:val="10"/>
        <w:pBdr>
          <w:top w:val="nil"/>
          <w:left w:val="nil"/>
          <w:bottom w:val="nil"/>
          <w:right w:val="nil"/>
          <w:between w:val="nil"/>
        </w:pBdr>
        <w:tabs>
          <w:tab w:val="left" w:pos="567"/>
          <w:tab w:val="left" w:pos="1134"/>
        </w:tabs>
        <w:spacing w:before="20" w:after="20"/>
        <w:ind w:left="567"/>
        <w:jc w:val="both"/>
        <w:rPr>
          <w:rFonts w:ascii="Times New Roman" w:eastAsia="Times New Roman" w:hAnsi="Times New Roman" w:cs="Times New Roman"/>
          <w:color w:val="000000" w:themeColor="text1"/>
          <w:sz w:val="24"/>
          <w:szCs w:val="24"/>
        </w:rPr>
      </w:pPr>
    </w:p>
    <w:p w14:paraId="1D331DCC" w14:textId="7725F311" w:rsidR="0058501A" w:rsidRPr="00B90931" w:rsidRDefault="007036EF"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 xml:space="preserve">Требования к технической поддержке </w:t>
      </w:r>
    </w:p>
    <w:p w14:paraId="05EABEA0" w14:textId="77777777" w:rsidR="008426F2" w:rsidRPr="00B90931" w:rsidRDefault="008426F2"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4"/>
          <w:szCs w:val="24"/>
        </w:rPr>
      </w:pPr>
    </w:p>
    <w:p w14:paraId="2B566BFF" w14:textId="78DFE2FC"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w:t>
      </w:r>
      <w:r w:rsidR="00E21B9E" w:rsidRPr="00B90931">
        <w:rPr>
          <w:rFonts w:ascii="Times New Roman" w:eastAsia="Times New Roman" w:hAnsi="Times New Roman" w:cs="Times New Roman"/>
          <w:color w:val="000000" w:themeColor="text1"/>
          <w:sz w:val="24"/>
          <w:szCs w:val="24"/>
        </w:rPr>
        <w:t>обязан</w:t>
      </w:r>
      <w:r w:rsidRPr="00B90931">
        <w:rPr>
          <w:rFonts w:ascii="Times New Roman" w:eastAsia="Times New Roman" w:hAnsi="Times New Roman" w:cs="Times New Roman"/>
          <w:color w:val="000000" w:themeColor="text1"/>
          <w:sz w:val="24"/>
          <w:szCs w:val="24"/>
        </w:rPr>
        <w:t xml:space="preserve"> предоставить данные</w:t>
      </w:r>
      <w:r w:rsidR="00E21B9E" w:rsidRPr="00B90931">
        <w:rPr>
          <w:rFonts w:ascii="Times New Roman" w:eastAsia="Times New Roman" w:hAnsi="Times New Roman" w:cs="Times New Roman"/>
          <w:color w:val="000000" w:themeColor="text1"/>
          <w:sz w:val="24"/>
          <w:szCs w:val="24"/>
        </w:rPr>
        <w:t xml:space="preserve"> линии</w:t>
      </w:r>
      <w:r w:rsidRPr="00B90931">
        <w:rPr>
          <w:rFonts w:ascii="Times New Roman" w:eastAsia="Times New Roman" w:hAnsi="Times New Roman" w:cs="Times New Roman"/>
          <w:color w:val="000000" w:themeColor="text1"/>
          <w:sz w:val="24"/>
          <w:szCs w:val="24"/>
        </w:rPr>
        <w:t xml:space="preserve"> технической поддержки с указанием контактных данных (телефонный номер, </w:t>
      </w:r>
      <w:proofErr w:type="spellStart"/>
      <w:r w:rsidRPr="00B90931">
        <w:rPr>
          <w:rFonts w:ascii="Times New Roman" w:eastAsia="Times New Roman" w:hAnsi="Times New Roman" w:cs="Times New Roman"/>
          <w:color w:val="000000" w:themeColor="text1"/>
          <w:sz w:val="24"/>
          <w:szCs w:val="24"/>
        </w:rPr>
        <w:t>email</w:t>
      </w:r>
      <w:proofErr w:type="spellEnd"/>
      <w:r w:rsidRPr="00B90931">
        <w:rPr>
          <w:rFonts w:ascii="Times New Roman" w:eastAsia="Times New Roman" w:hAnsi="Times New Roman" w:cs="Times New Roman"/>
          <w:color w:val="000000" w:themeColor="text1"/>
          <w:sz w:val="24"/>
          <w:szCs w:val="24"/>
        </w:rPr>
        <w:t xml:space="preserve">) </w:t>
      </w:r>
      <w:r w:rsidR="005B643A" w:rsidRPr="00B90931">
        <w:rPr>
          <w:rFonts w:ascii="Times New Roman" w:eastAsia="Times New Roman" w:hAnsi="Times New Roman" w:cs="Times New Roman"/>
          <w:color w:val="000000" w:themeColor="text1"/>
          <w:sz w:val="24"/>
          <w:szCs w:val="24"/>
        </w:rPr>
        <w:t>в течение</w:t>
      </w:r>
      <w:r w:rsidRPr="00B90931">
        <w:rPr>
          <w:rFonts w:ascii="Times New Roman" w:eastAsia="Times New Roman" w:hAnsi="Times New Roman" w:cs="Times New Roman"/>
          <w:color w:val="000000" w:themeColor="text1"/>
          <w:sz w:val="24"/>
          <w:szCs w:val="24"/>
        </w:rPr>
        <w:t xml:space="preserve"> 5 рабочих дней с даты подписания договора. У поставщика должна быть организована служба технической поддержки </w:t>
      </w:r>
      <w:r w:rsidR="00E21B9E" w:rsidRPr="00B90931">
        <w:rPr>
          <w:rFonts w:ascii="Times New Roman" w:eastAsia="Times New Roman" w:hAnsi="Times New Roman" w:cs="Times New Roman"/>
          <w:color w:val="000000" w:themeColor="text1"/>
          <w:sz w:val="24"/>
          <w:szCs w:val="24"/>
        </w:rPr>
        <w:t xml:space="preserve">по средствам централизованного </w:t>
      </w:r>
      <w:r w:rsidR="00E21B9E" w:rsidRPr="00B90931">
        <w:rPr>
          <w:rFonts w:ascii="Times New Roman" w:eastAsia="Times New Roman" w:hAnsi="Times New Roman" w:cs="Times New Roman"/>
          <w:color w:val="000000" w:themeColor="text1"/>
          <w:sz w:val="24"/>
          <w:szCs w:val="24"/>
          <w:lang w:val="en-US"/>
        </w:rPr>
        <w:t>Call</w:t>
      </w:r>
      <w:r w:rsidR="00E21B9E" w:rsidRPr="00B90931">
        <w:rPr>
          <w:rFonts w:ascii="Times New Roman" w:eastAsia="Times New Roman" w:hAnsi="Times New Roman" w:cs="Times New Roman"/>
          <w:color w:val="000000" w:themeColor="text1"/>
          <w:sz w:val="24"/>
          <w:szCs w:val="24"/>
        </w:rPr>
        <w:t xml:space="preserve"> центра, с </w:t>
      </w:r>
      <w:proofErr w:type="spellStart"/>
      <w:r w:rsidR="00E21B9E" w:rsidRPr="00B90931">
        <w:rPr>
          <w:rFonts w:ascii="Times New Roman" w:eastAsia="Times New Roman" w:hAnsi="Times New Roman" w:cs="Times New Roman"/>
          <w:color w:val="000000" w:themeColor="text1"/>
          <w:sz w:val="24"/>
          <w:szCs w:val="24"/>
        </w:rPr>
        <w:t>возвожностью</w:t>
      </w:r>
      <w:proofErr w:type="spellEnd"/>
      <w:r w:rsidR="00E21B9E" w:rsidRPr="00B90931">
        <w:rPr>
          <w:rFonts w:ascii="Times New Roman" w:eastAsia="Times New Roman" w:hAnsi="Times New Roman" w:cs="Times New Roman"/>
          <w:color w:val="000000" w:themeColor="text1"/>
          <w:sz w:val="24"/>
          <w:szCs w:val="24"/>
        </w:rPr>
        <w:t xml:space="preserve"> звонка с любого оператора.</w:t>
      </w:r>
    </w:p>
    <w:p w14:paraId="6840AE82" w14:textId="2E0F7218" w:rsidR="007D284F" w:rsidRPr="00B90931" w:rsidRDefault="007036EF" w:rsidP="002553B0">
      <w:pPr>
        <w:pStyle w:val="10"/>
        <w:tabs>
          <w:tab w:val="left" w:pos="567"/>
          <w:tab w:val="left" w:pos="1134"/>
        </w:tabs>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До начала оказания услуг сторонами производится назначение </w:t>
      </w:r>
      <w:proofErr w:type="spellStart"/>
      <w:r w:rsidR="004C035C" w:rsidRPr="00B90931">
        <w:rPr>
          <w:rFonts w:ascii="Times New Roman" w:eastAsia="Times New Roman" w:hAnsi="Times New Roman" w:cs="Times New Roman"/>
          <w:color w:val="000000" w:themeColor="text1"/>
          <w:sz w:val="24"/>
          <w:szCs w:val="24"/>
        </w:rPr>
        <w:t>ответсвенного</w:t>
      </w:r>
      <w:proofErr w:type="spellEnd"/>
      <w:r w:rsidRPr="00B90931">
        <w:rPr>
          <w:rFonts w:ascii="Times New Roman" w:eastAsia="Times New Roman" w:hAnsi="Times New Roman" w:cs="Times New Roman"/>
          <w:color w:val="000000" w:themeColor="text1"/>
          <w:sz w:val="24"/>
          <w:szCs w:val="24"/>
        </w:rPr>
        <w:t xml:space="preserve"> со стороны Заказчика и Менеджера со стороны Поставщика услуг. Каждая из сторон в течение 5 (пяти) рабочих дней с даты заключения договора на оказание услуг обязана проинформировать другую сторону о произведенных назначениях и сообщить контактную информацию назначенных лиц.</w:t>
      </w:r>
    </w:p>
    <w:p w14:paraId="2273764E" w14:textId="77777777" w:rsidR="00DF17AC" w:rsidRPr="00B90931" w:rsidRDefault="00DF17AC" w:rsidP="002553B0">
      <w:pPr>
        <w:pStyle w:val="10"/>
        <w:spacing w:before="20" w:after="20" w:line="240" w:lineRule="auto"/>
        <w:ind w:firstLine="567"/>
        <w:jc w:val="center"/>
        <w:rPr>
          <w:rFonts w:ascii="Times New Roman" w:eastAsia="Times New Roman" w:hAnsi="Times New Roman" w:cs="Times New Roman"/>
          <w:i/>
          <w:color w:val="000000" w:themeColor="text1"/>
          <w:sz w:val="24"/>
          <w:szCs w:val="24"/>
        </w:rPr>
      </w:pPr>
    </w:p>
    <w:p w14:paraId="6859E4E5" w14:textId="77777777" w:rsidR="00DF17AC" w:rsidRPr="00B90931" w:rsidRDefault="00DF17AC"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1774D10"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F467F14"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C3E17D3"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CADAA2B"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6CFA323D" w14:textId="496B6674"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8464350" w14:textId="7A911F5D"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C6D21AE" w14:textId="71B1E374"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06FD1C6" w14:textId="6CCF83DA"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00223C0" w14:textId="1D2269C6"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B2DFBE5" w14:textId="4A41E7EB" w:rsidR="008426F2"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D6AF88A" w14:textId="6BCD9BA0"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49D82CA1" w14:textId="0534FEB9"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D1CB7B4" w14:textId="31C04C95"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946C1F4" w14:textId="6A8B6E9A"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21EF64C" w14:textId="78DB67BF"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1427F5B0" w14:textId="5C092FB0"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6777491A" w14:textId="663C664D"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62D7B7A" w14:textId="09E6D98E"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834D514" w14:textId="1DDF5ED2"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1D457030" w14:textId="0BEDA95F"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7876360" w14:textId="77777777" w:rsidR="0058627E" w:rsidRPr="00B90931"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A62556E" w14:textId="77777777" w:rsidR="006613E8" w:rsidRPr="00B90931" w:rsidRDefault="006613E8"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AFAE755" w14:textId="7E67549C" w:rsidR="00EF6B83" w:rsidRPr="00E545DD" w:rsidRDefault="00E545DD" w:rsidP="00E545DD">
      <w:pPr>
        <w:pStyle w:val="af0"/>
        <w:spacing w:before="0" w:after="0"/>
        <w:ind w:left="0" w:right="-1"/>
        <w:rPr>
          <w:rStyle w:val="af2"/>
          <w:rFonts w:cs="Times New Roman"/>
        </w:rPr>
      </w:pPr>
      <w:bookmarkStart w:id="0" w:name="_Hlk186034845"/>
      <w:r>
        <w:rPr>
          <w:rStyle w:val="af2"/>
          <w:rFonts w:cs="Times New Roman"/>
          <w:lang w:val="kk-KZ"/>
        </w:rPr>
        <w:lastRenderedPageBreak/>
        <w:t xml:space="preserve">Техническая поддержка и </w:t>
      </w:r>
      <w:r w:rsidR="00EF6B83" w:rsidRPr="00B90931">
        <w:rPr>
          <w:rStyle w:val="af2"/>
          <w:rFonts w:cs="Times New Roman"/>
        </w:rPr>
        <w:t xml:space="preserve">сопровождение </w:t>
      </w:r>
      <w:r>
        <w:rPr>
          <w:rStyle w:val="af2"/>
          <w:rFonts w:cs="Times New Roman"/>
          <w:lang w:val="kk-KZ"/>
        </w:rPr>
        <w:t xml:space="preserve">системы </w:t>
      </w:r>
      <w:r w:rsidR="00EF6B83" w:rsidRPr="00B90931">
        <w:rPr>
          <w:rStyle w:val="af2"/>
          <w:rFonts w:cs="Times New Roman"/>
          <w:lang w:val="kk-KZ"/>
        </w:rPr>
        <w:t>планирования и исполнения бюджета</w:t>
      </w:r>
    </w:p>
    <w:p w14:paraId="6ECEB04D" w14:textId="77777777" w:rsidR="00EF6B83" w:rsidRPr="00B90931" w:rsidRDefault="00EF6B83" w:rsidP="00EF6B83">
      <w:pPr>
        <w:rPr>
          <w:rFonts w:ascii="Times New Roman" w:hAnsi="Times New Roman" w:cs="Times New Roman"/>
          <w:b/>
          <w:color w:val="000000" w:themeColor="text1"/>
          <w:sz w:val="24"/>
          <w:szCs w:val="24"/>
        </w:rPr>
      </w:pPr>
    </w:p>
    <w:p w14:paraId="0A4E6C77" w14:textId="7EADFF78" w:rsidR="00EF6B83" w:rsidRPr="00B90931" w:rsidRDefault="00EF6B83" w:rsidP="00EF6B83">
      <w:pPr>
        <w:pStyle w:val="Style2"/>
        <w:widowControl/>
        <w:spacing w:line="276" w:lineRule="auto"/>
      </w:pPr>
      <w:r w:rsidRPr="00B90931">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p>
    <w:p w14:paraId="74B9F3A6" w14:textId="77777777" w:rsidR="00EF6B83" w:rsidRPr="00B90931" w:rsidRDefault="00EF6B83" w:rsidP="00EF6B83">
      <w:pPr>
        <w:pStyle w:val="Default"/>
        <w:spacing w:line="276" w:lineRule="auto"/>
        <w:rPr>
          <w:b/>
          <w:bCs/>
        </w:rPr>
      </w:pPr>
    </w:p>
    <w:p w14:paraId="50E5CADB" w14:textId="62E88D21" w:rsidR="00EF6B83" w:rsidRPr="00E545DD" w:rsidRDefault="00EF6B83" w:rsidP="00E545DD">
      <w:pPr>
        <w:widowControl w:val="0"/>
        <w:tabs>
          <w:tab w:val="left" w:pos="709"/>
        </w:tabs>
        <w:spacing w:before="1"/>
        <w:rPr>
          <w:rFonts w:ascii="Times New Roman" w:hAnsi="Times New Roman" w:cs="Times New Roman"/>
          <w:b/>
          <w:sz w:val="24"/>
          <w:szCs w:val="24"/>
        </w:rPr>
      </w:pPr>
      <w:r w:rsidRPr="00B90931">
        <w:rPr>
          <w:rFonts w:ascii="Times New Roman" w:hAnsi="Times New Roman" w:cs="Times New Roman"/>
          <w:b/>
          <w:sz w:val="24"/>
          <w:szCs w:val="24"/>
          <w:lang w:val="kk-KZ"/>
        </w:rPr>
        <w:t xml:space="preserve">ИС </w:t>
      </w:r>
      <w:r w:rsidRPr="00B90931">
        <w:rPr>
          <w:rFonts w:ascii="Times New Roman" w:hAnsi="Times New Roman" w:cs="Times New Roman"/>
          <w:b/>
          <w:sz w:val="24"/>
          <w:szCs w:val="24"/>
        </w:rPr>
        <w:t xml:space="preserve">должна соответствовать следующим нормативно-правовым актам: </w:t>
      </w:r>
    </w:p>
    <w:p w14:paraId="1AA407C8" w14:textId="77777777" w:rsidR="00EF6B83" w:rsidRPr="00B90931" w:rsidRDefault="00EF6B83" w:rsidP="00DE5F0F">
      <w:pPr>
        <w:pStyle w:val="a7"/>
        <w:widowControl w:val="0"/>
        <w:numPr>
          <w:ilvl w:val="0"/>
          <w:numId w:val="72"/>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w:t>
      </w:r>
    </w:p>
    <w:p w14:paraId="21CB3D6E" w14:textId="77777777" w:rsidR="00EF6B83" w:rsidRPr="00B90931" w:rsidRDefault="00EF6B83" w:rsidP="00EF6B83">
      <w:pPr>
        <w:widowControl w:val="0"/>
        <w:tabs>
          <w:tab w:val="left" w:pos="709"/>
        </w:tabs>
        <w:rPr>
          <w:rFonts w:ascii="Times New Roman" w:hAnsi="Times New Roman" w:cs="Times New Roman"/>
          <w:bCs/>
          <w:sz w:val="6"/>
          <w:szCs w:val="6"/>
        </w:rPr>
      </w:pPr>
    </w:p>
    <w:p w14:paraId="0D005A2A"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14:paraId="618FAF62" w14:textId="77777777" w:rsidR="00EF6B83" w:rsidRPr="00B90931" w:rsidRDefault="00EF6B83" w:rsidP="00EF6B83">
      <w:pPr>
        <w:tabs>
          <w:tab w:val="left" w:pos="709"/>
        </w:tabs>
        <w:rPr>
          <w:rFonts w:ascii="Times New Roman" w:hAnsi="Times New Roman" w:cs="Times New Roman"/>
          <w:bCs/>
          <w:sz w:val="6"/>
          <w:szCs w:val="6"/>
          <w:lang w:val="kk-KZ"/>
        </w:rPr>
      </w:pPr>
    </w:p>
    <w:p w14:paraId="6048304C"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24 ноября 2014 года № 511 «Об утверждении Правил составления и представления бюджетной заявки»;</w:t>
      </w:r>
    </w:p>
    <w:p w14:paraId="4C71AA73" w14:textId="77777777" w:rsidR="00EF6B83" w:rsidRPr="00B90931" w:rsidRDefault="00EF6B83" w:rsidP="00EF6B83">
      <w:pPr>
        <w:tabs>
          <w:tab w:val="left" w:pos="709"/>
        </w:tabs>
        <w:rPr>
          <w:rFonts w:ascii="Times New Roman" w:hAnsi="Times New Roman" w:cs="Times New Roman"/>
          <w:bCs/>
          <w:sz w:val="6"/>
          <w:szCs w:val="6"/>
        </w:rPr>
      </w:pPr>
    </w:p>
    <w:p w14:paraId="3FA4EB9F"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4 декабря 2014 года № 540 «Об утверждении Правил исполнения бюджета и его кассового обслуживания»;</w:t>
      </w:r>
    </w:p>
    <w:p w14:paraId="34F0178B" w14:textId="77777777" w:rsidR="00EF6B83" w:rsidRPr="00B90931" w:rsidRDefault="00EF6B83" w:rsidP="00EF6B83">
      <w:pPr>
        <w:tabs>
          <w:tab w:val="left" w:pos="709"/>
        </w:tabs>
        <w:rPr>
          <w:rFonts w:ascii="Times New Roman" w:hAnsi="Times New Roman" w:cs="Times New Roman"/>
          <w:bCs/>
          <w:sz w:val="6"/>
          <w:szCs w:val="6"/>
        </w:rPr>
      </w:pPr>
    </w:p>
    <w:p w14:paraId="79C3EEBB"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30 ноября 2016 года № 629 «Об утверждении Инструкции по проведению бюджетного мониторинга»;</w:t>
      </w:r>
    </w:p>
    <w:p w14:paraId="6CAA87D3" w14:textId="77777777" w:rsidR="00EF6B83" w:rsidRPr="00B90931" w:rsidRDefault="00EF6B83" w:rsidP="00EF6B83">
      <w:pPr>
        <w:tabs>
          <w:tab w:val="left" w:pos="709"/>
        </w:tabs>
        <w:rPr>
          <w:rFonts w:ascii="Times New Roman" w:hAnsi="Times New Roman" w:cs="Times New Roman"/>
          <w:bCs/>
          <w:sz w:val="6"/>
          <w:szCs w:val="6"/>
        </w:rPr>
      </w:pPr>
    </w:p>
    <w:p w14:paraId="65298849"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18 сентября 2014 года № 403 «Некоторые вопросы Единой бюджетной классификации Республики Казахстан»;</w:t>
      </w:r>
    </w:p>
    <w:p w14:paraId="055E423F" w14:textId="77777777" w:rsidR="00EF6B83" w:rsidRPr="00B90931" w:rsidRDefault="00EF6B83" w:rsidP="00EF6B83">
      <w:pPr>
        <w:tabs>
          <w:tab w:val="left" w:pos="709"/>
        </w:tabs>
        <w:rPr>
          <w:rFonts w:ascii="Times New Roman" w:hAnsi="Times New Roman" w:cs="Times New Roman"/>
          <w:bCs/>
          <w:sz w:val="6"/>
          <w:szCs w:val="6"/>
        </w:rPr>
      </w:pPr>
    </w:p>
    <w:p w14:paraId="0C2029AE"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31 октября 2014 года № 470 «Об утверждении Правил разработки проектов местных бюджетов»;</w:t>
      </w:r>
    </w:p>
    <w:p w14:paraId="48EBB3EE" w14:textId="77777777" w:rsidR="00EF6B83" w:rsidRPr="00B90931" w:rsidRDefault="00EF6B83" w:rsidP="00EF6B83">
      <w:pPr>
        <w:tabs>
          <w:tab w:val="left" w:pos="709"/>
        </w:tabs>
        <w:rPr>
          <w:rFonts w:ascii="Times New Roman" w:hAnsi="Times New Roman" w:cs="Times New Roman"/>
          <w:bCs/>
          <w:sz w:val="6"/>
          <w:szCs w:val="6"/>
        </w:rPr>
      </w:pPr>
    </w:p>
    <w:p w14:paraId="15628263"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Первого заместителя Премьер-Министра Республики Казахстан – Министра финансов Республики Казахстан от 27 мая 2019 года № 492 «Об утверждении Правил составления прогнозной консолидированной финансовой отчетности администратора бюджетных программ»;</w:t>
      </w:r>
    </w:p>
    <w:p w14:paraId="7F30CA08" w14:textId="77777777" w:rsidR="00EF6B83" w:rsidRPr="00B90931" w:rsidRDefault="00EF6B83" w:rsidP="00EF6B83">
      <w:pPr>
        <w:tabs>
          <w:tab w:val="left" w:pos="709"/>
        </w:tabs>
        <w:rPr>
          <w:rFonts w:ascii="Times New Roman" w:hAnsi="Times New Roman" w:cs="Times New Roman"/>
          <w:bCs/>
          <w:sz w:val="6"/>
          <w:szCs w:val="6"/>
        </w:rPr>
      </w:pPr>
    </w:p>
    <w:p w14:paraId="0DC38C58"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27 октября 2021 года № 1108 «Об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14:paraId="21EBD420" w14:textId="0E7B06A1" w:rsidR="00EF6B83" w:rsidRDefault="00EF6B83" w:rsidP="00EF6B83">
      <w:pPr>
        <w:widowControl w:val="0"/>
        <w:tabs>
          <w:tab w:val="left" w:pos="709"/>
        </w:tabs>
        <w:spacing w:before="1"/>
        <w:rPr>
          <w:rFonts w:ascii="Times New Roman" w:hAnsi="Times New Roman" w:cs="Times New Roman"/>
          <w:bCs/>
          <w:sz w:val="24"/>
          <w:szCs w:val="24"/>
        </w:rPr>
      </w:pPr>
    </w:p>
    <w:p w14:paraId="20BA0796" w14:textId="1BC1C8B5" w:rsidR="00E545DD" w:rsidRDefault="00E545DD" w:rsidP="00EF6B83">
      <w:pPr>
        <w:widowControl w:val="0"/>
        <w:tabs>
          <w:tab w:val="left" w:pos="709"/>
        </w:tabs>
        <w:spacing w:before="1"/>
        <w:rPr>
          <w:rFonts w:ascii="Times New Roman" w:hAnsi="Times New Roman" w:cs="Times New Roman"/>
          <w:bCs/>
          <w:sz w:val="24"/>
          <w:szCs w:val="24"/>
        </w:rPr>
      </w:pPr>
    </w:p>
    <w:p w14:paraId="743D789B" w14:textId="7548BCA1" w:rsidR="00E545DD" w:rsidRDefault="00E545DD" w:rsidP="00EF6B83">
      <w:pPr>
        <w:widowControl w:val="0"/>
        <w:tabs>
          <w:tab w:val="left" w:pos="709"/>
        </w:tabs>
        <w:spacing w:before="1"/>
        <w:rPr>
          <w:rFonts w:ascii="Times New Roman" w:hAnsi="Times New Roman" w:cs="Times New Roman"/>
          <w:bCs/>
          <w:sz w:val="24"/>
          <w:szCs w:val="24"/>
        </w:rPr>
      </w:pPr>
    </w:p>
    <w:p w14:paraId="0279631B" w14:textId="77777777" w:rsidR="00E545DD" w:rsidRPr="00B90931" w:rsidRDefault="00E545DD" w:rsidP="00EF6B83">
      <w:pPr>
        <w:widowControl w:val="0"/>
        <w:tabs>
          <w:tab w:val="left" w:pos="709"/>
        </w:tabs>
        <w:spacing w:before="1"/>
        <w:rPr>
          <w:rFonts w:ascii="Times New Roman" w:hAnsi="Times New Roman" w:cs="Times New Roman"/>
          <w:bCs/>
          <w:sz w:val="24"/>
          <w:szCs w:val="24"/>
        </w:rPr>
      </w:pPr>
    </w:p>
    <w:p w14:paraId="6F35A664" w14:textId="77777777" w:rsidR="00EF6B83" w:rsidRPr="00B90931" w:rsidRDefault="00EF6B83" w:rsidP="00EF6B83">
      <w:pPr>
        <w:pStyle w:val="Style2"/>
        <w:widowControl/>
        <w:spacing w:line="276" w:lineRule="auto"/>
        <w:jc w:val="both"/>
        <w:rPr>
          <w:b/>
          <w:bCs/>
          <w:color w:val="FF0000"/>
          <w:sz w:val="26"/>
          <w:szCs w:val="26"/>
        </w:rPr>
      </w:pPr>
    </w:p>
    <w:p w14:paraId="783D3134" w14:textId="0FDDD783" w:rsidR="00EF6B83" w:rsidRPr="00E545DD" w:rsidRDefault="00EF6B83" w:rsidP="00EF6B83">
      <w:pPr>
        <w:pStyle w:val="Style2"/>
        <w:widowControl/>
        <w:spacing w:line="276" w:lineRule="auto"/>
        <w:jc w:val="both"/>
        <w:rPr>
          <w:b/>
          <w:bCs/>
          <w:sz w:val="26"/>
          <w:szCs w:val="26"/>
        </w:rPr>
      </w:pPr>
      <w:r w:rsidRPr="00E545DD">
        <w:rPr>
          <w:b/>
          <w:bCs/>
          <w:sz w:val="26"/>
          <w:szCs w:val="26"/>
        </w:rPr>
        <w:lastRenderedPageBreak/>
        <w:t>ТРЕБОВАНИЯ К ФУНКЦИОНАЛУ (ВАЖНО!!!)</w:t>
      </w:r>
    </w:p>
    <w:p w14:paraId="4CA17C5A" w14:textId="77777777" w:rsidR="00B90931" w:rsidRPr="00B90931" w:rsidRDefault="00B90931" w:rsidP="00EF6B83">
      <w:pPr>
        <w:pStyle w:val="Style2"/>
        <w:widowControl/>
        <w:spacing w:line="276" w:lineRule="auto"/>
        <w:jc w:val="both"/>
        <w:rPr>
          <w:b/>
          <w:bCs/>
          <w:color w:val="FF0000"/>
          <w:sz w:val="26"/>
          <w:szCs w:val="26"/>
        </w:rPr>
      </w:pPr>
    </w:p>
    <w:p w14:paraId="5E9580DD"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r w:rsidRPr="00B90931">
        <w:rPr>
          <w:rFonts w:ascii="Times New Roman" w:hAnsi="Times New Roman" w:cs="Times New Roman"/>
          <w:b/>
          <w:bCs/>
          <w:sz w:val="24"/>
          <w:szCs w:val="24"/>
          <w:u w:val="single"/>
          <w:lang w:val="kk-KZ"/>
        </w:rPr>
        <w:t>;</w:t>
      </w:r>
    </w:p>
    <w:p w14:paraId="287D8A8F"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Интеграции с taldau.stat.gov.kz и stat.gov.kz для получения социально-экономических показателей;</w:t>
      </w:r>
    </w:p>
    <w:p w14:paraId="7339557B"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сервисом по передаче Единой бюджетной классификации (ЕБК), который предоставляет данные по ЕБК;</w:t>
      </w:r>
    </w:p>
    <w:p w14:paraId="79913F19"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Интеграционное взаимодействия с информационной системой государственного планирования по передачи данных проектов;</w:t>
      </w:r>
    </w:p>
    <w:p w14:paraId="542EA62E"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Автоматическая загрузка Бюджетных программ в портал «Открытые бюджеты» через интеграцию с сервис</w:t>
      </w:r>
      <w:r w:rsidRPr="00B90931">
        <w:rPr>
          <w:rFonts w:ascii="Times New Roman" w:hAnsi="Times New Roman" w:cs="Times New Roman"/>
          <w:b/>
          <w:bCs/>
          <w:sz w:val="24"/>
          <w:szCs w:val="24"/>
          <w:u w:val="single"/>
          <w:lang w:val="kk-KZ"/>
        </w:rPr>
        <w:t>ом</w:t>
      </w:r>
      <w:r w:rsidRPr="00B90931">
        <w:rPr>
          <w:rFonts w:ascii="Times New Roman" w:hAnsi="Times New Roman" w:cs="Times New Roman"/>
          <w:b/>
          <w:bCs/>
          <w:sz w:val="24"/>
          <w:szCs w:val="24"/>
          <w:u w:val="single"/>
        </w:rPr>
        <w:t xml:space="preserve"> приема данных с ИС ГО на портал «Открытые бюджеты»; </w:t>
      </w:r>
    </w:p>
    <w:p w14:paraId="1CAA158B"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«ГП» по модулю ФУПФ – автоматическая отправка планов финансирования в ИС Казначейство;</w:t>
      </w:r>
    </w:p>
    <w:p w14:paraId="44093F60"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«ГП» по модулю ФУПФ по статусам – получение статусов планов финансирования из ИС Казначейство;</w:t>
      </w:r>
    </w:p>
    <w:p w14:paraId="31D12376"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 для загрузки сведений расходной части бюджета (формы 5-52, 5-42, 5-34, 4-20, 2-19, 2-11);</w:t>
      </w:r>
    </w:p>
    <w:p w14:paraId="3F4A3AB0"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по сервису передачи деталей периодических обязательств (форма 4-09);</w:t>
      </w:r>
    </w:p>
    <w:p w14:paraId="1DBA3D18"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по сервису передачи данных о поступлении по коду классификации бюджета (форма 2-43);</w:t>
      </w:r>
    </w:p>
    <w:p w14:paraId="0CC67C51"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lang w:val="kk-KZ"/>
        </w:rPr>
      </w:pPr>
      <w:r w:rsidRPr="00B90931">
        <w:rPr>
          <w:rFonts w:ascii="Times New Roman" w:hAnsi="Times New Roman" w:cs="Times New Roman"/>
          <w:b/>
          <w:bCs/>
          <w:sz w:val="24"/>
          <w:szCs w:val="24"/>
          <w:u w:val="single"/>
          <w:lang w:val="kk-KZ"/>
        </w:rPr>
        <w:t xml:space="preserve">Интеграция с ИС </w:t>
      </w:r>
      <w:r w:rsidRPr="00B90931">
        <w:rPr>
          <w:rFonts w:ascii="Times New Roman" w:hAnsi="Times New Roman" w:cs="Times New Roman"/>
          <w:b/>
          <w:bCs/>
          <w:sz w:val="24"/>
          <w:szCs w:val="24"/>
          <w:u w:val="single"/>
        </w:rPr>
        <w:t>«Государственных закупок» для заполнения планов закупок;</w:t>
      </w:r>
    </w:p>
    <w:p w14:paraId="359BE48D" w14:textId="77777777" w:rsidR="00EF6B83" w:rsidRPr="00B90931" w:rsidRDefault="00EF6B83" w:rsidP="00DE5F0F">
      <w:pPr>
        <w:pStyle w:val="a7"/>
        <w:numPr>
          <w:ilvl w:val="0"/>
          <w:numId w:val="90"/>
        </w:numPr>
        <w:spacing w:after="200" w:line="276" w:lineRule="auto"/>
        <w:rPr>
          <w:rStyle w:val="FontStyle11"/>
          <w:sz w:val="24"/>
          <w:szCs w:val="24"/>
          <w:u w:val="single"/>
        </w:rPr>
      </w:pPr>
      <w:r w:rsidRPr="00B90931">
        <w:rPr>
          <w:rFonts w:ascii="Times New Roman" w:hAnsi="Times New Roman" w:cs="Times New Roman"/>
          <w:b/>
          <w:bCs/>
          <w:sz w:val="24"/>
          <w:szCs w:val="24"/>
          <w:u w:val="single"/>
        </w:rPr>
        <w:t>Интеграция с ИС «Государственных Закупок РК» - для автоматической загрузки данных договоров с портала Государственных Закупок РК;</w:t>
      </w:r>
    </w:p>
    <w:p w14:paraId="389BC6BF" w14:textId="77777777" w:rsidR="00EF6B83" w:rsidRPr="00B90931" w:rsidRDefault="00EF6B83" w:rsidP="00DE5F0F">
      <w:pPr>
        <w:pStyle w:val="a7"/>
        <w:numPr>
          <w:ilvl w:val="0"/>
          <w:numId w:val="90"/>
        </w:numPr>
        <w:spacing w:after="200" w:line="276" w:lineRule="auto"/>
        <w:rPr>
          <w:rStyle w:val="FontStyle11"/>
          <w:color w:val="000000" w:themeColor="text1"/>
          <w:sz w:val="24"/>
          <w:szCs w:val="24"/>
          <w:u w:val="single"/>
          <w:lang w:val="kk-KZ"/>
        </w:rPr>
      </w:pPr>
      <w:r w:rsidRPr="00B90931">
        <w:rPr>
          <w:rStyle w:val="FontStyle11"/>
          <w:color w:val="000000" w:themeColor="text1"/>
          <w:sz w:val="24"/>
          <w:szCs w:val="24"/>
          <w:u w:val="single"/>
          <w:lang w:val="kk-KZ"/>
        </w:rPr>
        <w:t>Доработка программы по официальному запросу</w:t>
      </w:r>
    </w:p>
    <w:p w14:paraId="4B2458D7" w14:textId="77777777" w:rsidR="00EF6B83" w:rsidRPr="00B90931" w:rsidRDefault="00EF6B83" w:rsidP="00DE5F0F">
      <w:pPr>
        <w:pStyle w:val="a7"/>
        <w:numPr>
          <w:ilvl w:val="0"/>
          <w:numId w:val="90"/>
        </w:numPr>
        <w:spacing w:after="200" w:line="276" w:lineRule="auto"/>
        <w:rPr>
          <w:rFonts w:ascii="Times New Roman" w:hAnsi="Times New Roman" w:cs="Times New Roman"/>
          <w:b/>
          <w:bCs/>
          <w:color w:val="000000" w:themeColor="text1"/>
          <w:sz w:val="24"/>
          <w:szCs w:val="24"/>
          <w:u w:val="single"/>
          <w:lang w:val="kk-KZ"/>
        </w:rPr>
      </w:pPr>
      <w:r w:rsidRPr="00B90931">
        <w:rPr>
          <w:rFonts w:ascii="Times New Roman" w:hAnsi="Times New Roman" w:cs="Times New Roman"/>
          <w:b/>
          <w:bCs/>
          <w:color w:val="000000" w:themeColor="text1"/>
          <w:sz w:val="24"/>
          <w:szCs w:val="24"/>
          <w:u w:val="single"/>
          <w:lang w:val="kk-KZ"/>
        </w:rPr>
        <w:t>Резервное копирование</w:t>
      </w:r>
    </w:p>
    <w:p w14:paraId="4C710693" w14:textId="77777777" w:rsidR="00EF6B83" w:rsidRPr="00B90931" w:rsidRDefault="00EF6B83" w:rsidP="00DE5F0F">
      <w:pPr>
        <w:pStyle w:val="a7"/>
        <w:numPr>
          <w:ilvl w:val="0"/>
          <w:numId w:val="90"/>
        </w:numPr>
        <w:spacing w:after="200" w:line="276" w:lineRule="auto"/>
        <w:rPr>
          <w:rFonts w:ascii="Times New Roman" w:hAnsi="Times New Roman" w:cs="Times New Roman"/>
          <w:b/>
          <w:bCs/>
          <w:color w:val="000000" w:themeColor="text1"/>
          <w:sz w:val="24"/>
          <w:szCs w:val="24"/>
          <w:u w:val="single"/>
          <w:lang w:val="kk-KZ"/>
        </w:rPr>
      </w:pPr>
      <w:r w:rsidRPr="00B90931">
        <w:rPr>
          <w:rFonts w:ascii="Times New Roman" w:hAnsi="Times New Roman" w:cs="Times New Roman"/>
          <w:b/>
          <w:bCs/>
          <w:color w:val="000000" w:themeColor="text1"/>
          <w:sz w:val="24"/>
          <w:szCs w:val="24"/>
          <w:u w:val="single"/>
          <w:lang w:val="kk-KZ"/>
        </w:rPr>
        <w:t>Настройка, ежемесячная проверка работоспособности программы</w:t>
      </w:r>
    </w:p>
    <w:p w14:paraId="27160068" w14:textId="77777777" w:rsidR="00EF6B83" w:rsidRPr="00B90931" w:rsidRDefault="00EF6B83" w:rsidP="00EF6B83">
      <w:pPr>
        <w:jc w:val="both"/>
        <w:rPr>
          <w:rFonts w:ascii="Times New Roman" w:hAnsi="Times New Roman" w:cs="Times New Roman"/>
          <w:color w:val="000000" w:themeColor="text1"/>
          <w:sz w:val="24"/>
          <w:szCs w:val="24"/>
          <w:lang w:val="kk-KZ"/>
        </w:rPr>
      </w:pPr>
    </w:p>
    <w:p w14:paraId="121A68CE"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t xml:space="preserve">ВЫБОР СЦЕНАРИЯ. </w:t>
      </w:r>
    </w:p>
    <w:p w14:paraId="1A336434"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color w:val="000000"/>
          <w:sz w:val="23"/>
          <w:szCs w:val="23"/>
        </w:rPr>
        <w:t xml:space="preserve">Возможность выбора сценария для ГУ, ГККП, подведомственные ГУ. В случае перехода из одного сценария в другой должна быть возможность сохранения информационных данных. </w:t>
      </w:r>
    </w:p>
    <w:p w14:paraId="4097EFAA"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p>
    <w:p w14:paraId="1FD21F42"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t xml:space="preserve">ОСНОВНЫЕ ФУНКЦИОНАЛЬНЫЕ ВОЗМОЖНОСТИ: </w:t>
      </w:r>
    </w:p>
    <w:p w14:paraId="5B05D9ED"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color w:val="000000"/>
          <w:sz w:val="23"/>
          <w:szCs w:val="23"/>
          <w:lang w:val="kk-KZ"/>
        </w:rPr>
        <w:t>ИС</w:t>
      </w:r>
      <w:r w:rsidRPr="00B90931">
        <w:rPr>
          <w:rFonts w:ascii="Times New Roman" w:hAnsi="Times New Roman" w:cs="Times New Roman"/>
          <w:color w:val="000000"/>
          <w:sz w:val="23"/>
          <w:szCs w:val="23"/>
        </w:rPr>
        <w:t xml:space="preserve"> для автоматизации по планированию, рассмотрению, утверждению, исполнению, уточнению и корректировке бюджета согласно бюджетному законодательству РК по следующим уровням бюджета: </w:t>
      </w:r>
    </w:p>
    <w:p w14:paraId="0A8646B9" w14:textId="77777777" w:rsidR="00EF6B83" w:rsidRPr="00B90931" w:rsidRDefault="00EF6B83" w:rsidP="00DE5F0F">
      <w:pPr>
        <w:pStyle w:val="a7"/>
        <w:numPr>
          <w:ilvl w:val="0"/>
          <w:numId w:val="89"/>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Республиканский </w:t>
      </w:r>
    </w:p>
    <w:p w14:paraId="5C53D0B7" w14:textId="77777777" w:rsidR="00EF6B83" w:rsidRPr="00B90931" w:rsidRDefault="00EF6B83" w:rsidP="00DE5F0F">
      <w:pPr>
        <w:pStyle w:val="a7"/>
        <w:numPr>
          <w:ilvl w:val="0"/>
          <w:numId w:val="89"/>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Местный (Областные бюджеты, Бюджет столицы, Бюджет города республиканского значения) </w:t>
      </w:r>
    </w:p>
    <w:p w14:paraId="167AEE73" w14:textId="77777777" w:rsidR="00EF6B83" w:rsidRPr="00B90931" w:rsidRDefault="00EF6B83" w:rsidP="00DE5F0F">
      <w:pPr>
        <w:pStyle w:val="a7"/>
        <w:numPr>
          <w:ilvl w:val="0"/>
          <w:numId w:val="89"/>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Районный (Бюджет города областного значения) </w:t>
      </w:r>
    </w:p>
    <w:p w14:paraId="051A6FD2" w14:textId="77777777" w:rsidR="00EF6B83" w:rsidRPr="00B90931" w:rsidRDefault="00EF6B83" w:rsidP="00DE5F0F">
      <w:pPr>
        <w:pStyle w:val="a7"/>
        <w:numPr>
          <w:ilvl w:val="0"/>
          <w:numId w:val="89"/>
        </w:numPr>
        <w:autoSpaceDE w:val="0"/>
        <w:autoSpaceDN w:val="0"/>
        <w:adjustRightInd w:val="0"/>
        <w:spacing w:after="200"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Бюджета сельского округа (Бюджет города районного значения, Бюджет села, Бюджет поселка, Бюджет сельского округа) </w:t>
      </w:r>
    </w:p>
    <w:p w14:paraId="62408E0C" w14:textId="77777777" w:rsidR="00EF6B83" w:rsidRPr="00B90931" w:rsidRDefault="00EF6B83" w:rsidP="00EF6B83">
      <w:pPr>
        <w:jc w:val="both"/>
        <w:rPr>
          <w:rFonts w:ascii="Times New Roman" w:hAnsi="Times New Roman" w:cs="Times New Roman"/>
          <w:color w:val="000000" w:themeColor="text1"/>
          <w:sz w:val="24"/>
          <w:szCs w:val="24"/>
        </w:rPr>
      </w:pPr>
    </w:p>
    <w:p w14:paraId="61965C7E" w14:textId="77777777" w:rsidR="00EF6B83" w:rsidRPr="00B90931" w:rsidRDefault="00EF6B83" w:rsidP="00EF6B83">
      <w:pPr>
        <w:pStyle w:val="TableParagraph"/>
        <w:spacing w:before="44"/>
        <w:ind w:right="2979"/>
        <w:jc w:val="both"/>
        <w:rPr>
          <w:b/>
          <w:color w:val="000000" w:themeColor="text1"/>
          <w:sz w:val="24"/>
          <w:szCs w:val="24"/>
          <w:lang w:val="kk-KZ"/>
        </w:rPr>
      </w:pPr>
      <w:r w:rsidRPr="00B90931">
        <w:rPr>
          <w:b/>
          <w:color w:val="000000" w:themeColor="text1"/>
          <w:sz w:val="24"/>
          <w:szCs w:val="24"/>
          <w:lang w:val="kk-KZ"/>
        </w:rPr>
        <w:t>Техническая поддержка:</w:t>
      </w:r>
    </w:p>
    <w:p w14:paraId="60672A75" w14:textId="77777777" w:rsidR="00EF6B83" w:rsidRPr="00B90931" w:rsidRDefault="00EF6B83" w:rsidP="00DE5F0F">
      <w:pPr>
        <w:pStyle w:val="TableParagraph"/>
        <w:numPr>
          <w:ilvl w:val="0"/>
          <w:numId w:val="88"/>
        </w:numPr>
        <w:tabs>
          <w:tab w:val="left" w:pos="709"/>
        </w:tabs>
        <w:spacing w:before="201" w:line="276" w:lineRule="auto"/>
        <w:ind w:left="709"/>
        <w:jc w:val="both"/>
        <w:rPr>
          <w:color w:val="000000" w:themeColor="text1"/>
          <w:sz w:val="24"/>
          <w:szCs w:val="24"/>
          <w:lang w:val="kk-KZ"/>
        </w:rPr>
      </w:pPr>
      <w:r w:rsidRPr="00B90931">
        <w:rPr>
          <w:color w:val="000000" w:themeColor="text1"/>
          <w:sz w:val="24"/>
          <w:szCs w:val="24"/>
          <w:lang w:val="kk-KZ"/>
        </w:rPr>
        <w:t>Обеспечение логической работоспособности исполняемого кода (исправление недочетов, выявленных в процессе эксплуатации программного обеспечения)</w:t>
      </w:r>
    </w:p>
    <w:p w14:paraId="70D4BECA" w14:textId="77777777" w:rsidR="00EF6B83" w:rsidRPr="00B90931" w:rsidRDefault="00EF6B83" w:rsidP="00DE5F0F">
      <w:pPr>
        <w:pStyle w:val="TableParagraph"/>
        <w:numPr>
          <w:ilvl w:val="0"/>
          <w:numId w:val="88"/>
        </w:numPr>
        <w:tabs>
          <w:tab w:val="left" w:pos="709"/>
        </w:tabs>
        <w:spacing w:before="1"/>
        <w:ind w:left="709" w:hanging="361"/>
        <w:jc w:val="both"/>
        <w:rPr>
          <w:color w:val="000000" w:themeColor="text1"/>
          <w:sz w:val="24"/>
          <w:szCs w:val="24"/>
          <w:lang w:val="kk-KZ"/>
        </w:rPr>
      </w:pPr>
      <w:r w:rsidRPr="00B90931">
        <w:rPr>
          <w:color w:val="000000" w:themeColor="text1"/>
          <w:sz w:val="24"/>
          <w:szCs w:val="24"/>
          <w:lang w:val="kk-KZ"/>
        </w:rPr>
        <w:t>Обновление программных модулей</w:t>
      </w:r>
    </w:p>
    <w:p w14:paraId="2CA847FD" w14:textId="77777777" w:rsidR="00EF6B83" w:rsidRPr="00B90931" w:rsidRDefault="00EF6B83" w:rsidP="00DE5F0F">
      <w:pPr>
        <w:pStyle w:val="TableParagraph"/>
        <w:numPr>
          <w:ilvl w:val="0"/>
          <w:numId w:val="88"/>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обновлений в соответствие с изменениями, вносимыми в Законодательство РК, регламентирующими порядок ведения учета после вступления таких изменений в силу</w:t>
      </w:r>
    </w:p>
    <w:p w14:paraId="4EDE9172" w14:textId="77777777" w:rsidR="00EF6B83" w:rsidRPr="00B90931" w:rsidRDefault="00EF6B83" w:rsidP="00DE5F0F">
      <w:pPr>
        <w:pStyle w:val="TableParagraph"/>
        <w:numPr>
          <w:ilvl w:val="0"/>
          <w:numId w:val="88"/>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обновленных электронных форм налоговой отчетности согласно вносимым изменениям НК МФ РК после вступления таких изменений в силу</w:t>
      </w:r>
    </w:p>
    <w:p w14:paraId="4B7EA8C4" w14:textId="77777777" w:rsidR="00EF6B83" w:rsidRPr="00B90931" w:rsidRDefault="00EF6B83" w:rsidP="00DE5F0F">
      <w:pPr>
        <w:pStyle w:val="TableParagraph"/>
        <w:numPr>
          <w:ilvl w:val="0"/>
          <w:numId w:val="88"/>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технических доработок платформы программного обеспечения с целью увеличения производительности рабочего процесса</w:t>
      </w:r>
    </w:p>
    <w:p w14:paraId="551D45B0" w14:textId="77777777" w:rsidR="00EF6B83" w:rsidRPr="00B90931" w:rsidRDefault="00EF6B83" w:rsidP="00DE5F0F">
      <w:pPr>
        <w:pStyle w:val="TableParagraph"/>
        <w:numPr>
          <w:ilvl w:val="0"/>
          <w:numId w:val="88"/>
        </w:numPr>
        <w:tabs>
          <w:tab w:val="left" w:pos="709"/>
        </w:tabs>
        <w:adjustRightInd w:val="0"/>
        <w:spacing w:line="276" w:lineRule="auto"/>
        <w:ind w:left="709"/>
        <w:jc w:val="both"/>
        <w:rPr>
          <w:rStyle w:val="FontStyle11"/>
          <w:b w:val="0"/>
          <w:bCs w:val="0"/>
          <w:color w:val="000000" w:themeColor="text1"/>
          <w:sz w:val="24"/>
          <w:szCs w:val="24"/>
          <w:lang w:val="kk-KZ"/>
        </w:rPr>
      </w:pPr>
      <w:r w:rsidRPr="00B90931">
        <w:rPr>
          <w:color w:val="000000" w:themeColor="text1"/>
          <w:sz w:val="24"/>
          <w:szCs w:val="24"/>
          <w:lang w:val="kk-KZ"/>
        </w:rPr>
        <w:t xml:space="preserve">  Создание дополнительных форм отчетности, при заявке Заказчика (по согласованию сторон).</w:t>
      </w:r>
    </w:p>
    <w:p w14:paraId="5F074CA6" w14:textId="77777777" w:rsidR="00EF6B83" w:rsidRPr="00B90931" w:rsidRDefault="00EF6B83" w:rsidP="00EF6B83">
      <w:pPr>
        <w:pStyle w:val="ae"/>
        <w:spacing w:line="276" w:lineRule="auto"/>
        <w:rPr>
          <w:rFonts w:ascii="Times New Roman" w:hAnsi="Times New Roman" w:cs="Times New Roman"/>
          <w:b/>
          <w:bCs/>
          <w:sz w:val="24"/>
          <w:szCs w:val="24"/>
        </w:rPr>
      </w:pPr>
    </w:p>
    <w:p w14:paraId="361462BC" w14:textId="77777777" w:rsidR="00EF6B83" w:rsidRPr="00B90931" w:rsidRDefault="00EF6B83" w:rsidP="00EF6B83">
      <w:pPr>
        <w:pStyle w:val="ae"/>
        <w:spacing w:line="276" w:lineRule="auto"/>
        <w:rPr>
          <w:rFonts w:ascii="Times New Roman" w:hAnsi="Times New Roman" w:cs="Times New Roman"/>
          <w:b/>
          <w:bCs/>
          <w:sz w:val="24"/>
          <w:szCs w:val="24"/>
        </w:rPr>
      </w:pPr>
    </w:p>
    <w:p w14:paraId="471C8563" w14:textId="77777777" w:rsidR="00EF6B83" w:rsidRPr="00B90931" w:rsidRDefault="00EF6B83" w:rsidP="00EF6B83">
      <w:pPr>
        <w:pStyle w:val="ae"/>
        <w:spacing w:line="276" w:lineRule="auto"/>
        <w:rPr>
          <w:rFonts w:ascii="Times New Roman" w:hAnsi="Times New Roman" w:cs="Times New Roman"/>
          <w:b/>
          <w:bCs/>
          <w:sz w:val="24"/>
          <w:szCs w:val="24"/>
        </w:rPr>
      </w:pPr>
      <w:r w:rsidRPr="00B90931">
        <w:rPr>
          <w:rFonts w:ascii="Times New Roman" w:hAnsi="Times New Roman" w:cs="Times New Roman"/>
          <w:b/>
          <w:bCs/>
          <w:sz w:val="24"/>
          <w:szCs w:val="24"/>
        </w:rPr>
        <w:t xml:space="preserve">Требование </w:t>
      </w:r>
      <w:proofErr w:type="gramStart"/>
      <w:r w:rsidRPr="00B90931">
        <w:rPr>
          <w:rFonts w:ascii="Times New Roman" w:hAnsi="Times New Roman" w:cs="Times New Roman"/>
          <w:b/>
          <w:bCs/>
          <w:sz w:val="24"/>
          <w:szCs w:val="24"/>
        </w:rPr>
        <w:t>к  услуге</w:t>
      </w:r>
      <w:proofErr w:type="gramEnd"/>
      <w:r w:rsidRPr="00B90931">
        <w:rPr>
          <w:rFonts w:ascii="Times New Roman" w:hAnsi="Times New Roman" w:cs="Times New Roman"/>
          <w:b/>
          <w:bCs/>
          <w:sz w:val="24"/>
          <w:szCs w:val="24"/>
        </w:rPr>
        <w:t xml:space="preserve">, оказываемой поставщиком: </w:t>
      </w:r>
    </w:p>
    <w:p w14:paraId="2C35FE8F" w14:textId="77777777" w:rsidR="00EF6B83" w:rsidRPr="00B90931" w:rsidRDefault="00EF6B83" w:rsidP="00EF6B83">
      <w:pPr>
        <w:pStyle w:val="ae"/>
        <w:spacing w:line="276" w:lineRule="auto"/>
        <w:rPr>
          <w:rFonts w:ascii="Times New Roman" w:hAnsi="Times New Roman" w:cs="Times New Roman"/>
          <w:sz w:val="24"/>
          <w:szCs w:val="24"/>
        </w:rPr>
      </w:pPr>
    </w:p>
    <w:p w14:paraId="2E737464"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предоставить доступ пользователям к ИС; </w:t>
      </w:r>
    </w:p>
    <w:p w14:paraId="1E44DBE6"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  </w:t>
      </w:r>
    </w:p>
    <w:p w14:paraId="52B4C98A"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администрированию ИС и консультации -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 </w:t>
      </w:r>
    </w:p>
    <w:p w14:paraId="7CA49BCE"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настройка интерфейсов и функциональных возможностей ИС при необходимости; </w:t>
      </w:r>
    </w:p>
    <w:p w14:paraId="51FA2486"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консультация по работе с ИС, разбор сложных нетиповых ситуаций; </w:t>
      </w:r>
    </w:p>
    <w:p w14:paraId="0457F7BC"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консультации по учету на этапе пользования ИТ. </w:t>
      </w:r>
    </w:p>
    <w:p w14:paraId="3DC78C9D"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развитию функциональных возможностей ПО: </w:t>
      </w:r>
    </w:p>
    <w:p w14:paraId="2B6A280C"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новых видов документов в связи с изменениями бизнес-процессов Заказчика; </w:t>
      </w:r>
    </w:p>
    <w:p w14:paraId="228F1300"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новых отчетов и обработок по требованию Заказчика; </w:t>
      </w:r>
    </w:p>
    <w:p w14:paraId="65D8BB24"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редактирование и модификация существующих форм отчетов; </w:t>
      </w:r>
    </w:p>
    <w:p w14:paraId="4690539B"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редактирование и модификация форм отчетов по требованиям Заказчика. </w:t>
      </w:r>
    </w:p>
    <w:p w14:paraId="29E440FE"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технической поддержке работоспособности ИС: </w:t>
      </w:r>
    </w:p>
    <w:p w14:paraId="349E2864"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ремонтные и профилактические работы; </w:t>
      </w:r>
    </w:p>
    <w:p w14:paraId="32804F2F"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обновление при выходе новых релизов и версий ИС; </w:t>
      </w:r>
    </w:p>
    <w:p w14:paraId="7F6A8328"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консолидированная база данных, синхронизация между подсистемами для актуализации данных. </w:t>
      </w:r>
    </w:p>
    <w:p w14:paraId="34368181"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При этом общее количество пользователей составляет не менее 10.</w:t>
      </w:r>
    </w:p>
    <w:p w14:paraId="2A1301F7" w14:textId="77777777" w:rsidR="00EF6B83" w:rsidRPr="00B90931" w:rsidRDefault="00EF6B83" w:rsidP="00EF6B83">
      <w:pPr>
        <w:pStyle w:val="ae"/>
        <w:spacing w:line="276" w:lineRule="auto"/>
        <w:rPr>
          <w:rFonts w:ascii="Times New Roman" w:hAnsi="Times New Roman" w:cs="Times New Roman"/>
          <w:sz w:val="24"/>
          <w:szCs w:val="24"/>
        </w:rPr>
      </w:pPr>
    </w:p>
    <w:p w14:paraId="363F1AE0"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lastRenderedPageBreak/>
        <w:t xml:space="preserve">ОСНОВНЫЕ ФУНКЦИОНАЛЬНЫЕ ВОЗМОЖНОСТИ: </w:t>
      </w:r>
    </w:p>
    <w:p w14:paraId="2DF6DB6B" w14:textId="77777777" w:rsidR="00EF6B83" w:rsidRPr="00B90931" w:rsidRDefault="00EF6B83" w:rsidP="00EF6B83">
      <w:pPr>
        <w:pStyle w:val="Default"/>
        <w:spacing w:line="276" w:lineRule="auto"/>
      </w:pPr>
    </w:p>
    <w:p w14:paraId="724C5BC1" w14:textId="77777777" w:rsidR="00EF6B83" w:rsidRPr="00B90931" w:rsidRDefault="00EF6B83" w:rsidP="00EF6B83">
      <w:pPr>
        <w:tabs>
          <w:tab w:val="left" w:pos="1134"/>
        </w:tabs>
        <w:rPr>
          <w:rFonts w:ascii="Times New Roman" w:hAnsi="Times New Roman" w:cs="Times New Roman"/>
          <w:b/>
          <w:bCs/>
          <w:sz w:val="24"/>
          <w:szCs w:val="24"/>
          <w:u w:val="single"/>
        </w:rPr>
      </w:pPr>
      <w:r w:rsidRPr="00B90931">
        <w:rPr>
          <w:rFonts w:ascii="Times New Roman" w:hAnsi="Times New Roman" w:cs="Times New Roman"/>
          <w:sz w:val="24"/>
          <w:szCs w:val="24"/>
          <w:u w:val="single"/>
        </w:rPr>
        <w:t xml:space="preserve">В РАМКАХ НАСТОЯЩЕЙ ТЕХНИЧЕСКОЙ СПЕЦИФИКАЦИИ, ПОСТАВЩИКОМ ДОЛЖНЫ БЫТЬ ОКАЗАНЫ УСЛУГИ ПО ТЕХНИЧЕСКОМУ СОПРОВОЖДЕНИЮ СЛЕДУЮЩИХ МОДУЛЕЙ ИС </w:t>
      </w:r>
      <w:r w:rsidRPr="00B90931">
        <w:rPr>
          <w:rStyle w:val="FontStyle11"/>
          <w:sz w:val="24"/>
          <w:szCs w:val="24"/>
          <w:u w:val="single"/>
          <w:lang w:val="kk-KZ"/>
        </w:rPr>
        <w:t>ПО БЮДЖЕТИРОВАНИЮ:</w:t>
      </w:r>
      <w:r w:rsidRPr="00B90931">
        <w:rPr>
          <w:rFonts w:ascii="Times New Roman" w:hAnsi="Times New Roman" w:cs="Times New Roman"/>
          <w:b/>
          <w:bCs/>
          <w:sz w:val="24"/>
          <w:szCs w:val="24"/>
          <w:u w:val="single"/>
        </w:rPr>
        <w:t xml:space="preserve">  </w:t>
      </w:r>
    </w:p>
    <w:p w14:paraId="7668EAAE" w14:textId="77777777" w:rsidR="00EF6B83" w:rsidRPr="00B90931" w:rsidRDefault="00EF6B83" w:rsidP="00EF6B83">
      <w:pPr>
        <w:tabs>
          <w:tab w:val="left" w:pos="1134"/>
        </w:tabs>
        <w:ind w:firstLine="709"/>
        <w:rPr>
          <w:rFonts w:ascii="Times New Roman" w:hAnsi="Times New Roman" w:cs="Times New Roman"/>
          <w:sz w:val="24"/>
          <w:szCs w:val="24"/>
        </w:rPr>
      </w:pPr>
    </w:p>
    <w:p w14:paraId="320000E2"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«Бюджетного планирования»;</w:t>
      </w:r>
    </w:p>
    <w:p w14:paraId="452EB8B1"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«Исполнение бюджета»;</w:t>
      </w:r>
    </w:p>
    <w:p w14:paraId="2C7028EE"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«Стратегического планирования»;</w:t>
      </w:r>
    </w:p>
    <w:p w14:paraId="65DF0900"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«СЭП» (Социально-экономические показатели);</w:t>
      </w:r>
    </w:p>
    <w:p w14:paraId="38693D56"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«СЭМ» (Социально-экономическая модель);</w:t>
      </w:r>
    </w:p>
    <w:p w14:paraId="3862DB24"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«ПКФО» (Прогнозная консолидированная финансовая отчетность);</w:t>
      </w:r>
    </w:p>
    <w:p w14:paraId="437DD82F"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«Бюджет развития»;</w:t>
      </w:r>
    </w:p>
    <w:p w14:paraId="4DDB5053"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для ведения тарификации.</w:t>
      </w:r>
    </w:p>
    <w:p w14:paraId="71A56467" w14:textId="77777777" w:rsidR="00EF6B83" w:rsidRPr="00B90931" w:rsidRDefault="00EF6B83" w:rsidP="00DE5F0F">
      <w:pPr>
        <w:pStyle w:val="ae"/>
        <w:numPr>
          <w:ilvl w:val="0"/>
          <w:numId w:val="86"/>
        </w:numPr>
        <w:spacing w:line="276" w:lineRule="auto"/>
        <w:rPr>
          <w:rStyle w:val="FontStyle11"/>
          <w:b w:val="0"/>
          <w:bCs w:val="0"/>
          <w:color w:val="FF0000"/>
          <w:sz w:val="24"/>
          <w:szCs w:val="24"/>
          <w:u w:val="single"/>
        </w:rPr>
      </w:pPr>
      <w:r w:rsidRPr="00B90931">
        <w:rPr>
          <w:rFonts w:ascii="Times New Roman" w:hAnsi="Times New Roman" w:cs="Times New Roman"/>
          <w:b/>
          <w:bCs/>
          <w:color w:val="FF0000"/>
          <w:sz w:val="24"/>
          <w:szCs w:val="24"/>
          <w:u w:val="single"/>
        </w:rPr>
        <w:t xml:space="preserve">Каждая </w:t>
      </w:r>
      <w:r w:rsidRPr="00B90931">
        <w:rPr>
          <w:rFonts w:ascii="Times New Roman" w:hAnsi="Times New Roman" w:cs="Times New Roman"/>
          <w:b/>
          <w:bCs/>
          <w:color w:val="FF0000"/>
          <w:sz w:val="24"/>
          <w:szCs w:val="24"/>
          <w:u w:val="single"/>
          <w:lang w:val="kk-KZ"/>
        </w:rPr>
        <w:t>Модуль</w:t>
      </w:r>
      <w:r w:rsidRPr="00B90931">
        <w:rPr>
          <w:rFonts w:ascii="Times New Roman" w:hAnsi="Times New Roman" w:cs="Times New Roman"/>
          <w:b/>
          <w:bCs/>
          <w:color w:val="FF0000"/>
          <w:sz w:val="24"/>
          <w:szCs w:val="24"/>
          <w:u w:val="single"/>
        </w:rPr>
        <w:t xml:space="preserve"> должна быть отделена друг от друга, но при этом интегрирована между собой.</w:t>
      </w:r>
    </w:p>
    <w:p w14:paraId="7109C4F7" w14:textId="77777777" w:rsidR="00EF6B83" w:rsidRPr="00B90931" w:rsidRDefault="00EF6B83" w:rsidP="00EF6B83">
      <w:pPr>
        <w:pStyle w:val="ae"/>
        <w:spacing w:line="276" w:lineRule="auto"/>
        <w:rPr>
          <w:rStyle w:val="FontStyle11"/>
          <w:sz w:val="24"/>
          <w:szCs w:val="24"/>
        </w:rPr>
      </w:pPr>
    </w:p>
    <w:p w14:paraId="1ED63A2F" w14:textId="77777777" w:rsidR="00EF6B83" w:rsidRPr="00B90931" w:rsidRDefault="00EF6B83" w:rsidP="00EF6B83">
      <w:pPr>
        <w:pStyle w:val="Default"/>
        <w:spacing w:line="276" w:lineRule="auto"/>
        <w:rPr>
          <w:i/>
          <w:iCs/>
        </w:rPr>
      </w:pPr>
      <w:r w:rsidRPr="00B90931">
        <w:rPr>
          <w:i/>
          <w:iCs/>
        </w:rPr>
        <w:t xml:space="preserve">Подробное описание по функциональности </w:t>
      </w:r>
      <w:r w:rsidRPr="00B90931">
        <w:rPr>
          <w:i/>
          <w:iCs/>
          <w:lang w:val="kk-KZ"/>
        </w:rPr>
        <w:t>модули</w:t>
      </w:r>
      <w:r w:rsidRPr="00B90931">
        <w:rPr>
          <w:i/>
          <w:iCs/>
        </w:rPr>
        <w:t xml:space="preserve">. </w:t>
      </w:r>
    </w:p>
    <w:p w14:paraId="1B82D9B2" w14:textId="77777777" w:rsidR="00EF6B83" w:rsidRPr="00B90931" w:rsidRDefault="00EF6B83" w:rsidP="00EF6B83">
      <w:pPr>
        <w:pStyle w:val="Default"/>
        <w:spacing w:line="276" w:lineRule="auto"/>
        <w:rPr>
          <w:b/>
          <w:bCs/>
        </w:rPr>
      </w:pPr>
    </w:p>
    <w:p w14:paraId="05E6331F" w14:textId="77777777" w:rsidR="00EF6B83" w:rsidRPr="00B90931" w:rsidRDefault="00EF6B83" w:rsidP="00DE5F0F">
      <w:pPr>
        <w:pStyle w:val="Default"/>
        <w:numPr>
          <w:ilvl w:val="0"/>
          <w:numId w:val="87"/>
        </w:numPr>
        <w:spacing w:after="21" w:line="276" w:lineRule="auto"/>
        <w:rPr>
          <w:b/>
          <w:bCs/>
          <w:color w:val="auto"/>
          <w:sz w:val="28"/>
          <w:szCs w:val="28"/>
        </w:rPr>
      </w:pPr>
      <w:r w:rsidRPr="00B90931">
        <w:rPr>
          <w:b/>
          <w:bCs/>
          <w:color w:val="auto"/>
          <w:sz w:val="28"/>
          <w:szCs w:val="28"/>
          <w:lang w:val="kk-KZ"/>
        </w:rPr>
        <w:t>Модуль</w:t>
      </w:r>
      <w:r w:rsidRPr="00B90931">
        <w:rPr>
          <w:b/>
          <w:bCs/>
          <w:color w:val="auto"/>
          <w:sz w:val="28"/>
          <w:szCs w:val="28"/>
        </w:rPr>
        <w:t xml:space="preserve"> «Бюджетного планирования»;</w:t>
      </w:r>
    </w:p>
    <w:p w14:paraId="6B43DB3D" w14:textId="77777777" w:rsidR="00EF6B83" w:rsidRPr="00B90931" w:rsidRDefault="00EF6B83" w:rsidP="00EF6B83">
      <w:pPr>
        <w:tabs>
          <w:tab w:val="left" w:pos="1134"/>
        </w:tabs>
        <w:ind w:right="13"/>
        <w:rPr>
          <w:rFonts w:ascii="Times New Roman" w:hAnsi="Times New Roman" w:cs="Times New Roman"/>
          <w:b/>
          <w:sz w:val="24"/>
          <w:szCs w:val="24"/>
          <w:lang w:val="kk-KZ"/>
        </w:rPr>
      </w:pPr>
      <w:r w:rsidRPr="00B90931">
        <w:rPr>
          <w:rFonts w:ascii="Times New Roman" w:hAnsi="Times New Roman" w:cs="Times New Roman"/>
          <w:b/>
          <w:sz w:val="24"/>
          <w:szCs w:val="24"/>
        </w:rPr>
        <w:t>Автоматизация бюджетных процессов</w:t>
      </w:r>
      <w:r w:rsidRPr="00B90931">
        <w:rPr>
          <w:rFonts w:ascii="Times New Roman" w:hAnsi="Times New Roman" w:cs="Times New Roman"/>
          <w:b/>
          <w:sz w:val="24"/>
          <w:szCs w:val="24"/>
          <w:lang w:val="kk-KZ"/>
        </w:rPr>
        <w:t xml:space="preserve"> по бюджетному планированию</w:t>
      </w:r>
    </w:p>
    <w:p w14:paraId="253EAF18" w14:textId="77777777" w:rsidR="00EF6B83" w:rsidRPr="00B90931" w:rsidRDefault="00EF6B83" w:rsidP="00EF6B83">
      <w:pPr>
        <w:tabs>
          <w:tab w:val="left" w:pos="1134"/>
        </w:tabs>
        <w:ind w:right="13"/>
        <w:rPr>
          <w:rFonts w:ascii="Times New Roman" w:hAnsi="Times New Roman" w:cs="Times New Roman"/>
          <w:b/>
          <w:sz w:val="24"/>
          <w:szCs w:val="24"/>
          <w:lang w:val="kk-KZ"/>
        </w:rPr>
      </w:pPr>
    </w:p>
    <w:p w14:paraId="70CFEFFA" w14:textId="77777777" w:rsidR="00EF6B83" w:rsidRPr="00B90931" w:rsidRDefault="00EF6B83" w:rsidP="00EF6B83">
      <w:pPr>
        <w:tabs>
          <w:tab w:val="left" w:pos="1134"/>
        </w:tabs>
        <w:ind w:right="13"/>
        <w:rPr>
          <w:rFonts w:ascii="Times New Roman" w:hAnsi="Times New Roman" w:cs="Times New Roman"/>
          <w:bCs/>
          <w:sz w:val="24"/>
          <w:szCs w:val="24"/>
          <w:lang w:val="kk-KZ"/>
        </w:rPr>
      </w:pPr>
      <w:r w:rsidRPr="00B90931">
        <w:rPr>
          <w:rFonts w:ascii="Times New Roman" w:hAnsi="Times New Roman" w:cs="Times New Roman"/>
          <w:bCs/>
          <w:sz w:val="24"/>
          <w:szCs w:val="24"/>
        </w:rPr>
        <w:t xml:space="preserve">   На основании схем бюджетных процессов</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lang w:val="kk-KZ"/>
        </w:rPr>
        <w:t xml:space="preserve">Поставщику необходимо провести </w:t>
      </w:r>
      <w:r w:rsidRPr="00B90931">
        <w:rPr>
          <w:rFonts w:ascii="Times New Roman" w:hAnsi="Times New Roman" w:cs="Times New Roman"/>
          <w:bCs/>
          <w:sz w:val="24"/>
          <w:szCs w:val="24"/>
        </w:rPr>
        <w:t>автоматизацию</w:t>
      </w:r>
      <w:r w:rsidRPr="00B90931">
        <w:rPr>
          <w:rFonts w:ascii="Times New Roman" w:hAnsi="Times New Roman" w:cs="Times New Roman"/>
          <w:bCs/>
          <w:sz w:val="24"/>
          <w:szCs w:val="24"/>
          <w:lang w:val="kk-KZ"/>
        </w:rPr>
        <w:t xml:space="preserve"> по бюджетному планированию с учетом прогноза социально-экономического развития согласно требованиям кодекса РК от 4 декабря 2008 года №95-IV куда входят:</w:t>
      </w:r>
    </w:p>
    <w:p w14:paraId="743635DD" w14:textId="77777777" w:rsidR="00EF6B83" w:rsidRPr="00B90931" w:rsidRDefault="00EF6B83" w:rsidP="00EF6B83">
      <w:pPr>
        <w:tabs>
          <w:tab w:val="left" w:pos="1134"/>
        </w:tabs>
        <w:ind w:right="13"/>
        <w:rPr>
          <w:rFonts w:ascii="Times New Roman" w:hAnsi="Times New Roman" w:cs="Times New Roman"/>
          <w:bCs/>
          <w:sz w:val="24"/>
          <w:szCs w:val="24"/>
          <w:lang w:val="kk-KZ"/>
        </w:rPr>
      </w:pPr>
    </w:p>
    <w:p w14:paraId="5EBD5CCA"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Прогнозирование поступлений бюджета</w:t>
      </w:r>
    </w:p>
    <w:p w14:paraId="219D94D1"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Лимиты расходов администраторов бюджетных программ</w:t>
      </w:r>
    </w:p>
    <w:p w14:paraId="3562CAD3"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Документы, представляемые администраторами бюджетных программ, для формирования расходов бюджета</w:t>
      </w:r>
    </w:p>
    <w:p w14:paraId="2A0BE3A2"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Бюджетная заявка</w:t>
      </w:r>
    </w:p>
    <w:p w14:paraId="252895AB"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Утверждение проекта бюджета</w:t>
      </w:r>
    </w:p>
    <w:p w14:paraId="21029677" w14:textId="77777777" w:rsidR="00EF6B83" w:rsidRPr="00B90931" w:rsidRDefault="00EF6B83" w:rsidP="00EF6B83">
      <w:pPr>
        <w:widowControl w:val="0"/>
        <w:tabs>
          <w:tab w:val="left" w:pos="1134"/>
        </w:tabs>
        <w:ind w:right="13"/>
        <w:rPr>
          <w:rFonts w:ascii="Times New Roman" w:hAnsi="Times New Roman" w:cs="Times New Roman"/>
          <w:b/>
          <w:sz w:val="24"/>
          <w:szCs w:val="24"/>
          <w:lang w:val="kk-KZ"/>
        </w:rPr>
      </w:pPr>
    </w:p>
    <w:p w14:paraId="7B5328CC"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
          <w:sz w:val="24"/>
          <w:szCs w:val="24"/>
          <w:lang w:val="kk-KZ"/>
        </w:rPr>
        <w:t xml:space="preserve">Функциональные требования к </w:t>
      </w:r>
      <w:r w:rsidRPr="00B90931">
        <w:rPr>
          <w:rFonts w:ascii="Times New Roman" w:hAnsi="Times New Roman" w:cs="Times New Roman"/>
          <w:b/>
          <w:sz w:val="24"/>
          <w:szCs w:val="24"/>
        </w:rPr>
        <w:t>«Планирование»</w:t>
      </w:r>
    </w:p>
    <w:p w14:paraId="40510495"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7F29A64F" w14:textId="77777777" w:rsidR="00EF6B83" w:rsidRPr="00B90931" w:rsidRDefault="00EF6B83" w:rsidP="00EF6B83">
      <w:pPr>
        <w:widowControl w:val="0"/>
        <w:tabs>
          <w:tab w:val="left" w:pos="1134"/>
        </w:tabs>
        <w:ind w:left="502" w:right="13"/>
        <w:rPr>
          <w:rFonts w:ascii="Times New Roman" w:hAnsi="Times New Roman" w:cs="Times New Roman"/>
          <w:bCs/>
          <w:sz w:val="24"/>
          <w:szCs w:val="24"/>
        </w:rPr>
      </w:pPr>
      <w:r w:rsidRPr="00B90931">
        <w:rPr>
          <w:rFonts w:ascii="Times New Roman" w:hAnsi="Times New Roman" w:cs="Times New Roman"/>
          <w:bCs/>
          <w:sz w:val="24"/>
          <w:szCs w:val="24"/>
          <w:lang w:val="kk-KZ"/>
        </w:rPr>
        <w:t>На рисунке ниже предствален процесс принятия и утверждения бюджетных заявок в ИС</w:t>
      </w:r>
      <w:r w:rsidRPr="00B90931">
        <w:rPr>
          <w:rFonts w:ascii="Times New Roman" w:hAnsi="Times New Roman" w:cs="Times New Roman"/>
          <w:bCs/>
          <w:sz w:val="24"/>
          <w:szCs w:val="24"/>
        </w:rPr>
        <w:t>:</w:t>
      </w:r>
    </w:p>
    <w:p w14:paraId="37395148"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2CEFFD71"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0DDA9A11"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
          <w:sz w:val="24"/>
          <w:szCs w:val="24"/>
        </w:rPr>
        <w:t>Что да</w:t>
      </w:r>
      <w:r w:rsidRPr="00B90931">
        <w:rPr>
          <w:rFonts w:ascii="Times New Roman" w:hAnsi="Times New Roman" w:cs="Times New Roman"/>
          <w:b/>
          <w:sz w:val="24"/>
          <w:szCs w:val="24"/>
          <w:lang w:val="kk-KZ"/>
        </w:rPr>
        <w:t>ет</w:t>
      </w:r>
      <w:r w:rsidRPr="00B90931">
        <w:rPr>
          <w:rFonts w:ascii="Times New Roman" w:hAnsi="Times New Roman" w:cs="Times New Roman"/>
          <w:b/>
          <w:sz w:val="24"/>
          <w:szCs w:val="24"/>
        </w:rPr>
        <w:t xml:space="preserve"> функционал «</w:t>
      </w:r>
      <w:r w:rsidRPr="00B90931">
        <w:rPr>
          <w:rFonts w:ascii="Times New Roman" w:hAnsi="Times New Roman" w:cs="Times New Roman"/>
          <w:b/>
          <w:sz w:val="24"/>
          <w:szCs w:val="24"/>
          <w:lang w:val="kk-KZ"/>
        </w:rPr>
        <w:t>Планирования</w:t>
      </w:r>
      <w:r w:rsidRPr="00B90931">
        <w:rPr>
          <w:rFonts w:ascii="Times New Roman" w:hAnsi="Times New Roman" w:cs="Times New Roman"/>
          <w:b/>
          <w:sz w:val="24"/>
          <w:szCs w:val="24"/>
        </w:rPr>
        <w:t>»:</w:t>
      </w:r>
    </w:p>
    <w:p w14:paraId="165532A1"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5D8403A8"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Исключение бумажных носителей</w:t>
      </w:r>
      <w:r w:rsidRPr="00B90931">
        <w:rPr>
          <w:rFonts w:ascii="Times New Roman" w:hAnsi="Times New Roman" w:cs="Times New Roman"/>
          <w:bCs/>
          <w:sz w:val="24"/>
          <w:szCs w:val="24"/>
        </w:rPr>
        <w:t>;</w:t>
      </w:r>
    </w:p>
    <w:p w14:paraId="2C8D3493"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Соответсвиее с правилами составления и предоставления БЗ согласно Приказа Министра финансов Республики Казахстан от 24 ноября 2014 года № 511.</w:t>
      </w:r>
    </w:p>
    <w:p w14:paraId="4026BE80"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Доступ</w:t>
      </w:r>
      <w:r w:rsidRPr="00B90931">
        <w:rPr>
          <w:rFonts w:ascii="Times New Roman" w:hAnsi="Times New Roman" w:cs="Times New Roman"/>
          <w:bCs/>
          <w:sz w:val="24"/>
          <w:szCs w:val="24"/>
        </w:rPr>
        <w:t xml:space="preserve"> к данным нижестоящих органов в режиме реального времени;</w:t>
      </w:r>
    </w:p>
    <w:p w14:paraId="2966F8D6"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rPr>
        <w:t>Автоматизация в разрезе всех уровней бюджета.</w:t>
      </w:r>
      <w:r w:rsidRPr="00B90931">
        <w:rPr>
          <w:rFonts w:ascii="Times New Roman" w:hAnsi="Times New Roman" w:cs="Times New Roman"/>
          <w:bCs/>
          <w:sz w:val="24"/>
          <w:szCs w:val="24"/>
          <w:lang w:val="kk-KZ"/>
        </w:rPr>
        <w:t xml:space="preserve"> </w:t>
      </w:r>
      <w:r w:rsidRPr="00B90931">
        <w:rPr>
          <w:rFonts w:ascii="Times New Roman" w:hAnsi="Times New Roman" w:cs="Times New Roman"/>
          <w:bCs/>
          <w:sz w:val="24"/>
          <w:szCs w:val="24"/>
        </w:rPr>
        <w:t>Бюджет сельского округа, Районный бюджет, Областной бюджет, Республиканский бюджет.</w:t>
      </w:r>
    </w:p>
    <w:p w14:paraId="6E64F664"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 xml:space="preserve">Подписание бюджетных заявок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lang w:val="kk-KZ"/>
        </w:rPr>
        <w:t>;</w:t>
      </w:r>
    </w:p>
    <w:p w14:paraId="324D5390"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Рабочий стол куратора для контроля процесса планирования бюджета;</w:t>
      </w:r>
    </w:p>
    <w:p w14:paraId="5B8B9141"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Установка лимитов кураторами для Администраторов бюджетных программ ;</w:t>
      </w:r>
    </w:p>
    <w:p w14:paraId="14505191"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Установка лимитов Администраторами бюджетных программ для подведомственных учреждений;</w:t>
      </w:r>
    </w:p>
    <w:p w14:paraId="6855F12E"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Запрет на ручное редактирование расчитанных автоматически сумм в шаблонах расшифровок при занесении бюджетных заявок;</w:t>
      </w:r>
    </w:p>
    <w:p w14:paraId="441252D1"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Принятие и утверждение бюджетных заявок в ИС с соблюдением бюджетных процессов планирования;</w:t>
      </w:r>
    </w:p>
    <w:p w14:paraId="0E00055A"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Разработка новых форм бюджетных заявок (произвольных) ;</w:t>
      </w:r>
    </w:p>
    <w:p w14:paraId="31DA16FA"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16B04106"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02BB529C"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Учет «</w:t>
      </w:r>
      <w:r w:rsidRPr="00B90931">
        <w:rPr>
          <w:rFonts w:ascii="Times New Roman" w:hAnsi="Times New Roman" w:cs="Times New Roman"/>
          <w:sz w:val="24"/>
          <w:szCs w:val="24"/>
          <w:lang w:val="kk-KZ"/>
        </w:rPr>
        <w:t>Бюджетные заявки</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для ГККП в случае использовании информационной системой ГККП (предприятиями)</w:t>
      </w:r>
      <w:r w:rsidRPr="00B90931">
        <w:rPr>
          <w:rFonts w:ascii="Times New Roman" w:hAnsi="Times New Roman" w:cs="Times New Roman"/>
          <w:sz w:val="24"/>
          <w:szCs w:val="24"/>
        </w:rPr>
        <w:t xml:space="preserve">, </w:t>
      </w:r>
      <w:r w:rsidRPr="00B90931">
        <w:rPr>
          <w:rFonts w:ascii="Times New Roman" w:hAnsi="Times New Roman" w:cs="Times New Roman"/>
          <w:sz w:val="24"/>
          <w:szCs w:val="24"/>
          <w:lang w:val="kk-KZ"/>
        </w:rPr>
        <w:t>заполнение бюджетных заявок для вышестоящего АБП в одной ИС с выгрузкой расшифровок в электронные носители;</w:t>
      </w:r>
    </w:p>
    <w:p w14:paraId="675CCC76"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Атоматическая загрузка Бюждетных программ в портал «Открытые бюджеты»;</w:t>
      </w:r>
    </w:p>
    <w:p w14:paraId="6E1CC7FF"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Актуальное обновление модуля на основе изменений в НПА в течении 5 рабочих дней .</w:t>
      </w:r>
    </w:p>
    <w:p w14:paraId="61317F84" w14:textId="77777777" w:rsidR="00EF6B83" w:rsidRPr="00B90931" w:rsidRDefault="00EF6B83" w:rsidP="00EF6B83">
      <w:pPr>
        <w:pStyle w:val="ae"/>
        <w:spacing w:line="276" w:lineRule="auto"/>
        <w:rPr>
          <w:rFonts w:ascii="Times New Roman" w:hAnsi="Times New Roman" w:cs="Times New Roman"/>
          <w:b/>
          <w:sz w:val="24"/>
          <w:szCs w:val="24"/>
        </w:rPr>
      </w:pPr>
    </w:p>
    <w:p w14:paraId="42F5CAC9" w14:textId="77777777" w:rsidR="00EF6B83" w:rsidRPr="00B90931" w:rsidRDefault="00EF6B83" w:rsidP="00EF6B83">
      <w:pPr>
        <w:pStyle w:val="ae"/>
        <w:spacing w:line="276" w:lineRule="auto"/>
        <w:rPr>
          <w:rFonts w:ascii="Times New Roman" w:hAnsi="Times New Roman" w:cs="Times New Roman"/>
          <w:b/>
          <w:sz w:val="24"/>
          <w:szCs w:val="24"/>
        </w:rPr>
      </w:pPr>
    </w:p>
    <w:p w14:paraId="6A716712"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1B8C0684" w14:textId="77777777" w:rsidR="00EF6B83" w:rsidRPr="00B90931" w:rsidRDefault="00EF6B83" w:rsidP="00EF6B83">
      <w:pPr>
        <w:pStyle w:val="a7"/>
        <w:jc w:val="both"/>
        <w:rPr>
          <w:rFonts w:ascii="Times New Roman" w:hAnsi="Times New Roman" w:cs="Times New Roman"/>
          <w:b/>
          <w:bCs/>
          <w:sz w:val="24"/>
          <w:szCs w:val="24"/>
        </w:rPr>
      </w:pPr>
    </w:p>
    <w:p w14:paraId="65E2BBC9"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«Аналитический отчет по местным налогам и сборам» - на основе текущих данных ИПФ по поступлениям, а также прогнозов по поступлениям и казначейских форм занесенные в ИС.</w:t>
      </w:r>
    </w:p>
    <w:p w14:paraId="464AF2F3"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об уточнениях планов по расходам» - на основе текущих данных ИПФ по расходам занесенные в ИС.</w:t>
      </w:r>
    </w:p>
    <w:p w14:paraId="4457217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по структуре» - на основе занесенных проектов и планов по поступлениям и расходам.</w:t>
      </w:r>
    </w:p>
    <w:p w14:paraId="5DAB3C6D"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по структуре (расширенный)» - на основе занесенных проектов и планов по поступлениям и расходам.</w:t>
      </w:r>
    </w:p>
    <w:p w14:paraId="0D3A00E9"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«Проект бюджета на год» - на основе занесенных проектов и планов по поступлениям и расходам.</w:t>
      </w:r>
    </w:p>
    <w:p w14:paraId="05419FEC"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Свод заключений рабочего органа по бюджетным заявкам – на основе документа «Заключение рабочего органа». </w:t>
      </w:r>
    </w:p>
    <w:p w14:paraId="41A0D9D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«Отчет по приложениям на уточнение бюджета» – на основе документа «Предложение на уточнение бюджета по развитию» </w:t>
      </w:r>
    </w:p>
    <w:p w14:paraId="52D18397"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lastRenderedPageBreak/>
        <w:t xml:space="preserve">Перечень местных бюджетных инвестиционных проектов </w:t>
      </w:r>
    </w:p>
    <w:p w14:paraId="4AB20F12"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Приложение к постановлениям и решениям</w:t>
      </w:r>
    </w:p>
    <w:p w14:paraId="2BF90FDD"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Сравнительный отчет по постановлениям</w:t>
      </w:r>
    </w:p>
    <w:p w14:paraId="0CE26176"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Сравнительный отчет по решения</w:t>
      </w:r>
      <w:r w:rsidRPr="00B90931">
        <w:rPr>
          <w:rFonts w:ascii="Times New Roman" w:hAnsi="Times New Roman" w:cs="Times New Roman"/>
          <w:sz w:val="24"/>
          <w:szCs w:val="24"/>
          <w:lang w:val="kk-KZ"/>
        </w:rPr>
        <w:t>м</w:t>
      </w:r>
    </w:p>
    <w:p w14:paraId="63C1ACFA"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«Перечень затрат по бюджетной программе (подпрограмме) в разрезе мероприятий (приложение 70)» – на основе занесенных бюджетных заявок </w:t>
      </w:r>
    </w:p>
    <w:p w14:paraId="1815ED1B"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«Расчет расходов на субсидии юридическим лицам, в том числе крестьянским (фермерским) хозяйствам (Приложение 67)» – на основе занесенных бюджетных заявок</w:t>
      </w:r>
    </w:p>
    <w:p w14:paraId="1C35E912"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«Сводная таблица расходов по текущим бюджетным программам развития, включающая базовые расходы и расходы на новые инициативы (Приложение 60)» – на основе занесенных бюджетных заявок</w:t>
      </w:r>
    </w:p>
    <w:p w14:paraId="5B3B1D39"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перечень бюджетных программ (Приложение 59)» – на основе занесенных бюджетных заявок</w:t>
      </w:r>
    </w:p>
    <w:p w14:paraId="05DCEAB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(Приложение 58)» – на основе занесенных бюджетных заявок</w:t>
      </w:r>
    </w:p>
    <w:p w14:paraId="0724AA73"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по контрагентам (Приложение 58)» – на основе занесенных бюджетных заявок ГККП</w:t>
      </w:r>
    </w:p>
    <w:p w14:paraId="24ABB3F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(Приложение 57)» – на основе занесенных бюджетных заявок</w:t>
      </w:r>
    </w:p>
    <w:p w14:paraId="6A2357A1"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по контрагентам (Приложение 57) – на основе занесенных бюджетных заявок ГККП</w:t>
      </w:r>
    </w:p>
    <w:p w14:paraId="68E599F8" w14:textId="77777777" w:rsidR="00EF6B83" w:rsidRPr="00B90931" w:rsidRDefault="00EF6B83" w:rsidP="00EF6B83">
      <w:pPr>
        <w:jc w:val="both"/>
        <w:rPr>
          <w:rFonts w:ascii="Times New Roman" w:hAnsi="Times New Roman" w:cs="Times New Roman"/>
          <w:sz w:val="24"/>
          <w:szCs w:val="24"/>
        </w:rPr>
      </w:pPr>
    </w:p>
    <w:p w14:paraId="4B50C12B" w14:textId="77777777" w:rsidR="00EF6B83" w:rsidRPr="00B90931" w:rsidRDefault="00EF6B83" w:rsidP="00DE5F0F">
      <w:pPr>
        <w:pStyle w:val="Default"/>
        <w:numPr>
          <w:ilvl w:val="0"/>
          <w:numId w:val="73"/>
        </w:numPr>
        <w:spacing w:after="21" w:line="276" w:lineRule="auto"/>
        <w:rPr>
          <w:b/>
          <w:bCs/>
          <w:sz w:val="28"/>
          <w:szCs w:val="28"/>
        </w:rPr>
      </w:pPr>
      <w:r w:rsidRPr="00B90931">
        <w:rPr>
          <w:b/>
          <w:bCs/>
          <w:sz w:val="28"/>
          <w:szCs w:val="28"/>
          <w:lang w:val="kk-KZ"/>
        </w:rPr>
        <w:t>Модуль</w:t>
      </w:r>
      <w:r w:rsidRPr="00B90931">
        <w:rPr>
          <w:b/>
          <w:bCs/>
          <w:sz w:val="28"/>
          <w:szCs w:val="28"/>
        </w:rPr>
        <w:t xml:space="preserve"> «Исполнение бюджета»;</w:t>
      </w:r>
    </w:p>
    <w:p w14:paraId="740F750C" w14:textId="77777777" w:rsidR="00EF6B83" w:rsidRPr="00B90931" w:rsidRDefault="00EF6B83" w:rsidP="00EF6B83">
      <w:pPr>
        <w:pStyle w:val="ae"/>
        <w:spacing w:line="276" w:lineRule="auto"/>
        <w:rPr>
          <w:rFonts w:ascii="Times New Roman" w:hAnsi="Times New Roman" w:cs="Times New Roman"/>
          <w:b/>
          <w:sz w:val="24"/>
          <w:szCs w:val="24"/>
        </w:rPr>
      </w:pPr>
      <w:r w:rsidRPr="00B90931">
        <w:rPr>
          <w:rFonts w:ascii="Times New Roman" w:hAnsi="Times New Roman" w:cs="Times New Roman"/>
          <w:b/>
          <w:sz w:val="24"/>
          <w:szCs w:val="24"/>
        </w:rPr>
        <w:t>Исполнение бюджета</w:t>
      </w:r>
    </w:p>
    <w:p w14:paraId="100A32D1"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b/>
          <w:sz w:val="24"/>
          <w:szCs w:val="24"/>
        </w:rPr>
        <w:t xml:space="preserve">   </w:t>
      </w:r>
      <w:r w:rsidRPr="00B90931">
        <w:rPr>
          <w:rFonts w:ascii="Times New Roman" w:hAnsi="Times New Roman" w:cs="Times New Roman"/>
          <w:sz w:val="24"/>
          <w:szCs w:val="24"/>
        </w:rPr>
        <w:t xml:space="preserve">Поставщик должен внедрить модуль «Финансирование» </w:t>
      </w:r>
      <w:bookmarkStart w:id="1" w:name="_Hlk159418176"/>
      <w:r w:rsidRPr="00B90931">
        <w:rPr>
          <w:rFonts w:ascii="Times New Roman" w:hAnsi="Times New Roman" w:cs="Times New Roman"/>
          <w:sz w:val="24"/>
          <w:szCs w:val="24"/>
        </w:rPr>
        <w:t xml:space="preserve">для Администраторов бюджетных программ и государственных учреждений </w:t>
      </w:r>
      <w:bookmarkEnd w:id="1"/>
      <w:r w:rsidRPr="00B90931">
        <w:rPr>
          <w:rFonts w:ascii="Times New Roman" w:hAnsi="Times New Roman" w:cs="Times New Roman"/>
          <w:sz w:val="24"/>
          <w:szCs w:val="24"/>
        </w:rPr>
        <w:t xml:space="preserve">Атырауской области </w:t>
      </w:r>
      <w:r w:rsidRPr="00B90931">
        <w:rPr>
          <w:rFonts w:ascii="Times New Roman" w:hAnsi="Times New Roman" w:cs="Times New Roman"/>
          <w:sz w:val="24"/>
          <w:szCs w:val="24"/>
          <w:lang w:val="kk-KZ"/>
        </w:rPr>
        <w:t xml:space="preserve">в соответствии с </w:t>
      </w:r>
      <w:r w:rsidRPr="00B90931">
        <w:rPr>
          <w:rFonts w:ascii="Times New Roman" w:hAnsi="Times New Roman" w:cs="Times New Roman"/>
          <w:sz w:val="24"/>
          <w:szCs w:val="24"/>
        </w:rPr>
        <w:t>Приказом Министра финансов Республики Казахстан от 4 декабря 2014 года № 540 « Об утверждении Правил исполнения бюджета и его кассового обслуживания» и  с Приказом Министра финансов Республики Казахстан от 30 ноября 2016 года № 629 «Об утверждении Инструкции по проведению бюджетного мониторинга».</w:t>
      </w:r>
    </w:p>
    <w:p w14:paraId="724C2D4D" w14:textId="77777777" w:rsidR="00EF6B83" w:rsidRPr="00B90931" w:rsidRDefault="00EF6B83" w:rsidP="00EF6B83">
      <w:pPr>
        <w:tabs>
          <w:tab w:val="left" w:pos="1134"/>
        </w:tabs>
        <w:ind w:right="13"/>
        <w:rPr>
          <w:rFonts w:ascii="Times New Roman" w:hAnsi="Times New Roman" w:cs="Times New Roman"/>
          <w:sz w:val="24"/>
          <w:szCs w:val="24"/>
        </w:rPr>
      </w:pPr>
    </w:p>
    <w:p w14:paraId="6F72D7B5" w14:textId="77777777" w:rsidR="00EF6B83" w:rsidRPr="00B90931" w:rsidRDefault="00EF6B83" w:rsidP="00EF6B83">
      <w:pPr>
        <w:pStyle w:val="a7"/>
        <w:rPr>
          <w:rFonts w:ascii="Times New Roman" w:hAnsi="Times New Roman" w:cs="Times New Roman"/>
          <w:b/>
          <w:bCs/>
          <w:sz w:val="24"/>
          <w:szCs w:val="24"/>
        </w:rPr>
      </w:pPr>
      <w:r w:rsidRPr="00B90931">
        <w:rPr>
          <w:rFonts w:ascii="Times New Roman" w:hAnsi="Times New Roman" w:cs="Times New Roman"/>
          <w:b/>
          <w:bCs/>
          <w:sz w:val="24"/>
          <w:szCs w:val="24"/>
          <w:lang w:val="kk-KZ"/>
        </w:rPr>
        <w:t xml:space="preserve">Функциональные требования к </w:t>
      </w:r>
      <w:r w:rsidRPr="00B90931">
        <w:rPr>
          <w:rFonts w:ascii="Times New Roman" w:hAnsi="Times New Roman" w:cs="Times New Roman"/>
          <w:b/>
          <w:bCs/>
          <w:sz w:val="24"/>
          <w:szCs w:val="24"/>
        </w:rPr>
        <w:t>«</w:t>
      </w:r>
      <w:r w:rsidRPr="00B90931">
        <w:rPr>
          <w:rFonts w:ascii="Times New Roman" w:hAnsi="Times New Roman" w:cs="Times New Roman"/>
          <w:b/>
          <w:bCs/>
          <w:sz w:val="24"/>
          <w:szCs w:val="24"/>
          <w:lang w:val="kk-KZ"/>
        </w:rPr>
        <w:t>Финансированию</w:t>
      </w:r>
      <w:r w:rsidRPr="00B90931">
        <w:rPr>
          <w:rFonts w:ascii="Times New Roman" w:hAnsi="Times New Roman" w:cs="Times New Roman"/>
          <w:b/>
          <w:bCs/>
          <w:sz w:val="24"/>
          <w:szCs w:val="24"/>
        </w:rPr>
        <w:t>»:</w:t>
      </w:r>
    </w:p>
    <w:p w14:paraId="23CA3AF5" w14:textId="77777777" w:rsidR="00EF6B83" w:rsidRPr="00B90931" w:rsidRDefault="00EF6B83" w:rsidP="00EF6B83">
      <w:pPr>
        <w:pStyle w:val="a7"/>
        <w:rPr>
          <w:rFonts w:ascii="Times New Roman" w:hAnsi="Times New Roman" w:cs="Times New Roman"/>
          <w:bCs/>
          <w:sz w:val="24"/>
          <w:szCs w:val="24"/>
        </w:rPr>
      </w:pPr>
    </w:p>
    <w:p w14:paraId="20449AC1"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Учет «План финансирования (по платежам и обязательствам)» в разрезе всех уровней бюджета РК</w:t>
      </w:r>
    </w:p>
    <w:p w14:paraId="02F1981D"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 xml:space="preserve">Учет планов финансирований по поступлениям </w:t>
      </w:r>
      <w:r w:rsidRPr="00B90931">
        <w:rPr>
          <w:rFonts w:ascii="Times New Roman" w:hAnsi="Times New Roman" w:cs="Times New Roman"/>
          <w:sz w:val="24"/>
          <w:szCs w:val="24"/>
        </w:rPr>
        <w:t>в разрезе всех уровней бюджета РК</w:t>
      </w:r>
    </w:p>
    <w:p w14:paraId="09653448"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План финансирования – возможность занесения утвержденных планов финансирования;</w:t>
      </w:r>
    </w:p>
    <w:p w14:paraId="0A9353ED"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Уточнение бюджета – возможность занесения уточненного плана финансирования (текущий, справка плана финансирования, уточнение, корректировка);</w:t>
      </w:r>
    </w:p>
    <w:p w14:paraId="5107642F"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Касса – формирование отчетов по кассовому исполнению;</w:t>
      </w:r>
    </w:p>
    <w:p w14:paraId="239B3965"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lastRenderedPageBreak/>
        <w:t>Сводные отчеты – формирование сводных планов финансирования;</w:t>
      </w:r>
    </w:p>
    <w:p w14:paraId="14F58DDE"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Стандартные отчеты – формирование индивидуальных планов финансирования ГУ и АБП;</w:t>
      </w:r>
    </w:p>
    <w:p w14:paraId="2B503DA4"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Мониторинг – формирование отчетов по бюджетному мониторингу;</w:t>
      </w:r>
    </w:p>
    <w:p w14:paraId="405974B3"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42DED2BD"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xml:space="preserve">» - для загрузки сведений расходной части бюджета комитета казначейства; </w:t>
      </w:r>
    </w:p>
    <w:p w14:paraId="79478315"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477CC872"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19229528"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Внутренняя обработка сверки платежей и обязательств.</w:t>
      </w:r>
    </w:p>
    <w:p w14:paraId="5EC0EDE8"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 xml:space="preserve">Распределение по ФОТ – распределение по дополнительной аналитике в образовательных учреждениях финансирования по ФОТ </w:t>
      </w:r>
    </w:p>
    <w:p w14:paraId="7775636E" w14:textId="77777777" w:rsidR="00EF6B83" w:rsidRPr="00B90931" w:rsidRDefault="00EF6B83" w:rsidP="00EF6B83">
      <w:pPr>
        <w:rPr>
          <w:rFonts w:ascii="Times New Roman" w:hAnsi="Times New Roman" w:cs="Times New Roman"/>
          <w:sz w:val="24"/>
          <w:szCs w:val="24"/>
        </w:rPr>
      </w:pPr>
    </w:p>
    <w:p w14:paraId="6D7466CC"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2598996C" w14:textId="77777777" w:rsidR="00EF6B83" w:rsidRPr="00B90931" w:rsidRDefault="00EF6B83" w:rsidP="00EF6B83">
      <w:pPr>
        <w:pStyle w:val="a7"/>
        <w:jc w:val="both"/>
        <w:rPr>
          <w:rFonts w:ascii="Times New Roman" w:hAnsi="Times New Roman" w:cs="Times New Roman"/>
          <w:b/>
          <w:bCs/>
          <w:sz w:val="24"/>
          <w:szCs w:val="24"/>
        </w:rPr>
      </w:pPr>
    </w:p>
    <w:p w14:paraId="6A427AB4"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Данные о принятых обязательствах и кассовом исполнении по форме 4-20 – на основе загруженных форм 4-20</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136A4D9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кассового исполнения по бюджету (доходы) – на основе загруженных форм 2-19</w:t>
      </w:r>
      <w:r w:rsidRPr="00B90931">
        <w:rPr>
          <w:rFonts w:ascii="Times New Roman" w:hAnsi="Times New Roman" w:cs="Times New Roman"/>
          <w:sz w:val="24"/>
          <w:szCs w:val="24"/>
          <w:lang w:val="kk-KZ"/>
        </w:rPr>
        <w:t xml:space="preserve"> </w:t>
      </w:r>
    </w:p>
    <w:p w14:paraId="7030746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поступлений за период – на основе загруженных форм 2-19</w:t>
      </w:r>
    </w:p>
    <w:p w14:paraId="0DEE4A4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Информация по исполнению плана по налоговым поступлениям в четвертый уровень бюджета по области – на основе загруженных форм 2-19</w:t>
      </w:r>
    </w:p>
    <w:p w14:paraId="09A3EB0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Остатки по форме 5-42 в разрезе АБП – на основе загруженных форм 5-42</w:t>
      </w:r>
    </w:p>
    <w:p w14:paraId="707CE4C0"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Остатки по форме 5-52 в разрезе АБП – на основе загруженных форм 5-52</w:t>
      </w:r>
    </w:p>
    <w:p w14:paraId="02609F34"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форма 4-20 для "</w:t>
      </w:r>
      <w:proofErr w:type="spellStart"/>
      <w:r w:rsidRPr="00B90931">
        <w:rPr>
          <w:rFonts w:ascii="Times New Roman" w:hAnsi="Times New Roman" w:cs="Times New Roman"/>
          <w:sz w:val="24"/>
          <w:szCs w:val="24"/>
        </w:rPr>
        <w:t>ЭкоФин</w:t>
      </w:r>
      <w:proofErr w:type="spellEnd"/>
      <w:r w:rsidRPr="00B90931">
        <w:rPr>
          <w:rFonts w:ascii="Times New Roman" w:hAnsi="Times New Roman" w:cs="Times New Roman"/>
          <w:sz w:val="24"/>
          <w:szCs w:val="24"/>
        </w:rPr>
        <w:t>"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4-20</w:t>
      </w:r>
      <w:r w:rsidRPr="00B90931">
        <w:rPr>
          <w:rFonts w:ascii="Times New Roman" w:hAnsi="Times New Roman" w:cs="Times New Roman"/>
          <w:sz w:val="24"/>
          <w:szCs w:val="24"/>
          <w:lang w:val="kk-KZ"/>
        </w:rPr>
        <w:t xml:space="preserve"> </w:t>
      </w:r>
    </w:p>
    <w:p w14:paraId="4FC82E5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2-15</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2-15 и </w:t>
      </w:r>
      <w:r w:rsidRPr="00B90931">
        <w:rPr>
          <w:rFonts w:ascii="Times New Roman" w:hAnsi="Times New Roman" w:cs="Times New Roman"/>
          <w:bCs/>
          <w:sz w:val="24"/>
          <w:szCs w:val="24"/>
          <w:lang w:val="kk-KZ"/>
        </w:rPr>
        <w:t>занесенного плана финансирования</w:t>
      </w:r>
    </w:p>
    <w:p w14:paraId="4DA665A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2-15 с темпом роста</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2-15 и </w:t>
      </w:r>
      <w:r w:rsidRPr="00B90931">
        <w:rPr>
          <w:rFonts w:ascii="Times New Roman" w:hAnsi="Times New Roman" w:cs="Times New Roman"/>
          <w:bCs/>
          <w:sz w:val="24"/>
          <w:szCs w:val="24"/>
          <w:lang w:val="kk-KZ"/>
        </w:rPr>
        <w:t>занесенного плана финансирования</w:t>
      </w:r>
    </w:p>
    <w:p w14:paraId="03974C7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2-19</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5E5CD73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2-19 (дополнительный)</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2AB9CB26"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5-02</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5-02 и </w:t>
      </w:r>
      <w:r w:rsidRPr="00B90931">
        <w:rPr>
          <w:rFonts w:ascii="Times New Roman" w:hAnsi="Times New Roman" w:cs="Times New Roman"/>
          <w:bCs/>
          <w:sz w:val="24"/>
          <w:szCs w:val="24"/>
          <w:lang w:val="kk-KZ"/>
        </w:rPr>
        <w:t>занесенного плана финансирования</w:t>
      </w:r>
    </w:p>
    <w:p w14:paraId="34B34D0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5-42</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5-42 и </w:t>
      </w:r>
      <w:r w:rsidRPr="00B90931">
        <w:rPr>
          <w:rFonts w:ascii="Times New Roman" w:hAnsi="Times New Roman" w:cs="Times New Roman"/>
          <w:bCs/>
          <w:sz w:val="24"/>
          <w:szCs w:val="24"/>
          <w:lang w:val="kk-KZ"/>
        </w:rPr>
        <w:t>занесенного плана финансирования</w:t>
      </w:r>
    </w:p>
    <w:p w14:paraId="5D9F6979"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5-52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479E35E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5-52 (дополнительный)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1B879F50"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Отчет о кассовом исполнении по форме 5-52 по видам бюджета (РБ, МБ)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r w:rsidRPr="00B90931">
        <w:rPr>
          <w:rFonts w:ascii="Times New Roman" w:hAnsi="Times New Roman" w:cs="Times New Roman"/>
          <w:bCs/>
          <w:sz w:val="24"/>
          <w:szCs w:val="24"/>
        </w:rPr>
        <w:t xml:space="preserve"> </w:t>
      </w:r>
      <w:r w:rsidRPr="00B90931">
        <w:rPr>
          <w:rFonts w:ascii="Times New Roman" w:hAnsi="Times New Roman" w:cs="Times New Roman"/>
          <w:bCs/>
          <w:sz w:val="24"/>
          <w:szCs w:val="24"/>
          <w:lang w:val="kk-KZ"/>
        </w:rPr>
        <w:t>с детализацией на местные и республиканские бюджеты</w:t>
      </w:r>
    </w:p>
    <w:p w14:paraId="3CF78E3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МО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001798C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об исполнении бюджета</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1-27 или 5-</w:t>
      </w:r>
      <w:r w:rsidRPr="00B90931">
        <w:rPr>
          <w:rFonts w:ascii="Times New Roman" w:hAnsi="Times New Roman" w:cs="Times New Roman"/>
          <w:sz w:val="24"/>
          <w:szCs w:val="24"/>
        </w:rPr>
        <w:t xml:space="preserve">52, а также </w:t>
      </w:r>
      <w:r w:rsidRPr="00B90931">
        <w:rPr>
          <w:rFonts w:ascii="Times New Roman" w:hAnsi="Times New Roman" w:cs="Times New Roman"/>
          <w:bCs/>
          <w:sz w:val="24"/>
          <w:szCs w:val="24"/>
          <w:lang w:val="kk-KZ"/>
        </w:rPr>
        <w:t xml:space="preserve">занесенного плана финансирования </w:t>
      </w:r>
    </w:p>
    <w:p w14:paraId="244C674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об исполнении бюджетных программ развития по форме 6-БПР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 в разре бюджетных программ развития</w:t>
      </w:r>
    </w:p>
    <w:p w14:paraId="2223D57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Помесячное поступление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53C1B55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 данных об исполнении прогноза поступлений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495776E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Экспорт данных в портал "Паспорт региона" – формирование и отправка отчета о кассовом исполнении в портал </w:t>
      </w:r>
    </w:p>
    <w:p w14:paraId="3B79EFCF"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Экспорт данных в портал "Паспорт региона" (Структура бюджета) формирование и отправка отчета о кассовом исполнении в портал со структурой бюджета</w:t>
      </w:r>
    </w:p>
    <w:p w14:paraId="4FF1BB41"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Причины неисполнения планов поступлений в бюджеты в разрезе поступлений за отчетный период текущего года (Приложения №2)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r w:rsidRPr="00B90931">
        <w:rPr>
          <w:rFonts w:ascii="Times New Roman" w:hAnsi="Times New Roman" w:cs="Times New Roman"/>
          <w:sz w:val="24"/>
          <w:szCs w:val="24"/>
        </w:rPr>
        <w:t xml:space="preserve"> с указанием причин неисполнения </w:t>
      </w:r>
    </w:p>
    <w:p w14:paraId="07A98B6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Информация-напоминание о непринятых обязательствах несвоевременном выполнении плана финансирования по платежам в разрезе бюджетных программ (подпрограмм) (Приложения №7)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0E55994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Аналитический документ об исполнении бюджета АБП (Приложения №8)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04E60EB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Аналитический отчет об исполнении бюджета (Приложение №9)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08D02941"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Баланс расходов и поступлений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4CB45C1"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Баланс утвержденного и уточненного плана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53FDE3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Контроль </w:t>
      </w:r>
      <w:proofErr w:type="spellStart"/>
      <w:r w:rsidRPr="00B90931">
        <w:rPr>
          <w:rFonts w:ascii="Times New Roman" w:hAnsi="Times New Roman" w:cs="Times New Roman"/>
          <w:sz w:val="24"/>
          <w:szCs w:val="24"/>
        </w:rPr>
        <w:t>взаимопогошаемых</w:t>
      </w:r>
      <w:proofErr w:type="spellEnd"/>
      <w:r w:rsidRPr="00B90931">
        <w:rPr>
          <w:rFonts w:ascii="Times New Roman" w:hAnsi="Times New Roman" w:cs="Times New Roman"/>
          <w:sz w:val="24"/>
          <w:szCs w:val="24"/>
        </w:rPr>
        <w:t xml:space="preserve"> кодов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по взаимопогошаемым кодам </w:t>
      </w:r>
    </w:p>
    <w:p w14:paraId="2E3CF3C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анализ по спецификам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36095E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выявленных расхождениях при сверке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w:t>
      </w:r>
    </w:p>
    <w:p w14:paraId="5B6451E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выявленных расхождениях при сверке форм 4-20 и 5-52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4-20 и 5-52</w:t>
      </w:r>
    </w:p>
    <w:p w14:paraId="32A6FCB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Отчет о предоставленных выписках по форме - на основе загруженных форм 4-20, 5-52, 0-67, 2-19 и 2-43. </w:t>
      </w:r>
    </w:p>
    <w:p w14:paraId="4B3A8EC4"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результатах сравнения учетных данных системы с формой 1-27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 и загруженной формы 1-27</w:t>
      </w:r>
    </w:p>
    <w:p w14:paraId="2083C03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Сверка платежей и обязательств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7971844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Сравнительный анализ кассовых форм по дням (№2-19 и №2-43)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w:t>
      </w:r>
    </w:p>
    <w:p w14:paraId="12EC552A"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Динамика внесенных изменений в годовой план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0F8BD6BF"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внесенных изменений в годовой план финансирования (по месяцам)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2BA107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государственного учреждения по обязательствам (Приложение 5)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717609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государственного учреждения по платежам (Приложение 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6E1E1F2"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по обязательствам (Приложение 6)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2A5BDE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по платежам (Приложение 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5B734193"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по изменениям в планах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6FA78B93"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финансирования администратора бюджетных программ по обязательствам (Приложение 10)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9A28B2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финансирования администратора бюджетных программ по платежам (Приложение 8)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BC2121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индивидуального плана финансирования бюджетополучателя по платежам (Приложение 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F3CE6E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индивидуального плана финансирования государственного учреждения по обязательствам (Приложение 4)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E7310F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поступлений (доходов, погашения бюджетных кредитов, от продажи финансовых активов государства, государственных займов) в бюджет (Приложение 11)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F5FE1C0"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поступлений (доходов, погашения бюджетных кредитов, от продажи финансовых активов государства, государственных займов) в бюджет (Приложение 12)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C6457C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финансирования администратора бюджетных программ по обязательствам (Приложение 9)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088E6C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финансирования администратора бюджетных программ по платежам (Приложение 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F0B416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Реестр планов, справок о внесении изменений в планы (Приложение 21)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DD9F5A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Реестр планов, справок о внесении изменений в планы (Приложение 22)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2DB1AF3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в бюджет (Приложение 14,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149C40A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в бюджет (Приложение 15,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96A094F"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и финансирования (Приложение 20,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3F3FB16"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обязательствам (Приложение 18,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1F4373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обязательствам (Приложение 19)</w:t>
      </w:r>
    </w:p>
    <w:p w14:paraId="50F7D422"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платежам (Приложение 16,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E92064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Сводный план финансирования по платежам (Приложение 17)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53088BA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Утвержденный план на отчетный финансовый год (Приложение 23)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9E2F4D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Уточненный план на отчетный финансовый год (Приложение 42)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62D7AE26" w14:textId="77777777" w:rsidR="00EF6B83" w:rsidRPr="00B90931" w:rsidRDefault="00EF6B83" w:rsidP="00EF6B83">
      <w:pPr>
        <w:jc w:val="both"/>
        <w:rPr>
          <w:rFonts w:ascii="Times New Roman" w:hAnsi="Times New Roman" w:cs="Times New Roman"/>
          <w:sz w:val="24"/>
          <w:szCs w:val="24"/>
        </w:rPr>
      </w:pPr>
    </w:p>
    <w:p w14:paraId="0740E40A" w14:textId="77777777" w:rsidR="00EF6B83" w:rsidRPr="00B90931" w:rsidRDefault="00EF6B83" w:rsidP="00EF6B83">
      <w:pPr>
        <w:pStyle w:val="ae"/>
        <w:spacing w:line="276" w:lineRule="auto"/>
        <w:rPr>
          <w:rStyle w:val="FontStyle11"/>
          <w:sz w:val="28"/>
          <w:szCs w:val="28"/>
        </w:rPr>
      </w:pPr>
    </w:p>
    <w:p w14:paraId="5F790D40" w14:textId="77777777" w:rsidR="00EF6B83" w:rsidRPr="00B90931" w:rsidRDefault="00EF6B83" w:rsidP="00EF6B83">
      <w:pPr>
        <w:pStyle w:val="Default"/>
        <w:spacing w:after="21" w:line="276" w:lineRule="auto"/>
        <w:rPr>
          <w:b/>
          <w:bCs/>
          <w:sz w:val="28"/>
          <w:szCs w:val="28"/>
        </w:rPr>
      </w:pPr>
      <w:r w:rsidRPr="00B90931">
        <w:rPr>
          <w:b/>
          <w:bCs/>
          <w:sz w:val="28"/>
          <w:szCs w:val="28"/>
          <w:lang w:val="kk-KZ"/>
        </w:rPr>
        <w:t>3</w:t>
      </w:r>
      <w:r w:rsidRPr="00B90931">
        <w:rPr>
          <w:b/>
          <w:bCs/>
          <w:sz w:val="28"/>
          <w:szCs w:val="28"/>
        </w:rPr>
        <w:t xml:space="preserve">. </w:t>
      </w:r>
      <w:r w:rsidRPr="00B90931">
        <w:rPr>
          <w:b/>
          <w:bCs/>
          <w:sz w:val="28"/>
          <w:szCs w:val="28"/>
          <w:lang w:val="kk-KZ"/>
        </w:rPr>
        <w:t>Модуль</w:t>
      </w:r>
      <w:r w:rsidRPr="00B90931">
        <w:rPr>
          <w:b/>
          <w:bCs/>
          <w:sz w:val="28"/>
          <w:szCs w:val="28"/>
        </w:rPr>
        <w:t xml:space="preserve"> «Стратегического планирования».</w:t>
      </w:r>
    </w:p>
    <w:p w14:paraId="41FE443D" w14:textId="77777777" w:rsidR="00EF6B83" w:rsidRPr="00B90931" w:rsidRDefault="00EF6B83" w:rsidP="00EF6B83">
      <w:pPr>
        <w:pStyle w:val="Default"/>
        <w:spacing w:after="21" w:line="276" w:lineRule="auto"/>
        <w:ind w:left="720"/>
        <w:rPr>
          <w:b/>
          <w:bCs/>
        </w:rPr>
      </w:pPr>
    </w:p>
    <w:p w14:paraId="528CB8E4" w14:textId="77777777" w:rsidR="00EF6B83" w:rsidRPr="00B90931" w:rsidRDefault="00EF6B83" w:rsidP="00EF6B83">
      <w:pPr>
        <w:pStyle w:val="Default"/>
        <w:spacing w:after="21" w:line="276" w:lineRule="auto"/>
        <w:jc w:val="both"/>
      </w:pPr>
      <w:r w:rsidRPr="00B90931">
        <w:rPr>
          <w:lang w:val="kk-KZ"/>
        </w:rPr>
        <w:t xml:space="preserve">              </w:t>
      </w:r>
      <w:r w:rsidRPr="00B90931">
        <w:t>Стратегическое планирование предназначено для координации работы государственных органов по разработке, согласованию, мониторингу, анализу, оценке и корректировке документов системы государственного планирования на предмет их соответствия ключевым направлениям и целям вышестоящих документов системы государственного планирования, формирование государственной политики в сфере стратегического планирования, разработка и согласование документов системы государственного планирования, методологическое обеспечение Системы государственного планирования, выработка предложений по совершенствованию системы государственного планирования, координация деятельности государственных органов по обеспечению повышения уровня конкурентоспособности страны, координация работы по взаимодействию и сотрудничеству с международными организациями и организациями экономического сотрудничества и развития (далее – ОСЭР) по стратегическим направлениям развития.</w:t>
      </w:r>
    </w:p>
    <w:p w14:paraId="7B9DEFC5" w14:textId="77777777" w:rsidR="00EF6B83" w:rsidRPr="00B90931" w:rsidRDefault="00EF6B83" w:rsidP="00EF6B83">
      <w:pPr>
        <w:pStyle w:val="Default"/>
        <w:spacing w:after="21" w:line="276" w:lineRule="auto"/>
      </w:pPr>
    </w:p>
    <w:p w14:paraId="75045CD0"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подсистемы: </w:t>
      </w:r>
    </w:p>
    <w:p w14:paraId="43698854" w14:textId="77777777" w:rsidR="00EF6B83" w:rsidRPr="00B90931" w:rsidRDefault="00EF6B83" w:rsidP="00EF6B83">
      <w:pPr>
        <w:pStyle w:val="ae"/>
        <w:spacing w:line="276" w:lineRule="auto"/>
        <w:rPr>
          <w:rStyle w:val="FontStyle11"/>
          <w:sz w:val="24"/>
          <w:szCs w:val="24"/>
        </w:rPr>
      </w:pPr>
    </w:p>
    <w:p w14:paraId="429FE697" w14:textId="77777777" w:rsidR="00EF6B83" w:rsidRPr="00B90931" w:rsidRDefault="00EF6B83" w:rsidP="00DE5F0F">
      <w:pPr>
        <w:pStyle w:val="ae"/>
        <w:numPr>
          <w:ilvl w:val="0"/>
          <w:numId w:val="83"/>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 рамках функционала подсистемы должны быть сервисы для комплексной автоматизации стратегического планирования согласно с </w:t>
      </w:r>
      <w:r w:rsidRPr="00B90931">
        <w:rPr>
          <w:rFonts w:ascii="Times New Roman" w:hAnsi="Times New Roman" w:cs="Times New Roman"/>
          <w:bCs/>
          <w:sz w:val="24"/>
          <w:szCs w:val="24"/>
        </w:rPr>
        <w:t>Порядком разработки, реализации, корректировки и мониторинга концепций, национальных проектов, доктрин (стратегий), комплексных планов.</w:t>
      </w:r>
    </w:p>
    <w:p w14:paraId="0B5E1429" w14:textId="77777777" w:rsidR="00EF6B83" w:rsidRPr="00B90931" w:rsidRDefault="00EF6B83" w:rsidP="00DE5F0F">
      <w:pPr>
        <w:pStyle w:val="Default"/>
        <w:numPr>
          <w:ilvl w:val="0"/>
          <w:numId w:val="83"/>
        </w:numPr>
        <w:spacing w:line="276" w:lineRule="auto"/>
      </w:pPr>
      <w:r w:rsidRPr="00B90931">
        <w:t xml:space="preserve">В подсистеме должны быть предусмотрены следующие функциональные возможности: </w:t>
      </w:r>
    </w:p>
    <w:p w14:paraId="3338328D"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плана развития государственного органа и ввод данных в созданную форму</w:t>
      </w:r>
    </w:p>
    <w:p w14:paraId="0DF813E8"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Редактирование плана развития государственного органа</w:t>
      </w:r>
    </w:p>
    <w:p w14:paraId="0120661B"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Выгрузка плана развития государственного органа</w:t>
      </w:r>
    </w:p>
    <w:p w14:paraId="52F9BD79"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Формирование заключения на проект плана развития (для сотрудников уполномоченного органа по государственному планированию)</w:t>
      </w:r>
    </w:p>
    <w:p w14:paraId="51E6B67B"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Плана развития области, города республиканского значения, столицы (далее – План развития региона) и ввод данных в созданную форму</w:t>
      </w:r>
    </w:p>
    <w:p w14:paraId="1AF364BA"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Редактирование Плана развития региона</w:t>
      </w:r>
    </w:p>
    <w:p w14:paraId="066BF776"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операционного плана и ввод данных в созданную форму</w:t>
      </w:r>
    </w:p>
    <w:p w14:paraId="77010CB5"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 xml:space="preserve">Согласование и утверждение операционного плана </w:t>
      </w:r>
    </w:p>
    <w:p w14:paraId="7E516759"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Мониторинг исполнения Плана развития области</w:t>
      </w:r>
    </w:p>
    <w:p w14:paraId="13F6BB3E"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xml:space="preserve">- </w:t>
      </w:r>
      <w:proofErr w:type="spellStart"/>
      <w:r w:rsidRPr="00B90931">
        <w:rPr>
          <w:rFonts w:ascii="Times New Roman" w:hAnsi="Times New Roman" w:cs="Times New Roman"/>
          <w:sz w:val="24"/>
          <w:szCs w:val="24"/>
        </w:rPr>
        <w:t>Взаимоувязка</w:t>
      </w:r>
      <w:proofErr w:type="spellEnd"/>
      <w:r w:rsidRPr="00B90931">
        <w:rPr>
          <w:rFonts w:ascii="Times New Roman" w:hAnsi="Times New Roman" w:cs="Times New Roman"/>
          <w:sz w:val="24"/>
          <w:szCs w:val="24"/>
        </w:rPr>
        <w:t xml:space="preserve"> целевых индикаторов и бюджетных программ</w:t>
      </w:r>
    </w:p>
    <w:p w14:paraId="7B7A0160"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Оценка приоритетности инвестиционных проектов</w:t>
      </w:r>
    </w:p>
    <w:p w14:paraId="1293C780"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Мониторинг сельских населенных пунктов (СНП)</w:t>
      </w:r>
    </w:p>
    <w:p w14:paraId="4A592449"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lastRenderedPageBreak/>
        <w:t>- Формирование сводных отчетов согласно Порядку разработки, реализации, корректировки и мониторинга концепций, национальных планов, доктрин (стратегий), комплексных планов:</w:t>
      </w:r>
    </w:p>
    <w:p w14:paraId="58D1D37E" w14:textId="77777777" w:rsidR="00EF6B83" w:rsidRPr="00B90931" w:rsidRDefault="00EF6B83" w:rsidP="00EF6B83">
      <w:pPr>
        <w:pStyle w:val="a7"/>
        <w:ind w:left="1440"/>
        <w:jc w:val="both"/>
        <w:rPr>
          <w:rFonts w:ascii="Times New Roman" w:hAnsi="Times New Roman" w:cs="Times New Roman"/>
          <w:sz w:val="24"/>
          <w:szCs w:val="24"/>
        </w:rPr>
      </w:pPr>
      <w:r w:rsidRPr="00B90931">
        <w:rPr>
          <w:rFonts w:ascii="Times New Roman" w:hAnsi="Times New Roman" w:cs="Times New Roman"/>
          <w:sz w:val="24"/>
          <w:szCs w:val="24"/>
        </w:rPr>
        <w:t>- План действий по реализации концепции (Приложение 1)</w:t>
      </w:r>
    </w:p>
    <w:p w14:paraId="04AB73DA" w14:textId="77777777" w:rsidR="00EF6B83" w:rsidRPr="00B90931" w:rsidRDefault="00EF6B83" w:rsidP="00EF6B83">
      <w:pPr>
        <w:pStyle w:val="a7"/>
        <w:ind w:left="1440"/>
        <w:jc w:val="both"/>
        <w:rPr>
          <w:rFonts w:ascii="Times New Roman" w:hAnsi="Times New Roman" w:cs="Times New Roman"/>
          <w:sz w:val="24"/>
          <w:szCs w:val="24"/>
        </w:rPr>
      </w:pPr>
      <w:r w:rsidRPr="00B90931">
        <w:rPr>
          <w:rFonts w:ascii="Times New Roman" w:hAnsi="Times New Roman" w:cs="Times New Roman"/>
          <w:sz w:val="24"/>
          <w:szCs w:val="24"/>
        </w:rPr>
        <w:t>- Отчет о реализации концепции (Приложение 2)</w:t>
      </w:r>
    </w:p>
    <w:p w14:paraId="408814F6" w14:textId="77777777" w:rsidR="00EF6B83" w:rsidRPr="00B90931" w:rsidRDefault="00EF6B83" w:rsidP="00EF6B83">
      <w:pPr>
        <w:pStyle w:val="a7"/>
        <w:ind w:left="1440"/>
        <w:jc w:val="both"/>
        <w:rPr>
          <w:rFonts w:ascii="Times New Roman" w:hAnsi="Times New Roman" w:cs="Times New Roman"/>
          <w:sz w:val="24"/>
          <w:szCs w:val="24"/>
        </w:rPr>
      </w:pPr>
    </w:p>
    <w:p w14:paraId="3F9905FF" w14:textId="77777777" w:rsidR="00EF6B83" w:rsidRPr="00B90931" w:rsidRDefault="00EF6B83" w:rsidP="00DE5F0F">
      <w:pPr>
        <w:pStyle w:val="a7"/>
        <w:numPr>
          <w:ilvl w:val="0"/>
          <w:numId w:val="83"/>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p>
    <w:p w14:paraId="6C87DF4D" w14:textId="77777777" w:rsidR="00EF6B83" w:rsidRPr="00B90931" w:rsidRDefault="00EF6B83" w:rsidP="00DE5F0F">
      <w:pPr>
        <w:pStyle w:val="a7"/>
        <w:numPr>
          <w:ilvl w:val="0"/>
          <w:numId w:val="83"/>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w:t>
      </w:r>
    </w:p>
    <w:p w14:paraId="338E7ABE" w14:textId="77777777" w:rsidR="00EF6B83" w:rsidRPr="00B90931" w:rsidRDefault="00EF6B83" w:rsidP="00DE5F0F">
      <w:pPr>
        <w:pStyle w:val="a7"/>
        <w:numPr>
          <w:ilvl w:val="0"/>
          <w:numId w:val="83"/>
        </w:numPr>
        <w:spacing w:after="200" w:line="276" w:lineRule="auto"/>
        <w:jc w:val="both"/>
        <w:rPr>
          <w:rStyle w:val="FontStyle11"/>
          <w:b w:val="0"/>
          <w:bCs w:val="0"/>
          <w:sz w:val="24"/>
          <w:szCs w:val="24"/>
        </w:rPr>
      </w:pPr>
      <w:r w:rsidRPr="00B90931">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7C07A8E8" w14:textId="77777777" w:rsidR="00EF6B83" w:rsidRPr="00B90931" w:rsidRDefault="00EF6B83" w:rsidP="00EF6B83">
      <w:pPr>
        <w:pStyle w:val="Default"/>
        <w:spacing w:line="276" w:lineRule="auto"/>
        <w:rPr>
          <w:b/>
          <w:bCs/>
        </w:rPr>
      </w:pPr>
      <w:r w:rsidRPr="00B90931">
        <w:rPr>
          <w:b/>
          <w:bCs/>
          <w:lang w:val="kk-KZ"/>
        </w:rPr>
        <w:t>4</w:t>
      </w:r>
      <w:r w:rsidRPr="00B90931">
        <w:rPr>
          <w:b/>
          <w:bCs/>
        </w:rPr>
        <w:t xml:space="preserve">. </w:t>
      </w:r>
      <w:r w:rsidRPr="00B90931">
        <w:rPr>
          <w:b/>
          <w:bCs/>
          <w:sz w:val="28"/>
          <w:szCs w:val="28"/>
          <w:lang w:val="kk-KZ"/>
        </w:rPr>
        <w:t>Модуль</w:t>
      </w:r>
      <w:r w:rsidRPr="00B90931">
        <w:rPr>
          <w:b/>
          <w:bCs/>
          <w:sz w:val="28"/>
          <w:szCs w:val="28"/>
        </w:rPr>
        <w:t xml:space="preserve"> «СЭП» (Социально-экономические показатели).</w:t>
      </w:r>
    </w:p>
    <w:p w14:paraId="4CE7BCF9" w14:textId="77777777" w:rsidR="00EF6B83" w:rsidRPr="00B90931" w:rsidRDefault="00EF6B83" w:rsidP="00EF6B83">
      <w:pPr>
        <w:pStyle w:val="Default"/>
        <w:spacing w:line="276" w:lineRule="auto"/>
        <w:rPr>
          <w:b/>
          <w:bCs/>
        </w:rPr>
      </w:pPr>
    </w:p>
    <w:p w14:paraId="71497D7D" w14:textId="77777777" w:rsidR="00EF6B83" w:rsidRPr="00B90931" w:rsidRDefault="00EF6B83" w:rsidP="00EF6B83">
      <w:pPr>
        <w:pStyle w:val="Default"/>
        <w:spacing w:line="276" w:lineRule="auto"/>
      </w:pPr>
      <w:r w:rsidRPr="00B90931">
        <w:t>Анализ и визуализация основных Социально-экономических показателей (СЭП) развития региона. Модуль СЭП включает в себя 229 виджетов (графики) и 326 показателей и состоит</w:t>
      </w:r>
    </w:p>
    <w:p w14:paraId="2B6006DE" w14:textId="77777777" w:rsidR="00EF6B83" w:rsidRPr="00B90931" w:rsidRDefault="00EF6B83" w:rsidP="00EF6B83">
      <w:pPr>
        <w:pStyle w:val="Default"/>
        <w:spacing w:line="276" w:lineRule="auto"/>
      </w:pPr>
      <w:r w:rsidRPr="00B90931">
        <w:t>из статистических показателей по 11 направлениям.</w:t>
      </w:r>
    </w:p>
    <w:p w14:paraId="1DF44034" w14:textId="77777777" w:rsidR="00EF6B83" w:rsidRPr="00B90931" w:rsidRDefault="00EF6B83" w:rsidP="00EF6B83">
      <w:pPr>
        <w:pStyle w:val="Default"/>
        <w:spacing w:line="276" w:lineRule="auto"/>
      </w:pPr>
    </w:p>
    <w:p w14:paraId="3E4FBE4B" w14:textId="77777777" w:rsidR="00EF6B83" w:rsidRPr="00B90931" w:rsidRDefault="00EF6B83" w:rsidP="00EF6B83">
      <w:pPr>
        <w:pStyle w:val="Default"/>
        <w:spacing w:line="276" w:lineRule="auto"/>
      </w:pPr>
      <w:r w:rsidRPr="00B90931">
        <w:t>Показатели автоматически обновляются благодаря интеграции с taldau.stat.gov.kz и stat.gov.kz, есть возможность добавления показателей по запросу клиента.</w:t>
      </w:r>
    </w:p>
    <w:p w14:paraId="14440DF4" w14:textId="77777777" w:rsidR="00EF6B83" w:rsidRPr="00B90931" w:rsidRDefault="00EF6B83" w:rsidP="00EF6B83">
      <w:pPr>
        <w:pStyle w:val="Default"/>
        <w:spacing w:line="276" w:lineRule="auto"/>
      </w:pPr>
      <w:r w:rsidRPr="00B90931">
        <w:t xml:space="preserve">Виджеты можно выгружать в любом формате, в т.ч. в </w:t>
      </w:r>
      <w:proofErr w:type="spellStart"/>
      <w:r w:rsidRPr="00B90931">
        <w:t>png</w:t>
      </w:r>
      <w:proofErr w:type="spellEnd"/>
      <w:r w:rsidRPr="00B90931">
        <w:t xml:space="preserve">, </w:t>
      </w:r>
      <w:proofErr w:type="spellStart"/>
      <w:r w:rsidRPr="00B90931">
        <w:t>xlsx</w:t>
      </w:r>
      <w:proofErr w:type="spellEnd"/>
      <w:r w:rsidRPr="00B90931">
        <w:t xml:space="preserve">, </w:t>
      </w:r>
      <w:proofErr w:type="spellStart"/>
      <w:r w:rsidRPr="00B90931">
        <w:t>jpeg</w:t>
      </w:r>
      <w:proofErr w:type="spellEnd"/>
      <w:r w:rsidRPr="00B90931">
        <w:t xml:space="preserve"> и т.д. – упрощение работы по составлению отчетов для руководства/ЦГО.</w:t>
      </w:r>
    </w:p>
    <w:p w14:paraId="11D800CA" w14:textId="77777777" w:rsidR="00EF6B83" w:rsidRPr="00B90931" w:rsidRDefault="00EF6B83" w:rsidP="00EF6B83">
      <w:pPr>
        <w:pStyle w:val="ae"/>
        <w:spacing w:line="276" w:lineRule="auto"/>
        <w:rPr>
          <w:rStyle w:val="FontStyle11"/>
          <w:sz w:val="24"/>
          <w:szCs w:val="24"/>
        </w:rPr>
      </w:pPr>
    </w:p>
    <w:p w14:paraId="26A3133C" w14:textId="77777777" w:rsidR="00EF6B83" w:rsidRPr="00B90931" w:rsidRDefault="00EF6B83" w:rsidP="00EF6B83">
      <w:pPr>
        <w:pStyle w:val="ae"/>
        <w:spacing w:line="276" w:lineRule="auto"/>
        <w:rPr>
          <w:rStyle w:val="FontStyle11"/>
          <w:sz w:val="24"/>
          <w:szCs w:val="24"/>
        </w:rPr>
      </w:pPr>
    </w:p>
    <w:p w14:paraId="5925B412" w14:textId="77777777" w:rsidR="00EF6B83" w:rsidRPr="00B90931" w:rsidRDefault="00EF6B83" w:rsidP="00EF6B83">
      <w:pPr>
        <w:pStyle w:val="Default"/>
        <w:spacing w:line="276" w:lineRule="auto"/>
        <w:rPr>
          <w:b/>
          <w:bCs/>
          <w:sz w:val="28"/>
          <w:szCs w:val="28"/>
        </w:rPr>
      </w:pPr>
      <w:r w:rsidRPr="00B90931">
        <w:rPr>
          <w:b/>
          <w:bCs/>
          <w:lang w:val="kk-KZ"/>
        </w:rPr>
        <w:t>5</w:t>
      </w:r>
      <w:r w:rsidRPr="00B90931">
        <w:rPr>
          <w:b/>
          <w:bCs/>
        </w:rPr>
        <w:t xml:space="preserve">. </w:t>
      </w:r>
      <w:r w:rsidRPr="00B90931">
        <w:rPr>
          <w:b/>
          <w:bCs/>
          <w:sz w:val="28"/>
          <w:szCs w:val="28"/>
          <w:lang w:val="kk-KZ"/>
        </w:rPr>
        <w:t>Модуль</w:t>
      </w:r>
      <w:r w:rsidRPr="00B90931">
        <w:rPr>
          <w:b/>
          <w:bCs/>
          <w:sz w:val="28"/>
          <w:szCs w:val="28"/>
        </w:rPr>
        <w:t xml:space="preserve"> «СЭМ» (Социально-экономическая модель).</w:t>
      </w:r>
    </w:p>
    <w:p w14:paraId="1679F720" w14:textId="77777777" w:rsidR="00EF6B83" w:rsidRPr="00B90931" w:rsidRDefault="00EF6B83" w:rsidP="00EF6B83">
      <w:pPr>
        <w:pStyle w:val="Default"/>
        <w:spacing w:line="276" w:lineRule="auto"/>
        <w:rPr>
          <w:b/>
          <w:bCs/>
        </w:rPr>
      </w:pPr>
    </w:p>
    <w:p w14:paraId="600A3F45" w14:textId="77777777" w:rsidR="00EF6B83" w:rsidRPr="00B90931" w:rsidRDefault="00EF6B83" w:rsidP="00EF6B83">
      <w:pPr>
        <w:pStyle w:val="Default"/>
        <w:spacing w:line="276" w:lineRule="auto"/>
      </w:pPr>
      <w:r w:rsidRPr="00B90931">
        <w:t>Социально-экономическая модель (СЭМ) c 5-летним горизонтом планирования</w:t>
      </w:r>
    </w:p>
    <w:p w14:paraId="042A2033" w14:textId="77777777" w:rsidR="00EF6B83" w:rsidRPr="00B90931" w:rsidRDefault="00EF6B83" w:rsidP="00EF6B83">
      <w:pPr>
        <w:pStyle w:val="Default"/>
        <w:spacing w:line="276" w:lineRule="auto"/>
      </w:pPr>
      <w:r w:rsidRPr="00B90931">
        <w:t>Разработка базовой модели региона с постепенным усложнением</w:t>
      </w:r>
    </w:p>
    <w:p w14:paraId="5F21E7BE" w14:textId="77777777" w:rsidR="00EF6B83" w:rsidRPr="00B90931" w:rsidRDefault="00EF6B83" w:rsidP="00EF6B83">
      <w:pPr>
        <w:pStyle w:val="Default"/>
        <w:spacing w:line="276" w:lineRule="auto"/>
      </w:pPr>
      <w:r w:rsidRPr="00B90931">
        <w:t>Визуализация данных с удобным интерфейсом и возможностью выгрузки данных в соответствии с потребностями</w:t>
      </w:r>
    </w:p>
    <w:p w14:paraId="32C44C1A" w14:textId="77777777" w:rsidR="00EF6B83" w:rsidRPr="00B90931" w:rsidRDefault="00EF6B83" w:rsidP="00EF6B83">
      <w:pPr>
        <w:pStyle w:val="Default"/>
        <w:spacing w:line="276" w:lineRule="auto"/>
      </w:pPr>
      <w:r w:rsidRPr="00B90931">
        <w:t>Консолидация и Визуализация показателей в реальном режиме времени</w:t>
      </w:r>
    </w:p>
    <w:p w14:paraId="2FA84063" w14:textId="77777777" w:rsidR="00EF6B83" w:rsidRPr="00B90931" w:rsidRDefault="00EF6B83" w:rsidP="00EF6B83">
      <w:pPr>
        <w:pStyle w:val="Default"/>
        <w:spacing w:line="276" w:lineRule="auto"/>
        <w:rPr>
          <w:b/>
          <w:bCs/>
        </w:rPr>
      </w:pPr>
      <w:r w:rsidRPr="00B90931">
        <w:rPr>
          <w:b/>
          <w:bCs/>
        </w:rPr>
        <w:t xml:space="preserve"> </w:t>
      </w:r>
    </w:p>
    <w:p w14:paraId="64BADF9E" w14:textId="77777777" w:rsidR="00EF6B83" w:rsidRPr="00B90931" w:rsidRDefault="00EF6B83" w:rsidP="00EF6B83">
      <w:pPr>
        <w:pStyle w:val="Default"/>
        <w:spacing w:line="276" w:lineRule="auto"/>
      </w:pPr>
    </w:p>
    <w:p w14:paraId="70219F71"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p>
    <w:p w14:paraId="54EE933B" w14:textId="77777777" w:rsidR="00EF6B83" w:rsidRPr="00B90931" w:rsidRDefault="00EF6B83" w:rsidP="00EF6B83">
      <w:pPr>
        <w:pStyle w:val="Default"/>
        <w:spacing w:line="276" w:lineRule="auto"/>
        <w:rPr>
          <w:b/>
          <w:bCs/>
        </w:rPr>
      </w:pPr>
    </w:p>
    <w:p w14:paraId="5F932EE6" w14:textId="77777777" w:rsidR="00EF6B83" w:rsidRPr="00B90931" w:rsidRDefault="00EF6B83" w:rsidP="00DE5F0F">
      <w:pPr>
        <w:pStyle w:val="Default"/>
        <w:numPr>
          <w:ilvl w:val="0"/>
          <w:numId w:val="81"/>
        </w:numPr>
        <w:spacing w:line="276" w:lineRule="auto"/>
      </w:pPr>
      <w:r w:rsidRPr="00B90931">
        <w:t xml:space="preserve">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 </w:t>
      </w:r>
    </w:p>
    <w:p w14:paraId="2C7B200C" w14:textId="77777777" w:rsidR="00EF6B83" w:rsidRPr="00B90931" w:rsidRDefault="00EF6B83" w:rsidP="00DE5F0F">
      <w:pPr>
        <w:pStyle w:val="Default"/>
        <w:numPr>
          <w:ilvl w:val="0"/>
          <w:numId w:val="81"/>
        </w:numPr>
        <w:spacing w:line="276" w:lineRule="auto"/>
      </w:pPr>
      <w:r w:rsidRPr="00B90931">
        <w:t xml:space="preserve">В подсистеме должны быть предусмотрены следующие функциональные возможности: </w:t>
      </w:r>
    </w:p>
    <w:p w14:paraId="0A8934D2" w14:textId="77777777" w:rsidR="00EF6B83" w:rsidRPr="00B90931" w:rsidRDefault="00EF6B83" w:rsidP="00EF6B83">
      <w:pPr>
        <w:pStyle w:val="Default"/>
        <w:spacing w:line="276" w:lineRule="auto"/>
        <w:ind w:left="720"/>
      </w:pPr>
      <w:r w:rsidRPr="00B90931">
        <w:t xml:space="preserve">- формирование бюджетной заявки согласно Правилам составления и представления бюджетной заявки; </w:t>
      </w:r>
    </w:p>
    <w:p w14:paraId="4CBC0234" w14:textId="77777777" w:rsidR="00EF6B83" w:rsidRPr="00B90931" w:rsidRDefault="00EF6B83" w:rsidP="00EF6B83">
      <w:pPr>
        <w:pStyle w:val="Default"/>
        <w:spacing w:line="276" w:lineRule="auto"/>
        <w:ind w:left="720"/>
      </w:pPr>
      <w:r w:rsidRPr="00B90931">
        <w:t xml:space="preserve">- формирование бюджетных заявок по формам специфик согласно Правилам составления и представления бюджетной заявки; </w:t>
      </w:r>
    </w:p>
    <w:p w14:paraId="63AD5B48" w14:textId="77777777" w:rsidR="00EF6B83" w:rsidRPr="00B90931" w:rsidRDefault="00EF6B83" w:rsidP="00EF6B83">
      <w:pPr>
        <w:pStyle w:val="Default"/>
        <w:spacing w:line="276" w:lineRule="auto"/>
        <w:ind w:left="720"/>
      </w:pPr>
      <w:r w:rsidRPr="00B90931">
        <w:lastRenderedPageBreak/>
        <w:t xml:space="preserve">-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 </w:t>
      </w:r>
    </w:p>
    <w:p w14:paraId="0C93C38F" w14:textId="77777777" w:rsidR="00EF6B83" w:rsidRPr="00B90931" w:rsidRDefault="00EF6B83" w:rsidP="00EF6B83">
      <w:pPr>
        <w:pStyle w:val="Default"/>
        <w:spacing w:line="276" w:lineRule="auto"/>
        <w:ind w:left="720"/>
      </w:pPr>
      <w:r w:rsidRPr="00B90931">
        <w:t xml:space="preserve">- автоматическая загрузка и выгрузка бюджетных заявок в любом формате документа государственных учреждений и от подчиненных государственных учреждений к вышестоящим организациям; </w:t>
      </w:r>
    </w:p>
    <w:p w14:paraId="1BC1F5BB" w14:textId="77777777" w:rsidR="00EF6B83" w:rsidRPr="00B90931" w:rsidRDefault="00EF6B83" w:rsidP="00EF6B83">
      <w:pPr>
        <w:pStyle w:val="Default"/>
        <w:spacing w:line="276" w:lineRule="auto"/>
        <w:ind w:left="720"/>
      </w:pPr>
      <w:r w:rsidRPr="00B90931">
        <w:t xml:space="preserve">- выгрузка документов и загрузка форм ИС «Казначейство» (в том числе: формы № 1-27, № 2-19, № 2- 43, № 4-20, № 5-02, № 5-17, № 5-42 и др.) для отслеживания исполнения бюджета; </w:t>
      </w:r>
    </w:p>
    <w:p w14:paraId="7AFCC3EC" w14:textId="77777777" w:rsidR="00EF6B83" w:rsidRPr="00B90931" w:rsidRDefault="00EF6B83" w:rsidP="00EF6B83">
      <w:pPr>
        <w:pStyle w:val="Default"/>
        <w:spacing w:line="276" w:lineRule="auto"/>
        <w:ind w:left="720"/>
      </w:pPr>
      <w:r w:rsidRPr="00B90931">
        <w:t xml:space="preserve">- формирование отчетов по бюджетному планированию (приложений №57, №58, №59, №60, №61) согласно Правилам составления и представления бюджетного планирования, утвержденным приказом Министра финансов Республики Казахстан; </w:t>
      </w:r>
    </w:p>
    <w:p w14:paraId="4DF52F64" w14:textId="77777777" w:rsidR="00EF6B83" w:rsidRPr="00B90931" w:rsidRDefault="00EF6B83" w:rsidP="00EF6B83">
      <w:pPr>
        <w:pStyle w:val="Default"/>
        <w:spacing w:line="276" w:lineRule="auto"/>
        <w:ind w:left="720"/>
      </w:pPr>
      <w:r w:rsidRPr="00B90931">
        <w:t xml:space="preserve">- анализ и мониторинг бюджетного процесса; </w:t>
      </w:r>
    </w:p>
    <w:p w14:paraId="5227F681" w14:textId="77777777" w:rsidR="00EF6B83" w:rsidRPr="00B90931" w:rsidRDefault="00EF6B83" w:rsidP="00EF6B83">
      <w:pPr>
        <w:pStyle w:val="Default"/>
        <w:spacing w:line="276" w:lineRule="auto"/>
        <w:ind w:left="720"/>
      </w:pPr>
      <w:r w:rsidRPr="00B90931">
        <w:t xml:space="preserve">- настройка форматов бюджетов, установление связи между статьями отдельных бюджетов; </w:t>
      </w:r>
    </w:p>
    <w:p w14:paraId="62289145" w14:textId="77777777" w:rsidR="00EF6B83" w:rsidRPr="00B90931" w:rsidRDefault="00EF6B83" w:rsidP="00EF6B83">
      <w:pPr>
        <w:pStyle w:val="Default"/>
        <w:spacing w:line="276" w:lineRule="auto"/>
        <w:ind w:left="720"/>
      </w:pPr>
      <w:r w:rsidRPr="00B90931">
        <w:t xml:space="preserve">- автоматический контроль всех расходов с учетом лимитов; </w:t>
      </w:r>
    </w:p>
    <w:p w14:paraId="4959FF2C" w14:textId="77777777" w:rsidR="00EF6B83" w:rsidRPr="00B90931" w:rsidRDefault="00EF6B83" w:rsidP="00EF6B83">
      <w:pPr>
        <w:pStyle w:val="Default"/>
        <w:spacing w:line="276" w:lineRule="auto"/>
        <w:ind w:left="720"/>
      </w:pPr>
      <w:r w:rsidRPr="00B90931">
        <w:t xml:space="preserve">- проведение анализа информации и построение сводных отчетов в разных аналитических разрезах; </w:t>
      </w:r>
    </w:p>
    <w:p w14:paraId="1C9F2589" w14:textId="77777777" w:rsidR="00EF6B83" w:rsidRPr="00B90931" w:rsidRDefault="00EF6B83" w:rsidP="00EF6B83">
      <w:pPr>
        <w:pStyle w:val="Default"/>
        <w:spacing w:line="276" w:lineRule="auto"/>
        <w:ind w:left="720"/>
      </w:pPr>
      <w:r w:rsidRPr="00B90931">
        <w:t xml:space="preserve">- внесение корректировок в бюджеты и хранение в системе их различных версий по годам и по видам бюджета; </w:t>
      </w:r>
    </w:p>
    <w:p w14:paraId="206FB77D" w14:textId="77777777" w:rsidR="00EF6B83" w:rsidRPr="00B90931" w:rsidRDefault="00EF6B83" w:rsidP="00EF6B83">
      <w:pPr>
        <w:pStyle w:val="Default"/>
        <w:spacing w:line="276" w:lineRule="auto"/>
        <w:ind w:left="720"/>
      </w:pPr>
      <w:r w:rsidRPr="00B90931">
        <w:t xml:space="preserve">- осуществление контроля сроков исполнения документов, контроль исполнения бюджетов с использованием технологии статуса бюджетной заявки. </w:t>
      </w:r>
    </w:p>
    <w:p w14:paraId="78DEEB28"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Интеграция с сервисом по передаче Единой бюджетной классификации (ЕБК), который предоставляет данные по ЕБК;</w:t>
      </w:r>
    </w:p>
    <w:p w14:paraId="1AF058F1"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Интеграционное взаимодействия информационной системой государственного планирования по передачи данных проектов;</w:t>
      </w:r>
    </w:p>
    <w:p w14:paraId="1190CF53"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Автоматическая загрузка Бюджетных программ в портал «Открытые бюджеты» через интеграцию с сервисом по передачи данных по Открытым бюджетам; </w:t>
      </w:r>
    </w:p>
    <w:p w14:paraId="7B6E5859"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53404D2F"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 для загрузки сведений расходной части бюджета (формы 5-52, 5-42, 5-34, 4-20, 2-19, 2-11);</w:t>
      </w:r>
    </w:p>
    <w:p w14:paraId="64DDF1D8"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по сервису передачи деталей периодических обязательств (форма 4-09);</w:t>
      </w:r>
    </w:p>
    <w:p w14:paraId="3193C948"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по сервису передачи данных о поступлении по коду классификации бюджета (форма 2-43);</w:t>
      </w:r>
    </w:p>
    <w:p w14:paraId="0D9D9285"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lang w:val="kk-KZ"/>
        </w:rPr>
      </w:pPr>
      <w:r w:rsidRPr="00B90931">
        <w:rPr>
          <w:rFonts w:ascii="Times New Roman" w:hAnsi="Times New Roman" w:cs="Times New Roman"/>
          <w:sz w:val="24"/>
          <w:szCs w:val="24"/>
          <w:lang w:val="kk-KZ"/>
        </w:rPr>
        <w:t xml:space="preserve">Интеграция с ИС </w:t>
      </w:r>
      <w:r w:rsidRPr="00B90931">
        <w:rPr>
          <w:rFonts w:ascii="Times New Roman" w:hAnsi="Times New Roman" w:cs="Times New Roman"/>
          <w:sz w:val="24"/>
          <w:szCs w:val="24"/>
        </w:rPr>
        <w:t>Государственных закупок для заполнения планов закупок;</w:t>
      </w:r>
    </w:p>
    <w:p w14:paraId="710AB71B"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Возможность прикрепления подтверждающих документов к бюджетным заявкам</w:t>
      </w:r>
      <w:r w:rsidRPr="00B90931">
        <w:rPr>
          <w:rFonts w:ascii="Times New Roman" w:hAnsi="Times New Roman" w:cs="Times New Roman"/>
          <w:sz w:val="24"/>
          <w:szCs w:val="24"/>
          <w:lang w:val="kk-KZ"/>
        </w:rPr>
        <w:t>;</w:t>
      </w:r>
    </w:p>
    <w:p w14:paraId="431F68E4"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Подписание бюджетных заявок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2707C3D4"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Запрет на ручное редактирование рассчитанных автоматически сумм в шаблонах расшифровок при занесении бюджетных заявок;</w:t>
      </w:r>
    </w:p>
    <w:p w14:paraId="6FF05D0D"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732EAF09"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60FDDB16"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05CACDB6"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5042761D"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20BA1CD1"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Внутренняя обработка сверки платежей и обязательств;</w:t>
      </w:r>
    </w:p>
    <w:p w14:paraId="1EF02F15"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Распределение по ФОТ – распределение по дополнительной аналитике в образовательных учреждениях финансирования по Фонду оплаты труда;</w:t>
      </w:r>
    </w:p>
    <w:p w14:paraId="7F4AF218"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sz w:val="24"/>
          <w:szCs w:val="24"/>
        </w:rPr>
        <w:t xml:space="preserve">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 </w:t>
      </w:r>
    </w:p>
    <w:p w14:paraId="79368F22"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3D1DF47A" w14:textId="77777777" w:rsidR="00EF6B83" w:rsidRPr="00B90931" w:rsidRDefault="00EF6B83" w:rsidP="00EF6B83">
      <w:pPr>
        <w:pStyle w:val="a7"/>
        <w:ind w:left="1440"/>
        <w:jc w:val="both"/>
        <w:rPr>
          <w:rFonts w:ascii="Times New Roman" w:hAnsi="Times New Roman" w:cs="Times New Roman"/>
          <w:sz w:val="24"/>
          <w:szCs w:val="24"/>
        </w:rPr>
      </w:pPr>
    </w:p>
    <w:p w14:paraId="4138C02A" w14:textId="77777777" w:rsidR="00EF6B83" w:rsidRPr="00B90931" w:rsidRDefault="00EF6B83" w:rsidP="00EF6B83">
      <w:pPr>
        <w:pStyle w:val="ae"/>
        <w:spacing w:line="276" w:lineRule="auto"/>
        <w:rPr>
          <w:rFonts w:ascii="Times New Roman" w:hAnsi="Times New Roman" w:cs="Times New Roman"/>
          <w:b/>
          <w:bCs/>
          <w:sz w:val="24"/>
          <w:szCs w:val="24"/>
        </w:rPr>
      </w:pPr>
    </w:p>
    <w:p w14:paraId="3930EEEA" w14:textId="77777777" w:rsidR="00EF6B83" w:rsidRPr="00B90931" w:rsidRDefault="00EF6B83" w:rsidP="00EF6B83">
      <w:pPr>
        <w:pStyle w:val="ae"/>
        <w:spacing w:line="276" w:lineRule="auto"/>
        <w:rPr>
          <w:rFonts w:ascii="Times New Roman" w:hAnsi="Times New Roman" w:cs="Times New Roman"/>
          <w:b/>
          <w:bCs/>
          <w:sz w:val="28"/>
          <w:szCs w:val="28"/>
        </w:rPr>
      </w:pPr>
      <w:r w:rsidRPr="00B90931">
        <w:rPr>
          <w:rFonts w:ascii="Times New Roman" w:hAnsi="Times New Roman" w:cs="Times New Roman"/>
          <w:b/>
          <w:bCs/>
          <w:sz w:val="28"/>
          <w:szCs w:val="28"/>
          <w:lang w:val="kk-KZ"/>
        </w:rPr>
        <w:t>6</w:t>
      </w:r>
      <w:r w:rsidRPr="00B90931">
        <w:rPr>
          <w:rFonts w:ascii="Times New Roman" w:hAnsi="Times New Roman" w:cs="Times New Roman"/>
          <w:b/>
          <w:bCs/>
          <w:sz w:val="28"/>
          <w:szCs w:val="28"/>
        </w:rPr>
        <w:t xml:space="preserve">. </w:t>
      </w:r>
      <w:r w:rsidRPr="00B90931">
        <w:rPr>
          <w:rFonts w:ascii="Times New Roman" w:hAnsi="Times New Roman" w:cs="Times New Roman"/>
          <w:b/>
          <w:bCs/>
          <w:sz w:val="28"/>
          <w:szCs w:val="28"/>
          <w:lang w:val="kk-KZ"/>
        </w:rPr>
        <w:t>Модуль</w:t>
      </w:r>
      <w:r w:rsidRPr="00B90931">
        <w:rPr>
          <w:rFonts w:ascii="Times New Roman" w:hAnsi="Times New Roman" w:cs="Times New Roman"/>
          <w:b/>
          <w:bCs/>
          <w:sz w:val="28"/>
          <w:szCs w:val="28"/>
        </w:rPr>
        <w:t xml:space="preserve"> «ПКФО» (Прогнозная консолидированная финансовая отчетность).</w:t>
      </w:r>
    </w:p>
    <w:p w14:paraId="254A50D0" w14:textId="77777777" w:rsidR="00EF6B83" w:rsidRPr="00B90931" w:rsidRDefault="00EF6B83" w:rsidP="00EF6B83">
      <w:pPr>
        <w:pStyle w:val="ae"/>
        <w:spacing w:line="276" w:lineRule="auto"/>
        <w:rPr>
          <w:rFonts w:ascii="Times New Roman" w:hAnsi="Times New Roman" w:cs="Times New Roman"/>
          <w:b/>
          <w:bCs/>
          <w:sz w:val="24"/>
          <w:szCs w:val="24"/>
        </w:rPr>
      </w:pPr>
    </w:p>
    <w:p w14:paraId="2F0B122E" w14:textId="77777777" w:rsidR="00EF6B83" w:rsidRPr="00B90931" w:rsidRDefault="00EF6B83" w:rsidP="00EF6B83">
      <w:pPr>
        <w:pStyle w:val="ae"/>
        <w:spacing w:line="276" w:lineRule="auto"/>
        <w:rPr>
          <w:rFonts w:ascii="Times New Roman" w:hAnsi="Times New Roman" w:cs="Times New Roman"/>
          <w:bCs/>
          <w:sz w:val="24"/>
          <w:szCs w:val="24"/>
        </w:rPr>
      </w:pPr>
      <w:r w:rsidRPr="00B90931">
        <w:rPr>
          <w:rFonts w:ascii="Times New Roman" w:hAnsi="Times New Roman" w:cs="Times New Roman"/>
          <w:bCs/>
          <w:sz w:val="24"/>
          <w:szCs w:val="24"/>
        </w:rPr>
        <w:t>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p w14:paraId="56C547A6" w14:textId="77777777" w:rsidR="00EF6B83" w:rsidRPr="00B90931" w:rsidRDefault="00EF6B83" w:rsidP="00EF6B83">
      <w:pPr>
        <w:pStyle w:val="ae"/>
        <w:spacing w:line="276" w:lineRule="auto"/>
        <w:rPr>
          <w:rFonts w:ascii="Times New Roman" w:hAnsi="Times New Roman" w:cs="Times New Roman"/>
          <w:b/>
          <w:sz w:val="24"/>
          <w:szCs w:val="24"/>
        </w:rPr>
      </w:pPr>
    </w:p>
    <w:p w14:paraId="695A9C72"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r w:rsidRPr="00B90931">
        <w:rPr>
          <w:b/>
          <w:bCs/>
          <w:lang w:val="kk-KZ"/>
        </w:rPr>
        <w:t>модуля ПКФО</w:t>
      </w:r>
      <w:r w:rsidRPr="00B90931">
        <w:rPr>
          <w:b/>
          <w:bCs/>
        </w:rPr>
        <w:t xml:space="preserve">: </w:t>
      </w:r>
    </w:p>
    <w:p w14:paraId="5430A5E4" w14:textId="77777777" w:rsidR="00EF6B83" w:rsidRPr="00B90931" w:rsidRDefault="00EF6B83" w:rsidP="00DE5F0F">
      <w:pPr>
        <w:pStyle w:val="Default"/>
        <w:numPr>
          <w:ilvl w:val="0"/>
          <w:numId w:val="82"/>
        </w:numPr>
        <w:spacing w:line="276" w:lineRule="auto"/>
      </w:pPr>
      <w:r w:rsidRPr="00B90931">
        <w:t xml:space="preserve">В рамках функционала подсистемы должны быть сервисы для заполнения форм ПКФО согласно </w:t>
      </w:r>
      <w:r w:rsidRPr="00B90931">
        <w:rPr>
          <w:bCs/>
        </w:rPr>
        <w:t>Правил составления прогнозной консолидированной финансовой отчетности</w:t>
      </w:r>
      <w:r w:rsidRPr="00B90931">
        <w:t xml:space="preserve"> Республики Казахстан. </w:t>
      </w:r>
    </w:p>
    <w:p w14:paraId="69590BEB" w14:textId="77777777" w:rsidR="00EF6B83" w:rsidRPr="00B90931" w:rsidRDefault="00EF6B83" w:rsidP="00DE5F0F">
      <w:pPr>
        <w:pStyle w:val="Default"/>
        <w:numPr>
          <w:ilvl w:val="0"/>
          <w:numId w:val="82"/>
        </w:numPr>
        <w:spacing w:line="276" w:lineRule="auto"/>
      </w:pPr>
      <w:r w:rsidRPr="00B90931">
        <w:t xml:space="preserve">В подсистеме должны быть предусмотрены следующие функциональные возможности: </w:t>
      </w:r>
      <w:r w:rsidRPr="00B90931">
        <w:rPr>
          <w:bCs/>
        </w:rPr>
        <w:t>Формирование ПКФО согласно правилам составления ПКФО АБП и ПКФО МБ</w:t>
      </w:r>
      <w:r w:rsidRPr="00B90931">
        <w:rPr>
          <w:b/>
        </w:rPr>
        <w:t xml:space="preserve"> </w:t>
      </w:r>
      <w:r w:rsidRPr="00B90931">
        <w:rPr>
          <w:bCs/>
        </w:rPr>
        <w:t xml:space="preserve">должны формироваться на основе: </w:t>
      </w:r>
    </w:p>
    <w:p w14:paraId="182B2C63"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бюджетных заявок на очередной плановый период и за истекший плановый период;</w:t>
      </w:r>
    </w:p>
    <w:p w14:paraId="4B5288AA"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консолидированной финансовой отчетности за отчетный финансовый год;</w:t>
      </w:r>
    </w:p>
    <w:p w14:paraId="3851AC2A"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бюджетной отчетности текущего финансового года и отчетного финансового года;</w:t>
      </w:r>
    </w:p>
    <w:p w14:paraId="304688E5"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прогноза поступлений и расходов денег от реализации государственными учреждениями товаров (работ, услуг), остающихся в их распоряжении;</w:t>
      </w:r>
    </w:p>
    <w:p w14:paraId="1CFE9787"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планов финансирования текущего финансового года;</w:t>
      </w:r>
    </w:p>
    <w:p w14:paraId="6E07E3D1"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бюджетных программ текущего финансового года;</w:t>
      </w:r>
    </w:p>
    <w:p w14:paraId="3FBBB798"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договоров со сроком реализации более года, в том числе по бюджетным инвестиционным проектам, заимствованию, государственным гарантиям и поручительствам государства, бюджетным кредитам, государственно-частного партнерства, включая концессии;</w:t>
      </w:r>
    </w:p>
    <w:p w14:paraId="1F7F2700"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информации по заимствованию, государственным гарантиям и поручительствам государства;</w:t>
      </w:r>
    </w:p>
    <w:p w14:paraId="6C07EA3D"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другой информации, используемой администратором бюджетных программ для обоснования объемов расходов планового периода.</w:t>
      </w:r>
    </w:p>
    <w:p w14:paraId="06B20BB1"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Автоматическое заполнение таблиц на основе планов финансирования граф «Оценка», заполнение БЗ или установленных лимитов в графах «Прогноз» согласно правилам </w:t>
      </w:r>
      <w:r w:rsidRPr="00B90931">
        <w:rPr>
          <w:rFonts w:ascii="Times New Roman" w:hAnsi="Times New Roman" w:cs="Times New Roman"/>
          <w:bCs/>
          <w:sz w:val="24"/>
          <w:szCs w:val="24"/>
        </w:rPr>
        <w:lastRenderedPageBreak/>
        <w:t>формирования;</w:t>
      </w:r>
    </w:p>
    <w:p w14:paraId="77773D92"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Заполнение графы «Факт» форм ПКФО АБП и МБ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3481F3B0"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Автоматический расчет в таблицах сумм налогов согласно общеустановленным правилам;</w:t>
      </w:r>
    </w:p>
    <w:p w14:paraId="786E854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Формирование форм ПКФО на основе сформированных таблиц согласно правилам формирования; </w:t>
      </w:r>
    </w:p>
    <w:p w14:paraId="42FB9C3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Доступ к сформированным формам ПКФО АБП в режиме реального времени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49A465B6"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Контроль соотношений </w:t>
      </w:r>
      <w:proofErr w:type="spellStart"/>
      <w:r w:rsidRPr="00B90931">
        <w:rPr>
          <w:rFonts w:ascii="Times New Roman" w:hAnsi="Times New Roman" w:cs="Times New Roman"/>
          <w:bCs/>
          <w:sz w:val="24"/>
          <w:szCs w:val="24"/>
        </w:rPr>
        <w:t>межформенных</w:t>
      </w:r>
      <w:proofErr w:type="spellEnd"/>
      <w:r w:rsidRPr="00B90931">
        <w:rPr>
          <w:rFonts w:ascii="Times New Roman" w:hAnsi="Times New Roman" w:cs="Times New Roman"/>
          <w:bCs/>
          <w:sz w:val="24"/>
          <w:szCs w:val="24"/>
        </w:rPr>
        <w:t xml:space="preserve"> и </w:t>
      </w:r>
      <w:proofErr w:type="spellStart"/>
      <w:r w:rsidRPr="00B90931">
        <w:rPr>
          <w:rFonts w:ascii="Times New Roman" w:hAnsi="Times New Roman" w:cs="Times New Roman"/>
          <w:bCs/>
          <w:sz w:val="24"/>
          <w:szCs w:val="24"/>
        </w:rPr>
        <w:t>внутриформенных</w:t>
      </w:r>
      <w:proofErr w:type="spellEnd"/>
      <w:r w:rsidRPr="00B90931">
        <w:rPr>
          <w:rFonts w:ascii="Times New Roman" w:hAnsi="Times New Roman" w:cs="Times New Roman"/>
          <w:bCs/>
          <w:sz w:val="24"/>
          <w:szCs w:val="24"/>
        </w:rPr>
        <w:t xml:space="preserve"> форм ПКФО АБП и МБ;</w:t>
      </w:r>
    </w:p>
    <w:p w14:paraId="42DEC36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Возможность утверждения и подписания форм ПКФО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76FAD01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Актуальное обновление подсистемы на основе изменений в НПА в течении </w:t>
      </w:r>
      <w:r w:rsidRPr="00B90931">
        <w:rPr>
          <w:rFonts w:ascii="Times New Roman" w:hAnsi="Times New Roman" w:cs="Times New Roman"/>
          <w:bCs/>
          <w:sz w:val="24"/>
          <w:szCs w:val="24"/>
          <w:lang w:val="kk-KZ"/>
        </w:rPr>
        <w:t xml:space="preserve">5-ти </w:t>
      </w:r>
      <w:r w:rsidRPr="00B90931">
        <w:rPr>
          <w:rFonts w:ascii="Times New Roman" w:hAnsi="Times New Roman" w:cs="Times New Roman"/>
          <w:bCs/>
          <w:sz w:val="24"/>
          <w:szCs w:val="24"/>
        </w:rPr>
        <w:t>рабочих дней.</w:t>
      </w:r>
    </w:p>
    <w:p w14:paraId="0F0DA008" w14:textId="77777777" w:rsidR="00EF6B83" w:rsidRPr="00B90931" w:rsidRDefault="00EF6B83" w:rsidP="00EF6B83">
      <w:pPr>
        <w:pStyle w:val="a7"/>
        <w:widowControl w:val="0"/>
        <w:tabs>
          <w:tab w:val="left" w:pos="1134"/>
        </w:tabs>
        <w:ind w:right="13"/>
        <w:rPr>
          <w:rFonts w:ascii="Times New Roman" w:hAnsi="Times New Roman" w:cs="Times New Roman"/>
          <w:bCs/>
          <w:sz w:val="24"/>
          <w:szCs w:val="24"/>
        </w:rPr>
      </w:pPr>
    </w:p>
    <w:p w14:paraId="18C103B0"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3FB733EE" w14:textId="77777777" w:rsidR="00EF6B83" w:rsidRPr="00B90931" w:rsidRDefault="00EF6B83" w:rsidP="00EF6B83">
      <w:pPr>
        <w:pStyle w:val="a7"/>
        <w:jc w:val="both"/>
        <w:rPr>
          <w:rFonts w:ascii="Times New Roman" w:hAnsi="Times New Roman" w:cs="Times New Roman"/>
          <w:b/>
          <w:bCs/>
          <w:sz w:val="24"/>
          <w:szCs w:val="24"/>
        </w:rPr>
      </w:pPr>
    </w:p>
    <w:p w14:paraId="725005C1"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6. Перечень данных по структуре бюджета – на основе загруженных форм 1-27, занесенного годового плана финансирования и бюджетных заявок с автоматическим расчетом таблиц </w:t>
      </w:r>
    </w:p>
    <w:p w14:paraId="02F9A438"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7. Информации по заимствованию местными исполнительными органами по форме ГЗ-МБ – ручное заполнение на основании данных АБП с автоматическим расчетом таблиц </w:t>
      </w:r>
    </w:p>
    <w:p w14:paraId="3E1DA96C"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8. Информации по государственным обязательствам по договорам государственно-частного партнерства, в том числе концессии, по форме ГЧП-МБ – ручное заполнение на основании данных АБП с автоматическим расчетом таблиц </w:t>
      </w:r>
    </w:p>
    <w:p w14:paraId="12F96D1B"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Приложение 9. Информации по бюджетным кредитам по форме БК-МБ – ручное заполнение на основании данных АБП с автоматическим расчетом таблиц</w:t>
      </w:r>
    </w:p>
    <w:p w14:paraId="05DB5943"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№1. Примеры формирования статей прогнозной консолидированной финансовой отчетности администратора бюджетных программ – на основе занесенного плана финансирования и бюджетных заявок</w:t>
      </w:r>
    </w:p>
    <w:p w14:paraId="4AFC1883"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№2. Примеры формирования прогнозного консолидированного отчета о результатах финансовой деятельности администратора бюджетных программ – на основе занесенного плана финансирования и бюджетных заявок</w:t>
      </w:r>
    </w:p>
    <w:p w14:paraId="444523C5"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№3. Примеры формирования статей прогнозного консолидированного отчета о движении денег (прямой метод) администратора бюджетных программ – на основе занесенного плана финансирования и бюджетных заявок</w:t>
      </w:r>
    </w:p>
    <w:p w14:paraId="2B7A0FAA"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№4. Расчет сумм амортизации по долгосрочным активам – на основе занесенного плана финансирования и бюджетных заявок, а также КФО на начало формируемого года</w:t>
      </w:r>
    </w:p>
    <w:p w14:paraId="04B7B119"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- 1. Прогнозный консолидированный отчет о финансовом положении – на основе сформированных форм ПКФО 2, 3 и 4, Пояснительной записки, а также суммы КФО-1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1611B26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- 2. Прогнозный консолидированный отчет о результатах финансовой деятельности – на основе сформированной Таблицы №2, а также суммы КФО-2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3FF4B962"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- 3. Прогнозный консолидированный отчет о движении денег – на основе сформированной Таблицы №3, а также суммы КФО-3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2A78BA65"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- 4. Прогнозный консолидированный отчет об изменениях чистых активов/капитала – на основе сформированных форм ПКФО 2 и ПКФО 1</w:t>
      </w:r>
    </w:p>
    <w:p w14:paraId="74938DB4"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lastRenderedPageBreak/>
        <w:t>Пояснительная записка – на основе сформированных Таблиц № 4, ПКФО 1 и занесенного плана финансирования и бюджетных заявок.</w:t>
      </w:r>
    </w:p>
    <w:p w14:paraId="5BB02A8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ПКФО-1МБ. Прогнозный консолидированный отчет о финансовом положении – на основе сформированного «Приложения 6. Перечень данных по структуре бюджета»</w:t>
      </w:r>
    </w:p>
    <w:p w14:paraId="105B50F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ПКФО-2МБ. Прогнозный консолидированный отчет о результатах финансовой деятельности – на основе сформированного «Приложения 6. Перечень данных по структуре бюджета»</w:t>
      </w:r>
    </w:p>
    <w:p w14:paraId="1A3CB1E6"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ПКФО-3МБ. Прогнозный консолидированный отчет о движении денег – на основе сформированного «Приложения 6. Перечень данных по структуре бюджета»</w:t>
      </w:r>
    </w:p>
    <w:p w14:paraId="25818C9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ПКФО-4МБ. Прогнозный консолидированный отчет об изменениях чистых активов/капитала – на основе сформированного «Приложения 6. Перечень данных по структуре бюджета»</w:t>
      </w:r>
    </w:p>
    <w:p w14:paraId="75FA3924"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ПКФО-5МБ. Пояснительная записка – на основе сформированных форм ПКФО по местному бюджету. </w:t>
      </w:r>
    </w:p>
    <w:p w14:paraId="1B6F0933" w14:textId="77777777" w:rsidR="00EF6B83" w:rsidRPr="00B90931" w:rsidRDefault="00EF6B83" w:rsidP="00EF6B83">
      <w:pPr>
        <w:pStyle w:val="a7"/>
        <w:widowControl w:val="0"/>
        <w:tabs>
          <w:tab w:val="left" w:pos="1134"/>
        </w:tabs>
        <w:ind w:right="13"/>
        <w:rPr>
          <w:rFonts w:ascii="Times New Roman" w:hAnsi="Times New Roman" w:cs="Times New Roman"/>
          <w:bCs/>
          <w:sz w:val="24"/>
          <w:szCs w:val="24"/>
        </w:rPr>
      </w:pPr>
    </w:p>
    <w:p w14:paraId="0DC0AB65" w14:textId="77777777" w:rsidR="00EF6B83" w:rsidRPr="00B90931" w:rsidRDefault="00EF6B83" w:rsidP="00EF6B83">
      <w:pPr>
        <w:widowControl w:val="0"/>
        <w:tabs>
          <w:tab w:val="left" w:pos="1134"/>
        </w:tabs>
        <w:ind w:right="13"/>
        <w:rPr>
          <w:rFonts w:ascii="Times New Roman" w:hAnsi="Times New Roman" w:cs="Times New Roman"/>
          <w:b/>
          <w:sz w:val="24"/>
          <w:szCs w:val="32"/>
        </w:rPr>
      </w:pPr>
      <w:r w:rsidRPr="00B90931">
        <w:rPr>
          <w:rFonts w:ascii="Times New Roman" w:hAnsi="Times New Roman" w:cs="Times New Roman"/>
          <w:b/>
          <w:sz w:val="24"/>
          <w:szCs w:val="32"/>
          <w:lang w:val="kk-KZ"/>
        </w:rPr>
        <w:t>7</w:t>
      </w:r>
      <w:r w:rsidRPr="00B90931">
        <w:rPr>
          <w:rFonts w:ascii="Times New Roman" w:hAnsi="Times New Roman" w:cs="Times New Roman"/>
          <w:b/>
          <w:sz w:val="24"/>
          <w:szCs w:val="32"/>
        </w:rPr>
        <w:t xml:space="preserve">. </w:t>
      </w:r>
      <w:r w:rsidRPr="00B90931">
        <w:rPr>
          <w:rFonts w:ascii="Times New Roman" w:hAnsi="Times New Roman" w:cs="Times New Roman"/>
          <w:b/>
          <w:sz w:val="24"/>
          <w:szCs w:val="32"/>
          <w:lang w:val="kk-KZ"/>
        </w:rPr>
        <w:t>Модуль</w:t>
      </w:r>
      <w:r w:rsidRPr="00B90931">
        <w:rPr>
          <w:rFonts w:ascii="Times New Roman" w:hAnsi="Times New Roman" w:cs="Times New Roman"/>
          <w:b/>
          <w:sz w:val="24"/>
          <w:szCs w:val="32"/>
        </w:rPr>
        <w:t xml:space="preserve"> «Бюджет развития»</w:t>
      </w:r>
    </w:p>
    <w:p w14:paraId="337BE835"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3387FAAB"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Cs/>
          <w:sz w:val="24"/>
          <w:szCs w:val="24"/>
        </w:rPr>
        <w:t>Подсистема «Бюджет развития» предназначено для Аналитики бюджетных инвестиционных проектов</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rPr>
        <w:t>в которой</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rPr>
        <w:t>АБП и ГУ ведут аналитический учет трансфертов в разрезе инвестиционных проектов и объектов строительства.</w:t>
      </w:r>
    </w:p>
    <w:p w14:paraId="02A83B8E"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0B016A5D"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r w:rsidRPr="00B90931">
        <w:rPr>
          <w:b/>
          <w:sz w:val="28"/>
          <w:szCs w:val="28"/>
          <w:lang w:val="kk-KZ"/>
        </w:rPr>
        <w:t>модуля</w:t>
      </w:r>
      <w:r w:rsidRPr="00B90931">
        <w:rPr>
          <w:b/>
          <w:sz w:val="28"/>
          <w:szCs w:val="28"/>
        </w:rPr>
        <w:t xml:space="preserve"> «Бюджет развития»</w:t>
      </w:r>
      <w:r w:rsidRPr="00B90931">
        <w:rPr>
          <w:b/>
          <w:bCs/>
        </w:rPr>
        <w:t xml:space="preserve">: </w:t>
      </w:r>
    </w:p>
    <w:p w14:paraId="505A38F8"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304861FE"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Интеграция с ИС «Государственных Закупок РК» - для автоматической загрузки данных договоров с портала Государственных Закупок РК;</w:t>
      </w:r>
    </w:p>
    <w:p w14:paraId="63E42B02"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Сравнение формы казначейства 1-27 Бюджетных программ развития с ИС; </w:t>
      </w:r>
    </w:p>
    <w:p w14:paraId="4352CE7B"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Возможность сравнения исполнений интегрированных платежей с загруженной формой казначейства 5-52;</w:t>
      </w:r>
    </w:p>
    <w:p w14:paraId="5AC82DF5"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Загрузка казначейской формы 4-09 с автоматическим созданием проектов и договоров;</w:t>
      </w:r>
    </w:p>
    <w:p w14:paraId="4C97F1B6"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Мониторинг продвижения стратегического развития; </w:t>
      </w:r>
    </w:p>
    <w:p w14:paraId="7C20A78F"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Возможность формирования отчета по сферам, состояниям и видам проектов;</w:t>
      </w:r>
    </w:p>
    <w:p w14:paraId="0BC90DFE"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Интеграция с Бюро национальной статистики по динамике основных социально-экономических показателей.</w:t>
      </w:r>
    </w:p>
    <w:p w14:paraId="3B2A7243"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666E3587"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Cs/>
          <w:sz w:val="24"/>
          <w:szCs w:val="24"/>
        </w:rPr>
        <w:tab/>
      </w:r>
      <w:r w:rsidRPr="00B90931">
        <w:rPr>
          <w:rFonts w:ascii="Times New Roman" w:hAnsi="Times New Roman" w:cs="Times New Roman"/>
          <w:b/>
          <w:bCs/>
          <w:sz w:val="24"/>
          <w:szCs w:val="24"/>
        </w:rPr>
        <w:t>Формирование сводных и индивидуальных отчетов:</w:t>
      </w:r>
    </w:p>
    <w:p w14:paraId="2D0856EF" w14:textId="77777777" w:rsidR="00EF6B83" w:rsidRPr="00B90931" w:rsidRDefault="00EF6B83" w:rsidP="00EF6B83">
      <w:pPr>
        <w:pStyle w:val="a7"/>
        <w:jc w:val="both"/>
        <w:rPr>
          <w:rFonts w:ascii="Times New Roman" w:hAnsi="Times New Roman" w:cs="Times New Roman"/>
          <w:b/>
          <w:bCs/>
          <w:sz w:val="24"/>
          <w:szCs w:val="24"/>
        </w:rPr>
      </w:pPr>
    </w:p>
    <w:p w14:paraId="33FBCEF7"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Аналитический отчет по трансфертам – на основе занесенного плана финансирования по инвестиционным проектам и договоров с портала государственных закупок</w:t>
      </w:r>
    </w:p>
    <w:p w14:paraId="5E3F9FC9"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Аналитический отчет по освоению бюджетных средств – на основе занесенного плана финансирования по инвестиционным проектам и договоров с портала государственных закупок</w:t>
      </w:r>
    </w:p>
    <w:p w14:paraId="49E1DBDA"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Сведения об исполнении средств – на основе занесенного плана финансирования по </w:t>
      </w:r>
      <w:r w:rsidRPr="00B90931">
        <w:rPr>
          <w:rFonts w:ascii="Times New Roman" w:hAnsi="Times New Roman" w:cs="Times New Roman"/>
          <w:bCs/>
          <w:sz w:val="24"/>
          <w:szCs w:val="24"/>
        </w:rPr>
        <w:lastRenderedPageBreak/>
        <w:t>инвестиционным проектам и договоров с портала государственных закупок</w:t>
      </w:r>
    </w:p>
    <w:p w14:paraId="78BC215E"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Информация о достижении прямых результатов оцениваемых бюджетных программ (Приложение 2) – на основе на основе занесенного плана финансирования по инвестиционным проектам</w:t>
      </w:r>
    </w:p>
    <w:p w14:paraId="645917EB"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Информация об освоении средств, выделенных на реализацию Бюджетных программ развития – на основе занесенного плана финансирования по инвестиционным проектам и договоров с портала государственных закупок</w:t>
      </w:r>
    </w:p>
    <w:p w14:paraId="48F78D7A"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1)</w:t>
      </w:r>
    </w:p>
    <w:p w14:paraId="5BFB6BDE"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2)</w:t>
      </w:r>
    </w:p>
    <w:p w14:paraId="576608BA"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3)</w:t>
      </w:r>
    </w:p>
    <w:p w14:paraId="0069A2B0"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6F92E89E"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71F2D575" w14:textId="77777777" w:rsidR="00EF6B83" w:rsidRPr="00B90931" w:rsidRDefault="00EF6B83" w:rsidP="00EF6B83">
      <w:pPr>
        <w:pStyle w:val="Default"/>
        <w:spacing w:line="276" w:lineRule="auto"/>
        <w:rPr>
          <w:b/>
          <w:bCs/>
        </w:rPr>
      </w:pPr>
      <w:r w:rsidRPr="00B90931">
        <w:rPr>
          <w:b/>
          <w:bCs/>
        </w:rPr>
        <w:t xml:space="preserve">Требования к технической поддержке и управлению проектом/услуги </w:t>
      </w:r>
    </w:p>
    <w:p w14:paraId="0BF3CC7D" w14:textId="77777777" w:rsidR="00EF6B83" w:rsidRPr="00B90931" w:rsidRDefault="00EF6B83" w:rsidP="00EF6B83">
      <w:pPr>
        <w:pStyle w:val="Default"/>
        <w:spacing w:line="276" w:lineRule="auto"/>
      </w:pPr>
      <w:r w:rsidRPr="00B90931">
        <w:t xml:space="preserve">Поставщик должен предоставить данные технической поддержки с указанием контактных данных (телефонный номер, </w:t>
      </w:r>
      <w:proofErr w:type="spellStart"/>
      <w:r w:rsidRPr="00B90931">
        <w:t>email</w:t>
      </w:r>
      <w:proofErr w:type="spellEnd"/>
      <w:r w:rsidRPr="00B90931">
        <w:t xml:space="preserve"> и онлайн сервис </w:t>
      </w:r>
      <w:proofErr w:type="spellStart"/>
      <w:r w:rsidRPr="00B90931">
        <w:t>HelpDesk</w:t>
      </w:r>
      <w:proofErr w:type="spellEnd"/>
      <w:r w:rsidRPr="00B90931">
        <w:t xml:space="preserve">/Service Desk) в течение 5 рабочих дней с даты подписания договора. У поставщика должна быть организована служба технической поддержки на трех уровнях, то есть 1, 2 и 3 линия технической поддержки. </w:t>
      </w:r>
    </w:p>
    <w:p w14:paraId="22F888F1" w14:textId="77777777" w:rsidR="00EF6B83" w:rsidRPr="00B90931" w:rsidRDefault="00EF6B83" w:rsidP="00EF6B83">
      <w:pPr>
        <w:pStyle w:val="Default"/>
        <w:spacing w:line="276" w:lineRule="auto"/>
      </w:pPr>
      <w:r w:rsidRPr="00B90931">
        <w:t xml:space="preserve">Поставщик в рамках 1-й линии поддержки по запросу заказчика осуществляет следующие услуги: </w:t>
      </w:r>
    </w:p>
    <w:p w14:paraId="33AA3B80" w14:textId="77777777" w:rsidR="00EF6B83" w:rsidRPr="00B90931" w:rsidRDefault="00EF6B83" w:rsidP="00EF6B83">
      <w:pPr>
        <w:pStyle w:val="Default"/>
        <w:spacing w:line="276" w:lineRule="auto"/>
      </w:pPr>
    </w:p>
    <w:p w14:paraId="24B96EF3" w14:textId="77777777" w:rsidR="00EF6B83" w:rsidRPr="00B90931" w:rsidRDefault="00EF6B83" w:rsidP="00EF6B83">
      <w:pPr>
        <w:pStyle w:val="Default"/>
        <w:spacing w:after="59" w:line="276" w:lineRule="auto"/>
      </w:pPr>
      <w:r w:rsidRPr="00B90931">
        <w:t xml:space="preserve">● Консультационная поддержка пользователей по всем подсистемам; </w:t>
      </w:r>
    </w:p>
    <w:p w14:paraId="78E224C2" w14:textId="77777777" w:rsidR="00EF6B83" w:rsidRPr="00B90931" w:rsidRDefault="00EF6B83" w:rsidP="00EF6B83">
      <w:pPr>
        <w:pStyle w:val="Default"/>
        <w:spacing w:after="59" w:line="276" w:lineRule="auto"/>
      </w:pPr>
      <w:r w:rsidRPr="00B90931">
        <w:t xml:space="preserve">● Техническое сопровождение подсистем; </w:t>
      </w:r>
    </w:p>
    <w:p w14:paraId="16A9276E" w14:textId="77777777" w:rsidR="00EF6B83" w:rsidRPr="00B90931" w:rsidRDefault="00EF6B83" w:rsidP="00EF6B83">
      <w:pPr>
        <w:pStyle w:val="Default"/>
        <w:spacing w:after="59" w:line="276" w:lineRule="auto"/>
      </w:pPr>
      <w:r w:rsidRPr="00B90931">
        <w:t xml:space="preserve">● Обучение по пользованию портала и его подсистем; </w:t>
      </w:r>
    </w:p>
    <w:p w14:paraId="725A71A9" w14:textId="77777777" w:rsidR="00EF6B83" w:rsidRPr="00B90931" w:rsidRDefault="00EF6B83" w:rsidP="00EF6B83">
      <w:pPr>
        <w:pStyle w:val="Default"/>
        <w:spacing w:after="59" w:line="276" w:lineRule="auto"/>
      </w:pPr>
      <w:r w:rsidRPr="00B90931">
        <w:t xml:space="preserve">● Добавление и обновление данных в подсистеме; </w:t>
      </w:r>
    </w:p>
    <w:p w14:paraId="12C76445" w14:textId="77777777" w:rsidR="00EF6B83" w:rsidRPr="00B90931" w:rsidRDefault="00EF6B83" w:rsidP="00EF6B83">
      <w:pPr>
        <w:pStyle w:val="Default"/>
        <w:spacing w:line="276" w:lineRule="auto"/>
      </w:pPr>
    </w:p>
    <w:p w14:paraId="065E78EC" w14:textId="77777777" w:rsidR="00EF6B83" w:rsidRPr="00B90931" w:rsidRDefault="00EF6B83" w:rsidP="00EF6B83">
      <w:pPr>
        <w:pStyle w:val="Default"/>
        <w:spacing w:line="276" w:lineRule="auto"/>
      </w:pPr>
      <w:r w:rsidRPr="00B90931">
        <w:t xml:space="preserve">Поставщик в рамках 2-й линии поддержки по запросу заказчика осуществляет следующие услуги: </w:t>
      </w:r>
    </w:p>
    <w:p w14:paraId="71519EA4" w14:textId="77777777" w:rsidR="00EF6B83" w:rsidRPr="00B90931" w:rsidRDefault="00EF6B83" w:rsidP="00EF6B83">
      <w:pPr>
        <w:pStyle w:val="Default"/>
        <w:spacing w:after="62" w:line="276" w:lineRule="auto"/>
      </w:pPr>
      <w:r w:rsidRPr="00B90931">
        <w:t xml:space="preserve">● Оказывает поддержку и консультацию специалистам 1-й линии; </w:t>
      </w:r>
    </w:p>
    <w:p w14:paraId="63400086" w14:textId="77777777" w:rsidR="00EF6B83" w:rsidRPr="00B90931" w:rsidRDefault="00EF6B83" w:rsidP="00EF6B83">
      <w:pPr>
        <w:pStyle w:val="Default"/>
        <w:spacing w:after="62" w:line="276" w:lineRule="auto"/>
      </w:pPr>
      <w:r w:rsidRPr="00B90931">
        <w:t xml:space="preserve">● Разработка технических заданий на доработки и модификации подсистем; </w:t>
      </w:r>
    </w:p>
    <w:p w14:paraId="2960F3C4" w14:textId="77777777" w:rsidR="00EF6B83" w:rsidRPr="00B90931" w:rsidRDefault="00EF6B83" w:rsidP="00EF6B83">
      <w:pPr>
        <w:pStyle w:val="Default"/>
        <w:spacing w:line="276" w:lineRule="auto"/>
      </w:pPr>
      <w:r w:rsidRPr="00B90931">
        <w:t xml:space="preserve">● Разработка бизнес-процессов под нужды Заказчика; </w:t>
      </w:r>
    </w:p>
    <w:p w14:paraId="07746CF0" w14:textId="77777777" w:rsidR="00EF6B83" w:rsidRPr="00B90931" w:rsidRDefault="00EF6B83" w:rsidP="00EF6B83">
      <w:pPr>
        <w:pStyle w:val="Default"/>
        <w:spacing w:line="276" w:lineRule="auto"/>
      </w:pPr>
    </w:p>
    <w:p w14:paraId="1883F8A6" w14:textId="77777777" w:rsidR="00EF6B83" w:rsidRPr="00B90931" w:rsidRDefault="00EF6B83" w:rsidP="00EF6B83">
      <w:pPr>
        <w:pStyle w:val="Default"/>
        <w:spacing w:line="276" w:lineRule="auto"/>
      </w:pPr>
      <w:r w:rsidRPr="00B90931">
        <w:t xml:space="preserve">Поставщик в рамках 3-й линии поддержки по запросу заказчика осуществляет следующие услуги: </w:t>
      </w:r>
    </w:p>
    <w:p w14:paraId="19E6BA65" w14:textId="77777777" w:rsidR="00EF6B83" w:rsidRPr="00B90931" w:rsidRDefault="00EF6B83" w:rsidP="00EF6B83">
      <w:pPr>
        <w:pStyle w:val="Default"/>
        <w:spacing w:line="276" w:lineRule="auto"/>
      </w:pPr>
    </w:p>
    <w:p w14:paraId="4389701C" w14:textId="77777777" w:rsidR="00EF6B83" w:rsidRPr="00B90931" w:rsidRDefault="00EF6B83" w:rsidP="00EF6B83">
      <w:pPr>
        <w:pStyle w:val="Default"/>
        <w:spacing w:after="59" w:line="276" w:lineRule="auto"/>
      </w:pPr>
      <w:r w:rsidRPr="00B90931">
        <w:t xml:space="preserve">● сбор, анализ и устранение замечаний от пользователей Системы, переданных на исполнение 3-линии поддержки; </w:t>
      </w:r>
    </w:p>
    <w:p w14:paraId="0A9EBD97" w14:textId="77777777" w:rsidR="00EF6B83" w:rsidRPr="00B90931" w:rsidRDefault="00EF6B83" w:rsidP="00EF6B83">
      <w:pPr>
        <w:pStyle w:val="Default"/>
        <w:spacing w:after="59" w:line="276" w:lineRule="auto"/>
      </w:pPr>
      <w:r w:rsidRPr="00B90931">
        <w:t xml:space="preserve">● устранение программных ошибок, выявленных в ходе тестирования релизов или в процессе пользования ПО, а также предоставлять инструмент по исправлению последствий ошибок ПО (документы, справочники и т.д.) в автоматическом режиме; </w:t>
      </w:r>
    </w:p>
    <w:p w14:paraId="06DBEE0D" w14:textId="77777777" w:rsidR="00EF6B83" w:rsidRPr="00B90931" w:rsidRDefault="00EF6B83" w:rsidP="00EF6B83">
      <w:pPr>
        <w:pStyle w:val="Default"/>
        <w:spacing w:after="59" w:line="276" w:lineRule="auto"/>
      </w:pPr>
      <w:r w:rsidRPr="00B90931">
        <w:t xml:space="preserve">● выполнение требований настоящей технической спецификации; </w:t>
      </w:r>
    </w:p>
    <w:p w14:paraId="3E4811EF" w14:textId="77777777" w:rsidR="00EF6B83" w:rsidRPr="00B90931" w:rsidRDefault="00EF6B83" w:rsidP="00EF6B83">
      <w:pPr>
        <w:pStyle w:val="Default"/>
        <w:spacing w:after="59" w:line="276" w:lineRule="auto"/>
      </w:pPr>
      <w:r w:rsidRPr="00B90931">
        <w:t xml:space="preserve">● реализация доработок и модификации, выпуск релизов; </w:t>
      </w:r>
    </w:p>
    <w:p w14:paraId="6DE4D3EA" w14:textId="77777777" w:rsidR="00EF6B83" w:rsidRPr="00B90931" w:rsidRDefault="00EF6B83" w:rsidP="00EF6B83">
      <w:pPr>
        <w:pStyle w:val="Default"/>
        <w:spacing w:line="276" w:lineRule="auto"/>
      </w:pPr>
      <w:r w:rsidRPr="00B90931">
        <w:t xml:space="preserve">● обновление технической документации по мере обновления ПО при необходимости. </w:t>
      </w:r>
    </w:p>
    <w:p w14:paraId="7EA2ACE4" w14:textId="77777777" w:rsidR="00EF6B83" w:rsidRPr="00B90931" w:rsidRDefault="00EF6B83" w:rsidP="00EF6B83">
      <w:pPr>
        <w:pStyle w:val="Default"/>
        <w:spacing w:line="276" w:lineRule="auto"/>
      </w:pPr>
    </w:p>
    <w:p w14:paraId="0CA181A3" w14:textId="29F59C85" w:rsidR="00EE37B0" w:rsidRPr="00B90931" w:rsidRDefault="00EE37B0" w:rsidP="004C7EA2">
      <w:pPr>
        <w:pStyle w:val="10"/>
        <w:pBdr>
          <w:top w:val="nil"/>
          <w:left w:val="nil"/>
          <w:bottom w:val="nil"/>
          <w:right w:val="nil"/>
          <w:between w:val="nil"/>
        </w:pBdr>
        <w:tabs>
          <w:tab w:val="left" w:pos="142"/>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Сотрудники поддержки дол</w:t>
      </w:r>
      <w:r w:rsidR="00A42907">
        <w:rPr>
          <w:rFonts w:ascii="Times New Roman" w:eastAsia="Times New Roman" w:hAnsi="Times New Roman" w:cs="Times New Roman"/>
          <w:color w:val="000000" w:themeColor="text1"/>
          <w:sz w:val="24"/>
          <w:szCs w:val="24"/>
          <w:lang w:val="kk-KZ"/>
        </w:rPr>
        <w:t>ж</w:t>
      </w:r>
      <w:proofErr w:type="spellStart"/>
      <w:r w:rsidRPr="00B90931">
        <w:rPr>
          <w:rFonts w:ascii="Times New Roman" w:eastAsia="Times New Roman" w:hAnsi="Times New Roman" w:cs="Times New Roman"/>
          <w:color w:val="000000" w:themeColor="text1"/>
          <w:sz w:val="24"/>
          <w:szCs w:val="24"/>
        </w:rPr>
        <w:t>ны</w:t>
      </w:r>
      <w:proofErr w:type="spellEnd"/>
      <w:r w:rsidRPr="00B90931">
        <w:rPr>
          <w:rFonts w:ascii="Times New Roman" w:eastAsia="Times New Roman" w:hAnsi="Times New Roman" w:cs="Times New Roman"/>
          <w:color w:val="000000" w:themeColor="text1"/>
          <w:sz w:val="24"/>
          <w:szCs w:val="24"/>
        </w:rPr>
        <w:t xml:space="preserve"> соответствовать профессиональным знаниям:</w:t>
      </w:r>
    </w:p>
    <w:p w14:paraId="2EF63451" w14:textId="77777777" w:rsidR="00EE37B0" w:rsidRPr="00B90931" w:rsidRDefault="00EE37B0" w:rsidP="00DE5F0F">
      <w:pPr>
        <w:pStyle w:val="10"/>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имеющий квалификацию «Профессионал» с сертификатом на знание особенностей и применение ПО с высшим образованием по специальности «Финансы» или «Учет и налогообложение».  Допускается возможность совмещения нескольких </w:t>
      </w:r>
      <w:r w:rsidRPr="00B90931">
        <w:rPr>
          <w:rFonts w:ascii="Times New Roman" w:eastAsia="Times New Roman" w:hAnsi="Times New Roman" w:cs="Times New Roman"/>
          <w:color w:val="000000" w:themeColor="text1"/>
          <w:sz w:val="24"/>
          <w:szCs w:val="24"/>
        </w:rPr>
        <w:lastRenderedPageBreak/>
        <w:t>квалификаций одним специалистом (приложить копию сертификата и диплома) в количестве 6 сотрудников</w:t>
      </w:r>
    </w:p>
    <w:p w14:paraId="3641DAE6" w14:textId="77777777" w:rsidR="00EE37B0" w:rsidRPr="00B90931" w:rsidRDefault="00EE37B0" w:rsidP="00DE5F0F">
      <w:pPr>
        <w:pStyle w:val="10"/>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«Специалист-консультант» с сертификатом на знание особенностей и применение ПО, с высшим образованием по специальности «Автоматизация и управление» или «Финансы». Допускается возможность совмещения нескольких квалификаций одним специалистом (приложить копию сертификата и диплома) в количестве 2 сотрудника.</w:t>
      </w:r>
    </w:p>
    <w:p w14:paraId="17776A5F" w14:textId="77777777" w:rsidR="00EE37B0" w:rsidRPr="00B90931" w:rsidRDefault="00EE37B0" w:rsidP="00DE5F0F">
      <w:pPr>
        <w:pStyle w:val="a7"/>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с сертификатом, удостоверяющий успешное прохождение обучения по курсу </w:t>
      </w:r>
      <w:proofErr w:type="spellStart"/>
      <w:r w:rsidRPr="00B90931">
        <w:rPr>
          <w:rFonts w:ascii="Times New Roman" w:eastAsia="Times New Roman" w:hAnsi="Times New Roman" w:cs="Times New Roman"/>
          <w:color w:val="000000" w:themeColor="text1"/>
          <w:sz w:val="24"/>
          <w:szCs w:val="24"/>
        </w:rPr>
        <w:t>CompTIA</w:t>
      </w:r>
      <w:proofErr w:type="spellEnd"/>
      <w:r w:rsidRPr="00B90931">
        <w:rPr>
          <w:rFonts w:ascii="Times New Roman" w:eastAsia="Times New Roman" w:hAnsi="Times New Roman" w:cs="Times New Roman"/>
          <w:color w:val="000000" w:themeColor="text1"/>
          <w:sz w:val="24"/>
          <w:szCs w:val="24"/>
        </w:rPr>
        <w:t xml:space="preserve"> Security+ для обеспечения информационной безопасности базы данных заказчика (приложить копию сертификата) в количестве 2 сотрудника.</w:t>
      </w:r>
    </w:p>
    <w:p w14:paraId="5B38768F" w14:textId="77777777" w:rsidR="00EE37B0" w:rsidRPr="00B90931" w:rsidRDefault="00EE37B0" w:rsidP="00DE5F0F">
      <w:pPr>
        <w:pStyle w:val="a7"/>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о успешной сдаче сертифицированного экзамена «Налоговый консультант Казахстана». Допускается возможность совмещения нескольких квалификаций одним специалистом (приложить копию сертификата)</w:t>
      </w:r>
    </w:p>
    <w:p w14:paraId="202920B2" w14:textId="77777777" w:rsidR="00EE37B0" w:rsidRPr="00B90931" w:rsidRDefault="00EE37B0" w:rsidP="00DE5F0F">
      <w:pPr>
        <w:pStyle w:val="a7"/>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w:t>
      </w:r>
      <w:proofErr w:type="spellStart"/>
      <w:r w:rsidRPr="00B90931">
        <w:rPr>
          <w:rFonts w:ascii="Times New Roman" w:eastAsia="Times New Roman" w:hAnsi="Times New Roman" w:cs="Times New Roman"/>
          <w:color w:val="000000" w:themeColor="text1"/>
          <w:sz w:val="24"/>
          <w:szCs w:val="24"/>
        </w:rPr>
        <w:t>Проф</w:t>
      </w:r>
      <w:proofErr w:type="spellEnd"/>
      <w:r w:rsidRPr="00B90931">
        <w:rPr>
          <w:rFonts w:ascii="Times New Roman" w:eastAsia="Times New Roman" w:hAnsi="Times New Roman" w:cs="Times New Roman"/>
          <w:color w:val="000000" w:themeColor="text1"/>
          <w:sz w:val="24"/>
          <w:szCs w:val="24"/>
        </w:rPr>
        <w:t xml:space="preserve"> Бух РК». Допускается возможность совмещения нескольких квалификаций одним специалистом (приложить копию сертификата)</w:t>
      </w:r>
    </w:p>
    <w:p w14:paraId="41CFB4D1" w14:textId="77777777" w:rsidR="00EF6B83" w:rsidRPr="00B90931" w:rsidRDefault="00EF6B83" w:rsidP="00EF6B83">
      <w:pPr>
        <w:pStyle w:val="Default"/>
        <w:spacing w:line="276" w:lineRule="auto"/>
      </w:pPr>
    </w:p>
    <w:p w14:paraId="585897DB" w14:textId="77777777" w:rsidR="00EF6B83" w:rsidRPr="00B90931" w:rsidRDefault="00EF6B83" w:rsidP="00EF6B83">
      <w:pPr>
        <w:pStyle w:val="Default"/>
        <w:spacing w:line="276" w:lineRule="auto"/>
      </w:pPr>
    </w:p>
    <w:p w14:paraId="59C695E8" w14:textId="77777777" w:rsidR="00EF6B83" w:rsidRPr="00B90931" w:rsidRDefault="00EF6B83" w:rsidP="00EF6B83">
      <w:pPr>
        <w:pStyle w:val="Default"/>
        <w:spacing w:line="276" w:lineRule="auto"/>
      </w:pPr>
    </w:p>
    <w:p w14:paraId="3271CDF5" w14:textId="77777777" w:rsidR="00EF6B83" w:rsidRPr="00B90931" w:rsidRDefault="00EF6B83" w:rsidP="00EF6B83">
      <w:pPr>
        <w:pStyle w:val="ae"/>
        <w:spacing w:line="276" w:lineRule="auto"/>
        <w:rPr>
          <w:rStyle w:val="FontStyle11"/>
          <w:sz w:val="24"/>
          <w:szCs w:val="24"/>
        </w:rPr>
      </w:pPr>
      <w:r w:rsidRPr="00B90931">
        <w:rPr>
          <w:rStyle w:val="FontStyle11"/>
          <w:sz w:val="24"/>
          <w:szCs w:val="24"/>
        </w:rPr>
        <w:t>Требуемое техническое описание серверной части для ИС поставщика:</w:t>
      </w:r>
    </w:p>
    <w:p w14:paraId="52F70054"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Функционирование ИС должно выполнятся по модели клиент-сервер – </w:t>
      </w:r>
      <w:proofErr w:type="spellStart"/>
      <w:r w:rsidRPr="00B90931">
        <w:rPr>
          <w:rFonts w:ascii="Times New Roman" w:hAnsi="Times New Roman" w:cs="Times New Roman"/>
          <w:sz w:val="24"/>
          <w:szCs w:val="24"/>
        </w:rPr>
        <w:t>SaaS</w:t>
      </w:r>
      <w:proofErr w:type="spellEnd"/>
      <w:r w:rsidRPr="00B90931">
        <w:rPr>
          <w:rFonts w:ascii="Times New Roman" w:hAnsi="Times New Roman" w:cs="Times New Roman"/>
          <w:sz w:val="24"/>
          <w:szCs w:val="24"/>
        </w:rPr>
        <w:t xml:space="preserve">. </w:t>
      </w:r>
    </w:p>
    <w:p w14:paraId="68D46590"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в рамках услуги должен разместить ПО в собственном или арендуемом </w:t>
      </w:r>
      <w:proofErr w:type="spellStart"/>
      <w:r w:rsidRPr="00B90931">
        <w:rPr>
          <w:rFonts w:ascii="Times New Roman" w:hAnsi="Times New Roman" w:cs="Times New Roman"/>
          <w:sz w:val="24"/>
          <w:szCs w:val="24"/>
        </w:rPr>
        <w:t>ЦОДе</w:t>
      </w:r>
      <w:proofErr w:type="spellEnd"/>
      <w:r w:rsidRPr="00B90931">
        <w:rPr>
          <w:rFonts w:ascii="Times New Roman" w:hAnsi="Times New Roman" w:cs="Times New Roman"/>
          <w:sz w:val="24"/>
          <w:szCs w:val="24"/>
        </w:rPr>
        <w:t xml:space="preserve"> для оказания услуги </w:t>
      </w:r>
      <w:proofErr w:type="spellStart"/>
      <w:r w:rsidRPr="00B90931">
        <w:rPr>
          <w:rFonts w:ascii="Times New Roman" w:hAnsi="Times New Roman" w:cs="Times New Roman"/>
          <w:sz w:val="24"/>
          <w:szCs w:val="24"/>
        </w:rPr>
        <w:t>SaaS</w:t>
      </w:r>
      <w:proofErr w:type="spellEnd"/>
      <w:r w:rsidRPr="00B90931">
        <w:rPr>
          <w:rFonts w:ascii="Times New Roman" w:hAnsi="Times New Roman" w:cs="Times New Roman"/>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3749375B" w14:textId="77777777" w:rsidR="00EF6B83" w:rsidRPr="00B90931" w:rsidRDefault="00EF6B83" w:rsidP="00EF6B83">
      <w:pPr>
        <w:pStyle w:val="ae"/>
        <w:spacing w:line="276" w:lineRule="auto"/>
        <w:rPr>
          <w:rStyle w:val="FontStyle11"/>
          <w:sz w:val="24"/>
          <w:szCs w:val="24"/>
        </w:rPr>
      </w:pPr>
      <w:r w:rsidRPr="00B90931">
        <w:rPr>
          <w:rFonts w:ascii="Times New Roman" w:hAnsi="Times New Roman" w:cs="Times New Roman"/>
          <w:sz w:val="24"/>
          <w:szCs w:val="24"/>
        </w:rPr>
        <w:t xml:space="preserve">Интернет-канал для VPS должен быть симметричным и без ограничения трафика с гарантированной скоростью не менее 100 </w:t>
      </w:r>
      <w:proofErr w:type="spellStart"/>
      <w:r w:rsidRPr="00B90931">
        <w:rPr>
          <w:rFonts w:ascii="Times New Roman" w:hAnsi="Times New Roman" w:cs="Times New Roman"/>
          <w:sz w:val="24"/>
          <w:szCs w:val="24"/>
        </w:rPr>
        <w:t>мбит</w:t>
      </w:r>
      <w:proofErr w:type="spellEnd"/>
      <w:r w:rsidRPr="00B90931">
        <w:rPr>
          <w:rFonts w:ascii="Times New Roman" w:hAnsi="Times New Roman" w:cs="Times New Roman"/>
          <w:sz w:val="24"/>
          <w:szCs w:val="24"/>
        </w:rPr>
        <w:t>/с с возможностью расширения при увеличении нагрузки ИС.</w:t>
      </w:r>
    </w:p>
    <w:p w14:paraId="0EDD6312" w14:textId="77777777" w:rsidR="00EF6B83" w:rsidRPr="00B90931" w:rsidRDefault="00EF6B83" w:rsidP="00EF6B83">
      <w:pPr>
        <w:pStyle w:val="ae"/>
        <w:spacing w:line="276" w:lineRule="auto"/>
        <w:rPr>
          <w:rFonts w:ascii="Times New Roman" w:hAnsi="Times New Roman" w:cs="Times New Roman"/>
          <w:b/>
          <w:bCs/>
          <w:sz w:val="24"/>
          <w:szCs w:val="24"/>
        </w:rPr>
      </w:pPr>
      <w:r w:rsidRPr="00B90931">
        <w:rPr>
          <w:rFonts w:ascii="Times New Roman" w:hAnsi="Times New Roman" w:cs="Times New Roman"/>
          <w:b/>
          <w:bCs/>
          <w:sz w:val="24"/>
          <w:szCs w:val="24"/>
        </w:rPr>
        <w:t xml:space="preserve">Требования к ИС по доступу клиентской части: </w:t>
      </w:r>
    </w:p>
    <w:p w14:paraId="5E2E682D"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Характеристики клиентской части: </w:t>
      </w:r>
    </w:p>
    <w:p w14:paraId="355F80DB"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Доступ к ИС должна обеспечиваться с рабочей станция (персональный компьютер, ноутбук) с выходом на Интернет по протоколу HTTPS с операционных систем; </w:t>
      </w:r>
    </w:p>
    <w:p w14:paraId="2BDF2ABA" w14:textId="77777777" w:rsidR="00EF6B83" w:rsidRPr="00B90931" w:rsidRDefault="00EF6B83" w:rsidP="00EF6B83">
      <w:pPr>
        <w:pStyle w:val="ae"/>
        <w:spacing w:line="276" w:lineRule="auto"/>
        <w:rPr>
          <w:rFonts w:ascii="Times New Roman" w:hAnsi="Times New Roman" w:cs="Times New Roman"/>
          <w:sz w:val="24"/>
          <w:szCs w:val="24"/>
        </w:rPr>
      </w:pPr>
    </w:p>
    <w:p w14:paraId="2B76DAE4" w14:textId="77777777" w:rsidR="00EF6B83" w:rsidRPr="00B90931" w:rsidRDefault="00EF6B83" w:rsidP="00EF6B83">
      <w:pPr>
        <w:pStyle w:val="ae"/>
        <w:spacing w:line="276" w:lineRule="auto"/>
        <w:rPr>
          <w:rFonts w:ascii="Times New Roman" w:hAnsi="Times New Roman" w:cs="Times New Roman"/>
          <w:sz w:val="24"/>
          <w:szCs w:val="24"/>
        </w:rPr>
      </w:pPr>
    </w:p>
    <w:p w14:paraId="09B834F3" w14:textId="77777777" w:rsidR="00EF6B83" w:rsidRPr="00B90931" w:rsidRDefault="00EF6B83" w:rsidP="00EF6B83">
      <w:pPr>
        <w:ind w:left="76"/>
        <w:jc w:val="both"/>
        <w:rPr>
          <w:rFonts w:ascii="Times New Roman" w:eastAsia="Times New Roman" w:hAnsi="Times New Roman" w:cs="Times New Roman"/>
          <w:b/>
          <w:bCs/>
          <w:color w:val="C00000"/>
          <w:sz w:val="24"/>
          <w:szCs w:val="24"/>
        </w:rPr>
      </w:pPr>
      <w:r w:rsidRPr="00B90931">
        <w:rPr>
          <w:rFonts w:ascii="Times New Roman" w:eastAsia="Times New Roman" w:hAnsi="Times New Roman" w:cs="Times New Roman"/>
          <w:b/>
          <w:bCs/>
          <w:color w:val="C00000"/>
          <w:sz w:val="24"/>
          <w:szCs w:val="24"/>
        </w:rPr>
        <w:t>Потенциальный поставщик в подтверждение его соответствия квалификационным требованиям, представляет организатору государственных закупок соответствующие документы,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 свидетельства, сертификаты, другие документы, подтверждающие право потенциального поставщика на оказание услуг</w:t>
      </w:r>
    </w:p>
    <w:p w14:paraId="7AD3F2C4" w14:textId="77777777" w:rsidR="00EF6B83" w:rsidRPr="00B90931" w:rsidRDefault="00EF6B83" w:rsidP="00EF6B83">
      <w:pPr>
        <w:pStyle w:val="Default"/>
        <w:spacing w:line="276" w:lineRule="auto"/>
      </w:pPr>
    </w:p>
    <w:p w14:paraId="47B8C813" w14:textId="09FF4765" w:rsidR="0058501A" w:rsidRDefault="0058501A" w:rsidP="002553B0">
      <w:pPr>
        <w:spacing w:before="20" w:after="20"/>
        <w:rPr>
          <w:rFonts w:ascii="Times New Roman" w:eastAsia="Times New Roman" w:hAnsi="Times New Roman" w:cs="Times New Roman"/>
          <w:b/>
          <w:color w:val="000000" w:themeColor="text1"/>
          <w:sz w:val="24"/>
          <w:szCs w:val="24"/>
        </w:rPr>
      </w:pPr>
    </w:p>
    <w:p w14:paraId="2162B45A" w14:textId="62AD9F2F" w:rsidR="00B90931" w:rsidRDefault="00B90931" w:rsidP="002553B0">
      <w:pPr>
        <w:spacing w:before="20" w:after="20"/>
        <w:rPr>
          <w:rFonts w:ascii="Times New Roman" w:eastAsia="Times New Roman" w:hAnsi="Times New Roman" w:cs="Times New Roman"/>
          <w:b/>
          <w:color w:val="000000" w:themeColor="text1"/>
          <w:sz w:val="24"/>
          <w:szCs w:val="24"/>
        </w:rPr>
      </w:pPr>
    </w:p>
    <w:p w14:paraId="39C0BAA5" w14:textId="1D5D41E7" w:rsidR="00B90931" w:rsidRDefault="00B90931" w:rsidP="002553B0">
      <w:pPr>
        <w:spacing w:before="20" w:after="20"/>
        <w:rPr>
          <w:rFonts w:ascii="Times New Roman" w:eastAsia="Times New Roman" w:hAnsi="Times New Roman" w:cs="Times New Roman"/>
          <w:b/>
          <w:color w:val="000000" w:themeColor="text1"/>
          <w:sz w:val="24"/>
          <w:szCs w:val="24"/>
        </w:rPr>
      </w:pPr>
    </w:p>
    <w:p w14:paraId="1DB5F55D" w14:textId="6892BE55" w:rsidR="008C320F" w:rsidRDefault="008C320F" w:rsidP="002553B0">
      <w:pPr>
        <w:spacing w:before="20" w:after="20"/>
        <w:rPr>
          <w:rFonts w:ascii="Times New Roman" w:eastAsia="Times New Roman" w:hAnsi="Times New Roman" w:cs="Times New Roman"/>
          <w:b/>
          <w:color w:val="000000" w:themeColor="text1"/>
          <w:sz w:val="24"/>
          <w:szCs w:val="24"/>
        </w:rPr>
      </w:pPr>
    </w:p>
    <w:p w14:paraId="609CC301" w14:textId="78F1EE6D" w:rsidR="008C320F" w:rsidRDefault="008C320F" w:rsidP="002553B0">
      <w:pPr>
        <w:spacing w:before="20" w:after="20"/>
        <w:rPr>
          <w:rFonts w:ascii="Times New Roman" w:eastAsia="Times New Roman" w:hAnsi="Times New Roman" w:cs="Times New Roman"/>
          <w:b/>
          <w:color w:val="000000" w:themeColor="text1"/>
          <w:sz w:val="24"/>
          <w:szCs w:val="24"/>
        </w:rPr>
      </w:pPr>
    </w:p>
    <w:p w14:paraId="7454CF78" w14:textId="74A822CE" w:rsidR="008C320F" w:rsidRDefault="008C320F" w:rsidP="002553B0">
      <w:pPr>
        <w:spacing w:before="20" w:after="20"/>
        <w:rPr>
          <w:rFonts w:ascii="Times New Roman" w:eastAsia="Times New Roman" w:hAnsi="Times New Roman" w:cs="Times New Roman"/>
          <w:b/>
          <w:color w:val="000000" w:themeColor="text1"/>
          <w:sz w:val="24"/>
          <w:szCs w:val="24"/>
        </w:rPr>
      </w:pPr>
    </w:p>
    <w:p w14:paraId="714C2E8C" w14:textId="12A2987D" w:rsidR="008C320F" w:rsidRDefault="008C320F" w:rsidP="002553B0">
      <w:pPr>
        <w:spacing w:before="20" w:after="20"/>
        <w:rPr>
          <w:rFonts w:ascii="Times New Roman" w:eastAsia="Times New Roman" w:hAnsi="Times New Roman" w:cs="Times New Roman"/>
          <w:b/>
          <w:color w:val="000000" w:themeColor="text1"/>
          <w:sz w:val="24"/>
          <w:szCs w:val="24"/>
        </w:rPr>
      </w:pPr>
    </w:p>
    <w:p w14:paraId="02C0AEFB" w14:textId="3505962C" w:rsidR="008C320F" w:rsidRDefault="008C320F" w:rsidP="002553B0">
      <w:pPr>
        <w:spacing w:before="20" w:after="20"/>
        <w:rPr>
          <w:rFonts w:ascii="Times New Roman" w:eastAsia="Times New Roman" w:hAnsi="Times New Roman" w:cs="Times New Roman"/>
          <w:b/>
          <w:color w:val="000000" w:themeColor="text1"/>
          <w:sz w:val="24"/>
          <w:szCs w:val="24"/>
        </w:rPr>
      </w:pPr>
    </w:p>
    <w:p w14:paraId="325ED84D" w14:textId="7B9CC2EF" w:rsidR="008C320F" w:rsidRDefault="008C320F" w:rsidP="002553B0">
      <w:pPr>
        <w:spacing w:before="20" w:after="20"/>
        <w:rPr>
          <w:rFonts w:ascii="Times New Roman" w:eastAsia="Times New Roman" w:hAnsi="Times New Roman" w:cs="Times New Roman"/>
          <w:b/>
          <w:color w:val="000000" w:themeColor="text1"/>
          <w:sz w:val="24"/>
          <w:szCs w:val="24"/>
        </w:rPr>
      </w:pPr>
    </w:p>
    <w:p w14:paraId="47EF372C" w14:textId="3F245FA3" w:rsidR="008C320F" w:rsidRDefault="008C320F" w:rsidP="002553B0">
      <w:pPr>
        <w:spacing w:before="20" w:after="20"/>
        <w:rPr>
          <w:rFonts w:ascii="Times New Roman" w:eastAsia="Times New Roman" w:hAnsi="Times New Roman" w:cs="Times New Roman"/>
          <w:b/>
          <w:color w:val="000000" w:themeColor="text1"/>
          <w:sz w:val="24"/>
          <w:szCs w:val="24"/>
        </w:rPr>
      </w:pPr>
    </w:p>
    <w:p w14:paraId="7175C315" w14:textId="4DC9F8C9" w:rsidR="008C320F" w:rsidRDefault="008C320F" w:rsidP="002553B0">
      <w:pPr>
        <w:spacing w:before="20" w:after="20"/>
        <w:rPr>
          <w:rFonts w:ascii="Times New Roman" w:eastAsia="Times New Roman" w:hAnsi="Times New Roman" w:cs="Times New Roman"/>
          <w:b/>
          <w:color w:val="000000" w:themeColor="text1"/>
          <w:sz w:val="24"/>
          <w:szCs w:val="24"/>
        </w:rPr>
      </w:pPr>
    </w:p>
    <w:p w14:paraId="585A101C" w14:textId="77777777" w:rsidR="008C320F" w:rsidRDefault="008C320F" w:rsidP="002553B0">
      <w:pPr>
        <w:spacing w:before="20" w:after="20"/>
        <w:rPr>
          <w:rFonts w:ascii="Times New Roman" w:eastAsia="Times New Roman" w:hAnsi="Times New Roman" w:cs="Times New Roman"/>
          <w:b/>
          <w:color w:val="000000" w:themeColor="text1"/>
          <w:sz w:val="24"/>
          <w:szCs w:val="24"/>
        </w:rPr>
      </w:pPr>
    </w:p>
    <w:p w14:paraId="74698E43" w14:textId="1083A5DE" w:rsidR="00B90931" w:rsidRDefault="00B90931" w:rsidP="002553B0">
      <w:pPr>
        <w:spacing w:before="20" w:after="20"/>
        <w:rPr>
          <w:rFonts w:ascii="Times New Roman" w:eastAsia="Times New Roman" w:hAnsi="Times New Roman" w:cs="Times New Roman"/>
          <w:b/>
          <w:color w:val="000000" w:themeColor="text1"/>
          <w:sz w:val="24"/>
          <w:szCs w:val="24"/>
        </w:rPr>
      </w:pPr>
    </w:p>
    <w:p w14:paraId="257EDD23" w14:textId="0EF656FE" w:rsidR="00B90931" w:rsidRDefault="00B90931" w:rsidP="002553B0">
      <w:pPr>
        <w:spacing w:before="20" w:after="20"/>
        <w:rPr>
          <w:rFonts w:ascii="Times New Roman" w:eastAsia="Times New Roman" w:hAnsi="Times New Roman" w:cs="Times New Roman"/>
          <w:b/>
          <w:color w:val="000000" w:themeColor="text1"/>
          <w:sz w:val="24"/>
          <w:szCs w:val="24"/>
        </w:rPr>
      </w:pPr>
    </w:p>
    <w:p w14:paraId="2349B3A9" w14:textId="77777777" w:rsidR="00B90931" w:rsidRPr="00B90931" w:rsidRDefault="00B90931" w:rsidP="00B90931">
      <w:pPr>
        <w:pStyle w:val="10"/>
        <w:spacing w:before="20" w:after="20" w:line="240" w:lineRule="auto"/>
        <w:rPr>
          <w:rFonts w:ascii="Times New Roman" w:eastAsia="Times New Roman" w:hAnsi="Times New Roman" w:cs="Times New Roman"/>
          <w:i/>
          <w:color w:val="000000" w:themeColor="text1"/>
          <w:sz w:val="24"/>
          <w:szCs w:val="24"/>
        </w:rPr>
      </w:pPr>
    </w:p>
    <w:p w14:paraId="5D7E1955" w14:textId="77777777" w:rsidR="00B90931" w:rsidRPr="00B90931" w:rsidRDefault="00B90931" w:rsidP="00B90931">
      <w:pPr>
        <w:pStyle w:val="10"/>
        <w:spacing w:before="20" w:after="20" w:line="240" w:lineRule="auto"/>
        <w:ind w:firstLine="567"/>
        <w:jc w:val="right"/>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i/>
          <w:color w:val="000000" w:themeColor="text1"/>
          <w:sz w:val="24"/>
          <w:szCs w:val="24"/>
        </w:rPr>
        <w:t>Приложение к Технической спецификации</w:t>
      </w:r>
    </w:p>
    <w:p w14:paraId="499EC1E5" w14:textId="77777777" w:rsidR="00B90931" w:rsidRPr="00B90931" w:rsidRDefault="00B90931" w:rsidP="00B90931">
      <w:pPr>
        <w:pStyle w:val="10"/>
        <w:spacing w:before="20" w:after="20"/>
        <w:ind w:firstLine="567"/>
        <w:jc w:val="both"/>
        <w:rPr>
          <w:rFonts w:ascii="Times New Roman" w:eastAsia="Times New Roman" w:hAnsi="Times New Roman" w:cs="Times New Roman"/>
          <w:color w:val="000000" w:themeColor="text1"/>
          <w:sz w:val="24"/>
          <w:szCs w:val="24"/>
        </w:rPr>
      </w:pPr>
    </w:p>
    <w:p w14:paraId="6A815D3C"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ИС должна быть возможность присваивать роли пользователям по каждому виду государственного органа. Поставщик должен предоставить доступ к ИС и оказывать услуги Государственным органам по списку:</w:t>
      </w:r>
    </w:p>
    <w:p w14:paraId="7FE2A7FA"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tbl>
      <w:tblPr>
        <w:tblStyle w:val="a6"/>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
        <w:gridCol w:w="2910"/>
        <w:gridCol w:w="2460"/>
        <w:gridCol w:w="1333"/>
        <w:gridCol w:w="3118"/>
      </w:tblGrid>
      <w:tr w:rsidR="00B90931" w:rsidRPr="00B90931" w14:paraId="4219B74D" w14:textId="77777777" w:rsidTr="002B471C">
        <w:tc>
          <w:tcPr>
            <w:tcW w:w="375" w:type="dxa"/>
            <w:shd w:val="clear" w:color="auto" w:fill="auto"/>
            <w:tcMar>
              <w:top w:w="100" w:type="dxa"/>
              <w:left w:w="100" w:type="dxa"/>
              <w:bottom w:w="100" w:type="dxa"/>
              <w:right w:w="100" w:type="dxa"/>
            </w:tcMar>
          </w:tcPr>
          <w:p w14:paraId="35531237"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w:t>
            </w:r>
          </w:p>
        </w:tc>
        <w:tc>
          <w:tcPr>
            <w:tcW w:w="2910" w:type="dxa"/>
            <w:shd w:val="clear" w:color="auto" w:fill="auto"/>
            <w:tcMar>
              <w:top w:w="100" w:type="dxa"/>
              <w:left w:w="100" w:type="dxa"/>
              <w:bottom w:w="100" w:type="dxa"/>
              <w:right w:w="100" w:type="dxa"/>
            </w:tcMar>
          </w:tcPr>
          <w:p w14:paraId="4EEE8D24"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Наименование государственного органа и/или подведомственной организации</w:t>
            </w:r>
          </w:p>
        </w:tc>
        <w:tc>
          <w:tcPr>
            <w:tcW w:w="2460" w:type="dxa"/>
            <w:shd w:val="clear" w:color="auto" w:fill="auto"/>
            <w:tcMar>
              <w:top w:w="100" w:type="dxa"/>
              <w:left w:w="100" w:type="dxa"/>
              <w:bottom w:w="100" w:type="dxa"/>
              <w:right w:w="100" w:type="dxa"/>
            </w:tcMar>
          </w:tcPr>
          <w:p w14:paraId="30A96AA8"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Адрес государственного органа и/или подведомственной организации</w:t>
            </w:r>
          </w:p>
        </w:tc>
        <w:tc>
          <w:tcPr>
            <w:tcW w:w="1333" w:type="dxa"/>
            <w:shd w:val="clear" w:color="auto" w:fill="auto"/>
            <w:tcMar>
              <w:top w:w="100" w:type="dxa"/>
              <w:left w:w="100" w:type="dxa"/>
              <w:bottom w:w="100" w:type="dxa"/>
              <w:right w:w="100" w:type="dxa"/>
            </w:tcMar>
          </w:tcPr>
          <w:p w14:paraId="6E6D7AEE"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БИН</w:t>
            </w:r>
          </w:p>
        </w:tc>
        <w:tc>
          <w:tcPr>
            <w:tcW w:w="3118" w:type="dxa"/>
            <w:shd w:val="clear" w:color="auto" w:fill="auto"/>
            <w:tcMar>
              <w:top w:w="100" w:type="dxa"/>
              <w:left w:w="100" w:type="dxa"/>
              <w:bottom w:w="100" w:type="dxa"/>
              <w:right w:w="100" w:type="dxa"/>
            </w:tcMar>
          </w:tcPr>
          <w:p w14:paraId="7911FCBC"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Наименование ролей</w:t>
            </w:r>
          </w:p>
        </w:tc>
      </w:tr>
      <w:tr w:rsidR="00B90931" w:rsidRPr="00B90931" w14:paraId="6CB75779" w14:textId="77777777" w:rsidTr="002B471C">
        <w:tc>
          <w:tcPr>
            <w:tcW w:w="375" w:type="dxa"/>
            <w:shd w:val="clear" w:color="auto" w:fill="auto"/>
            <w:tcMar>
              <w:top w:w="100" w:type="dxa"/>
              <w:left w:w="100" w:type="dxa"/>
              <w:bottom w:w="100" w:type="dxa"/>
              <w:right w:w="100" w:type="dxa"/>
            </w:tcMar>
          </w:tcPr>
          <w:p w14:paraId="6F99DA50"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1</w:t>
            </w:r>
          </w:p>
        </w:tc>
        <w:tc>
          <w:tcPr>
            <w:tcW w:w="2910" w:type="dxa"/>
            <w:shd w:val="clear" w:color="auto" w:fill="auto"/>
            <w:tcMar>
              <w:top w:w="100" w:type="dxa"/>
              <w:left w:w="100" w:type="dxa"/>
              <w:bottom w:w="100" w:type="dxa"/>
              <w:right w:w="100" w:type="dxa"/>
            </w:tcMar>
          </w:tcPr>
          <w:p w14:paraId="7C592AFE"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shd w:val="clear" w:color="auto" w:fill="auto"/>
            <w:tcMar>
              <w:top w:w="100" w:type="dxa"/>
              <w:left w:w="100" w:type="dxa"/>
              <w:bottom w:w="100" w:type="dxa"/>
              <w:right w:w="100" w:type="dxa"/>
            </w:tcMar>
          </w:tcPr>
          <w:p w14:paraId="03D33CE7"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1333" w:type="dxa"/>
            <w:shd w:val="clear" w:color="auto" w:fill="auto"/>
            <w:tcMar>
              <w:top w:w="100" w:type="dxa"/>
              <w:left w:w="100" w:type="dxa"/>
              <w:bottom w:w="100" w:type="dxa"/>
              <w:right w:w="100" w:type="dxa"/>
            </w:tcMar>
          </w:tcPr>
          <w:p w14:paraId="59D40950"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118" w:type="dxa"/>
            <w:shd w:val="clear" w:color="auto" w:fill="auto"/>
            <w:tcMar>
              <w:top w:w="100" w:type="dxa"/>
              <w:left w:w="100" w:type="dxa"/>
              <w:bottom w:w="100" w:type="dxa"/>
              <w:right w:w="100" w:type="dxa"/>
            </w:tcMar>
          </w:tcPr>
          <w:p w14:paraId="36762006" w14:textId="77777777" w:rsidR="00B90931" w:rsidRPr="00B90931" w:rsidRDefault="00B90931" w:rsidP="002B471C">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Администратор</w:t>
            </w:r>
          </w:p>
        </w:tc>
      </w:tr>
      <w:tr w:rsidR="00B90931" w:rsidRPr="00B90931" w14:paraId="571AE720" w14:textId="77777777" w:rsidTr="002B471C">
        <w:trPr>
          <w:trHeight w:val="658"/>
        </w:trPr>
        <w:tc>
          <w:tcPr>
            <w:tcW w:w="375" w:type="dxa"/>
            <w:shd w:val="clear" w:color="auto" w:fill="auto"/>
            <w:tcMar>
              <w:top w:w="100" w:type="dxa"/>
              <w:left w:w="100" w:type="dxa"/>
              <w:bottom w:w="100" w:type="dxa"/>
              <w:right w:w="100" w:type="dxa"/>
            </w:tcMar>
          </w:tcPr>
          <w:p w14:paraId="50A3C03B"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2</w:t>
            </w:r>
          </w:p>
        </w:tc>
        <w:tc>
          <w:tcPr>
            <w:tcW w:w="2910" w:type="dxa"/>
            <w:shd w:val="clear" w:color="auto" w:fill="auto"/>
            <w:tcMar>
              <w:top w:w="100" w:type="dxa"/>
              <w:left w:w="100" w:type="dxa"/>
              <w:bottom w:w="100" w:type="dxa"/>
              <w:right w:w="100" w:type="dxa"/>
            </w:tcMar>
          </w:tcPr>
          <w:p w14:paraId="35127A44"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shd w:val="clear" w:color="auto" w:fill="auto"/>
            <w:tcMar>
              <w:top w:w="100" w:type="dxa"/>
              <w:left w:w="100" w:type="dxa"/>
              <w:bottom w:w="100" w:type="dxa"/>
              <w:right w:w="100" w:type="dxa"/>
            </w:tcMar>
          </w:tcPr>
          <w:p w14:paraId="20E94C96"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1333" w:type="dxa"/>
            <w:shd w:val="clear" w:color="auto" w:fill="auto"/>
            <w:tcMar>
              <w:top w:w="100" w:type="dxa"/>
              <w:left w:w="100" w:type="dxa"/>
              <w:bottom w:w="100" w:type="dxa"/>
              <w:right w:w="100" w:type="dxa"/>
            </w:tcMar>
          </w:tcPr>
          <w:p w14:paraId="312BCDB7" w14:textId="77777777" w:rsidR="00B90931" w:rsidRPr="00B90931" w:rsidRDefault="00B90931" w:rsidP="002B471C">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118" w:type="dxa"/>
            <w:shd w:val="clear" w:color="auto" w:fill="auto"/>
            <w:tcMar>
              <w:top w:w="100" w:type="dxa"/>
              <w:left w:w="100" w:type="dxa"/>
              <w:bottom w:w="100" w:type="dxa"/>
              <w:right w:w="100" w:type="dxa"/>
            </w:tcMar>
          </w:tcPr>
          <w:p w14:paraId="787FBA4C" w14:textId="77777777" w:rsidR="00B90931" w:rsidRPr="00B90931" w:rsidRDefault="00B90931" w:rsidP="002B471C">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Подведомственная организация</w:t>
            </w:r>
          </w:p>
        </w:tc>
      </w:tr>
    </w:tbl>
    <w:p w14:paraId="3E2197A8"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bookmarkEnd w:id="0"/>
    <w:p w14:paraId="5C35E6C8" w14:textId="498BE446" w:rsidR="00B90931" w:rsidRPr="00B90931" w:rsidRDefault="00B90931" w:rsidP="00B90931">
      <w:pPr>
        <w:rPr>
          <w:rFonts w:ascii="Times New Roman" w:eastAsia="Times New Roman" w:hAnsi="Times New Roman" w:cs="Times New Roman"/>
          <w:b/>
          <w:color w:val="000000" w:themeColor="text1"/>
          <w:sz w:val="24"/>
          <w:szCs w:val="24"/>
        </w:rPr>
      </w:pPr>
    </w:p>
    <w:sectPr w:rsidR="00B90931" w:rsidRPr="00B90931" w:rsidSect="004E75DC">
      <w:headerReference w:type="default" r:id="rId9"/>
      <w:pgSz w:w="11906" w:h="16838"/>
      <w:pgMar w:top="426" w:right="566" w:bottom="709"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5814" w14:textId="77777777" w:rsidR="00A303D1" w:rsidRDefault="00A303D1" w:rsidP="0058501A">
      <w:pPr>
        <w:spacing w:after="0" w:line="240" w:lineRule="auto"/>
      </w:pPr>
      <w:r>
        <w:separator/>
      </w:r>
    </w:p>
  </w:endnote>
  <w:endnote w:type="continuationSeparator" w:id="0">
    <w:p w14:paraId="1D8E3EC5" w14:textId="77777777" w:rsidR="00A303D1" w:rsidRDefault="00A303D1" w:rsidP="005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Arial"/>
    <w:charset w:val="01"/>
    <w:family w:val="swiss"/>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D23C" w14:textId="77777777" w:rsidR="00A303D1" w:rsidRDefault="00A303D1" w:rsidP="0058501A">
      <w:pPr>
        <w:spacing w:after="0" w:line="240" w:lineRule="auto"/>
      </w:pPr>
      <w:r>
        <w:separator/>
      </w:r>
    </w:p>
  </w:footnote>
  <w:footnote w:type="continuationSeparator" w:id="0">
    <w:p w14:paraId="3A0C3CDE" w14:textId="77777777" w:rsidR="00A303D1" w:rsidRDefault="00A303D1" w:rsidP="0058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EAC1" w14:textId="77777777" w:rsidR="000E6D16" w:rsidRDefault="000E6D16">
    <w:pPr>
      <w:pStyle w:val="1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065"/>
    <w:multiLevelType w:val="multilevel"/>
    <w:tmpl w:val="C4E03D9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603AC"/>
    <w:multiLevelType w:val="multilevel"/>
    <w:tmpl w:val="2840A198"/>
    <w:lvl w:ilvl="0">
      <w:start w:val="1"/>
      <w:numFmt w:val="bullet"/>
      <w:lvlText w:val=""/>
      <w:lvlJc w:val="left"/>
      <w:pPr>
        <w:ind w:left="720" w:hanging="360"/>
      </w:pPr>
      <w:rPr>
        <w:rFonts w:ascii="Wingdings" w:hAnsi="Wingding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0346C4"/>
    <w:multiLevelType w:val="hybridMultilevel"/>
    <w:tmpl w:val="2946BE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705F61"/>
    <w:multiLevelType w:val="hybridMultilevel"/>
    <w:tmpl w:val="277C0866"/>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4C6E10"/>
    <w:multiLevelType w:val="multilevel"/>
    <w:tmpl w:val="7C0EA7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454C6C"/>
    <w:multiLevelType w:val="hybridMultilevel"/>
    <w:tmpl w:val="0188FB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9D0146"/>
    <w:multiLevelType w:val="hybridMultilevel"/>
    <w:tmpl w:val="F16A23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15:restartNumberingAfterBreak="0">
    <w:nsid w:val="0B8C2BD8"/>
    <w:multiLevelType w:val="hybridMultilevel"/>
    <w:tmpl w:val="59BC194E"/>
    <w:lvl w:ilvl="0" w:tplc="0AE67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DB03F6"/>
    <w:multiLevelType w:val="hybridMultilevel"/>
    <w:tmpl w:val="715A29DC"/>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E80163"/>
    <w:multiLevelType w:val="hybridMultilevel"/>
    <w:tmpl w:val="3A8A432C"/>
    <w:lvl w:ilvl="0" w:tplc="0419000B">
      <w:start w:val="1"/>
      <w:numFmt w:val="bullet"/>
      <w:lvlText w:val=""/>
      <w:lvlJc w:val="left"/>
      <w:pPr>
        <w:ind w:left="1077" w:hanging="360"/>
      </w:pPr>
      <w:rPr>
        <w:rFonts w:ascii="Wingdings" w:hAnsi="Wingdings" w:hint="default"/>
      </w:rPr>
    </w:lvl>
    <w:lvl w:ilvl="1" w:tplc="0419000B">
      <w:start w:val="1"/>
      <w:numFmt w:val="bullet"/>
      <w:lvlText w:val=""/>
      <w:lvlJc w:val="left"/>
      <w:pPr>
        <w:ind w:left="1797" w:hanging="360"/>
      </w:pPr>
      <w:rPr>
        <w:rFonts w:ascii="Wingdings" w:hAnsi="Wingdings"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 w15:restartNumberingAfterBreak="0">
    <w:nsid w:val="0D0D5BEB"/>
    <w:multiLevelType w:val="hybridMultilevel"/>
    <w:tmpl w:val="16EA9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51743F"/>
    <w:multiLevelType w:val="hybridMultilevel"/>
    <w:tmpl w:val="B8E842C6"/>
    <w:lvl w:ilvl="0" w:tplc="04190017">
      <w:start w:val="1"/>
      <w:numFmt w:val="lowerLetter"/>
      <w:lvlText w:val="%1)"/>
      <w:lvlJc w:val="left"/>
      <w:pPr>
        <w:ind w:left="720" w:hanging="360"/>
      </w:pPr>
      <w:rPr>
        <w:rFonts w:hint="default"/>
      </w:rPr>
    </w:lvl>
    <w:lvl w:ilvl="1" w:tplc="5674FC0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623F27"/>
    <w:multiLevelType w:val="hybridMultilevel"/>
    <w:tmpl w:val="14685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3267F5"/>
    <w:multiLevelType w:val="hybridMultilevel"/>
    <w:tmpl w:val="D59C5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407C97"/>
    <w:multiLevelType w:val="hybridMultilevel"/>
    <w:tmpl w:val="200844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F756B2"/>
    <w:multiLevelType w:val="hybridMultilevel"/>
    <w:tmpl w:val="7E006D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2A6466"/>
    <w:multiLevelType w:val="multilevel"/>
    <w:tmpl w:val="C3CA958E"/>
    <w:lvl w:ilvl="0">
      <w:start w:val="1"/>
      <w:numFmt w:val="lowerLetter"/>
      <w:lvlText w:val="%1)"/>
      <w:lvlJc w:val="left"/>
      <w:pPr>
        <w:ind w:left="2727" w:firstLine="0"/>
      </w:pPr>
      <w:rPr>
        <w:rFont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17" w15:restartNumberingAfterBreak="0">
    <w:nsid w:val="13322370"/>
    <w:multiLevelType w:val="multilevel"/>
    <w:tmpl w:val="7DE6717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8" w15:restartNumberingAfterBreak="0">
    <w:nsid w:val="13334F8C"/>
    <w:multiLevelType w:val="multilevel"/>
    <w:tmpl w:val="E75A169C"/>
    <w:lvl w:ilvl="0">
      <w:start w:val="1"/>
      <w:numFmt w:val="bullet"/>
      <w:lvlText w:val=""/>
      <w:lvlJc w:val="left"/>
      <w:pPr>
        <w:ind w:left="2727" w:firstLine="0"/>
      </w:pPr>
      <w:rPr>
        <w:rFonts w:ascii="Wingdings" w:hAnsi="Wingding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19" w15:restartNumberingAfterBreak="0">
    <w:nsid w:val="13C23D56"/>
    <w:multiLevelType w:val="hybridMultilevel"/>
    <w:tmpl w:val="6928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42F018A"/>
    <w:multiLevelType w:val="hybridMultilevel"/>
    <w:tmpl w:val="5C0A665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A75DDC"/>
    <w:multiLevelType w:val="hybridMultilevel"/>
    <w:tmpl w:val="2CC01FBA"/>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AA3FAD"/>
    <w:multiLevelType w:val="multilevel"/>
    <w:tmpl w:val="0E52D22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68"/>
        </w:tabs>
        <w:ind w:left="1068"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32273C"/>
    <w:multiLevelType w:val="multilevel"/>
    <w:tmpl w:val="BCE427DC"/>
    <w:lvl w:ilvl="0">
      <w:start w:val="1"/>
      <w:numFmt w:val="lowerLetter"/>
      <w:lvlText w:val="%1)"/>
      <w:lvlJc w:val="left"/>
      <w:pPr>
        <w:tabs>
          <w:tab w:val="num" w:pos="1068"/>
        </w:tabs>
        <w:ind w:left="1068" w:hanging="360"/>
      </w:pPr>
      <w:rPr>
        <w:rFonts w:hint="default"/>
      </w:rPr>
    </w:lvl>
    <w:lvl w:ilvl="1">
      <w:start w:val="3"/>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4" w15:restartNumberingAfterBreak="0">
    <w:nsid w:val="1AC77972"/>
    <w:multiLevelType w:val="hybridMultilevel"/>
    <w:tmpl w:val="ABB60B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1B81613D"/>
    <w:multiLevelType w:val="hybridMultilevel"/>
    <w:tmpl w:val="FFE0033E"/>
    <w:lvl w:ilvl="0" w:tplc="355A2AA4">
      <w:start w:val="19"/>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1BD61DAE"/>
    <w:multiLevelType w:val="multilevel"/>
    <w:tmpl w:val="AF6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F9390A"/>
    <w:multiLevelType w:val="multilevel"/>
    <w:tmpl w:val="0C72B8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D2F3957"/>
    <w:multiLevelType w:val="hybridMultilevel"/>
    <w:tmpl w:val="ED429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1DC663C1"/>
    <w:multiLevelType w:val="hybridMultilevel"/>
    <w:tmpl w:val="12FE21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F5D709B"/>
    <w:multiLevelType w:val="hybridMultilevel"/>
    <w:tmpl w:val="548837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0D54D03"/>
    <w:multiLevelType w:val="multilevel"/>
    <w:tmpl w:val="75EA0B4C"/>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3D2789"/>
    <w:multiLevelType w:val="hybridMultilevel"/>
    <w:tmpl w:val="570869D6"/>
    <w:lvl w:ilvl="0" w:tplc="B6F8D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293E720A"/>
    <w:multiLevelType w:val="hybridMultilevel"/>
    <w:tmpl w:val="50AC351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664CCD"/>
    <w:multiLevelType w:val="multilevel"/>
    <w:tmpl w:val="A78635A2"/>
    <w:lvl w:ilvl="0">
      <w:start w:val="1"/>
      <w:numFmt w:val="lowerLetter"/>
      <w:lvlText w:val="%1)"/>
      <w:lvlJc w:val="left"/>
      <w:pPr>
        <w:tabs>
          <w:tab w:val="num" w:pos="720"/>
        </w:tabs>
        <w:ind w:left="720" w:hanging="360"/>
      </w:pPr>
      <w:rPr>
        <w:rFonts w:hint="default"/>
        <w:sz w:val="20"/>
      </w:rPr>
    </w:lvl>
    <w:lvl w:ilvl="1">
      <w:start w:val="6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7764D0"/>
    <w:multiLevelType w:val="multilevel"/>
    <w:tmpl w:val="A77E14BA"/>
    <w:lvl w:ilvl="0">
      <w:start w:val="1"/>
      <w:numFmt w:val="decimal"/>
      <w:lvlText w:val="%1."/>
      <w:lvlJc w:val="left"/>
      <w:pPr>
        <w:tabs>
          <w:tab w:val="num" w:pos="720"/>
        </w:tabs>
        <w:ind w:left="720" w:hanging="360"/>
      </w:pPr>
    </w:lvl>
    <w:lvl w:ilvl="1">
      <w:start w:val="1"/>
      <w:numFmt w:val="bullet"/>
      <w:lvlText w:val=""/>
      <w:lvlJc w:val="left"/>
      <w:pPr>
        <w:tabs>
          <w:tab w:val="num" w:pos="1210"/>
        </w:tabs>
        <w:ind w:left="121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4D256F"/>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F5809F7"/>
    <w:multiLevelType w:val="hybridMultilevel"/>
    <w:tmpl w:val="B0A6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241261B"/>
    <w:multiLevelType w:val="multilevel"/>
    <w:tmpl w:val="2A7A1340"/>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374B09C8"/>
    <w:multiLevelType w:val="multilevel"/>
    <w:tmpl w:val="C17667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8D2475"/>
    <w:multiLevelType w:val="hybridMultilevel"/>
    <w:tmpl w:val="CC8CCD0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A516466"/>
    <w:multiLevelType w:val="multilevel"/>
    <w:tmpl w:val="BD5C15F0"/>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42" w15:restartNumberingAfterBreak="0">
    <w:nsid w:val="3AC019B1"/>
    <w:multiLevelType w:val="hybridMultilevel"/>
    <w:tmpl w:val="AFD4085C"/>
    <w:lvl w:ilvl="0" w:tplc="04190017">
      <w:start w:val="1"/>
      <w:numFmt w:val="lowerLetter"/>
      <w:lvlText w:val="%1)"/>
      <w:lvlJc w:val="left"/>
      <w:pPr>
        <w:ind w:left="1800" w:hanging="360"/>
      </w:pPr>
    </w:lvl>
    <w:lvl w:ilvl="1" w:tplc="04190017">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 w15:restartNumberingAfterBreak="0">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44" w15:restartNumberingAfterBreak="0">
    <w:nsid w:val="40250426"/>
    <w:multiLevelType w:val="hybridMultilevel"/>
    <w:tmpl w:val="C1BE42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0F360AF"/>
    <w:multiLevelType w:val="hybridMultilevel"/>
    <w:tmpl w:val="DCEC055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1B04EB2"/>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ED56C2"/>
    <w:multiLevelType w:val="multilevel"/>
    <w:tmpl w:val="3924A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D23D28"/>
    <w:multiLevelType w:val="multilevel"/>
    <w:tmpl w:val="909C2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C87A46"/>
    <w:multiLevelType w:val="hybridMultilevel"/>
    <w:tmpl w:val="59DCBBB2"/>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8B462FE"/>
    <w:multiLevelType w:val="hybridMultilevel"/>
    <w:tmpl w:val="EDE40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8F80704"/>
    <w:multiLevelType w:val="hybridMultilevel"/>
    <w:tmpl w:val="89F2B02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496E3BCE"/>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CA36BB"/>
    <w:multiLevelType w:val="hybridMultilevel"/>
    <w:tmpl w:val="DDA20910"/>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E2532DD"/>
    <w:multiLevelType w:val="hybridMultilevel"/>
    <w:tmpl w:val="1A98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05E66C7"/>
    <w:multiLevelType w:val="hybridMultilevel"/>
    <w:tmpl w:val="7E982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3BC154F"/>
    <w:multiLevelType w:val="hybridMultilevel"/>
    <w:tmpl w:val="6316D1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567C2593"/>
    <w:multiLevelType w:val="hybridMultilevel"/>
    <w:tmpl w:val="B900CE24"/>
    <w:lvl w:ilvl="0" w:tplc="6D4EC90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6A96640"/>
    <w:multiLevelType w:val="hybridMultilevel"/>
    <w:tmpl w:val="70BE860C"/>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9" w15:restartNumberingAfterBreak="0">
    <w:nsid w:val="593106F1"/>
    <w:multiLevelType w:val="multilevel"/>
    <w:tmpl w:val="2F5407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9979B7"/>
    <w:multiLevelType w:val="multilevel"/>
    <w:tmpl w:val="87007688"/>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C5F009D"/>
    <w:multiLevelType w:val="hybridMultilevel"/>
    <w:tmpl w:val="849CF0FC"/>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C752FE6"/>
    <w:multiLevelType w:val="multilevel"/>
    <w:tmpl w:val="91D4DA98"/>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E400902"/>
    <w:multiLevelType w:val="multilevel"/>
    <w:tmpl w:val="9AE0EF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663449"/>
    <w:multiLevelType w:val="multilevel"/>
    <w:tmpl w:val="3822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D43B3E"/>
    <w:multiLevelType w:val="hybridMultilevel"/>
    <w:tmpl w:val="8396B24A"/>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5FAA5200"/>
    <w:multiLevelType w:val="multilevel"/>
    <w:tmpl w:val="488C9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C22A93"/>
    <w:multiLevelType w:val="hybridMultilevel"/>
    <w:tmpl w:val="1BF6F520"/>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8" w15:restartNumberingAfterBreak="0">
    <w:nsid w:val="61D74DCD"/>
    <w:multiLevelType w:val="multilevel"/>
    <w:tmpl w:val="DCDEE5B6"/>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sz w:val="20"/>
      </w:rPr>
    </w:lvl>
    <w:lvl w:ilvl="3">
      <w:start w:val="1"/>
      <w:numFmt w:val="decimal"/>
      <w:lvlText w:val="%4."/>
      <w:lvlJc w:val="left"/>
      <w:pPr>
        <w:ind w:left="2880" w:hanging="360"/>
      </w:pPr>
      <w:rPr>
        <w:rFonts w:hint="default"/>
        <w:sz w:val="20"/>
      </w:rPr>
    </w:lvl>
    <w:lvl w:ilvl="4">
      <w:start w:val="1"/>
      <w:numFmt w:val="lowerLetter"/>
      <w:lvlText w:val="%5."/>
      <w:lvlJc w:val="left"/>
      <w:pPr>
        <w:ind w:left="3600" w:hanging="360"/>
      </w:pPr>
      <w:rPr>
        <w:rFonts w:hint="default"/>
        <w:sz w:val="20"/>
      </w:rPr>
    </w:lvl>
    <w:lvl w:ilvl="5">
      <w:start w:val="1"/>
      <w:numFmt w:val="lowerRoman"/>
      <w:lvlText w:val="%6."/>
      <w:lvlJc w:val="right"/>
      <w:pPr>
        <w:ind w:left="4320" w:hanging="180"/>
      </w:pPr>
      <w:rPr>
        <w:rFonts w:hint="default"/>
        <w:sz w:val="20"/>
      </w:rPr>
    </w:lvl>
    <w:lvl w:ilvl="6">
      <w:start w:val="1"/>
      <w:numFmt w:val="decimal"/>
      <w:lvlText w:val="%7."/>
      <w:lvlJc w:val="left"/>
      <w:pPr>
        <w:ind w:left="5040" w:hanging="360"/>
      </w:pPr>
      <w:rPr>
        <w:rFonts w:hint="default"/>
        <w:sz w:val="20"/>
      </w:rPr>
    </w:lvl>
    <w:lvl w:ilvl="7">
      <w:start w:val="1"/>
      <w:numFmt w:val="lowerLetter"/>
      <w:lvlText w:val="%8."/>
      <w:lvlJc w:val="left"/>
      <w:pPr>
        <w:ind w:left="5760" w:hanging="360"/>
      </w:pPr>
      <w:rPr>
        <w:rFonts w:hint="default"/>
        <w:sz w:val="20"/>
      </w:rPr>
    </w:lvl>
    <w:lvl w:ilvl="8">
      <w:start w:val="1"/>
      <w:numFmt w:val="lowerRoman"/>
      <w:lvlText w:val="%9."/>
      <w:lvlJc w:val="right"/>
      <w:pPr>
        <w:ind w:left="6480" w:hanging="180"/>
      </w:pPr>
      <w:rPr>
        <w:rFonts w:hint="default"/>
        <w:sz w:val="20"/>
      </w:rPr>
    </w:lvl>
  </w:abstractNum>
  <w:abstractNum w:abstractNumId="69" w15:restartNumberingAfterBreak="0">
    <w:nsid w:val="649561FC"/>
    <w:multiLevelType w:val="multilevel"/>
    <w:tmpl w:val="BAA275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6080035"/>
    <w:multiLevelType w:val="hybridMultilevel"/>
    <w:tmpl w:val="B30E97FE"/>
    <w:lvl w:ilvl="0" w:tplc="4AAC369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15:restartNumberingAfterBreak="0">
    <w:nsid w:val="675C08D3"/>
    <w:multiLevelType w:val="multilevel"/>
    <w:tmpl w:val="4B8475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9495E15"/>
    <w:multiLevelType w:val="multilevel"/>
    <w:tmpl w:val="17849354"/>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BAA25E1"/>
    <w:multiLevelType w:val="hybridMultilevel"/>
    <w:tmpl w:val="C4B4DA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4" w15:restartNumberingAfterBreak="0">
    <w:nsid w:val="6CD73B1D"/>
    <w:multiLevelType w:val="hybridMultilevel"/>
    <w:tmpl w:val="E69819C2"/>
    <w:lvl w:ilvl="0" w:tplc="01F8EB8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E975779"/>
    <w:multiLevelType w:val="multilevel"/>
    <w:tmpl w:val="946684EC"/>
    <w:lvl w:ilvl="0">
      <w:start w:val="1"/>
      <w:numFmt w:val="decimal"/>
      <w:lvlText w:val="%1."/>
      <w:lvlJc w:val="left"/>
      <w:pPr>
        <w:ind w:left="566" w:hanging="425"/>
      </w:pPr>
      <w:rPr>
        <w:rFonts w:ascii="Times New Roman" w:eastAsia="Times New Roman" w:hAnsi="Times New Roman" w:cs="Times New Roman"/>
        <w:b/>
        <w:sz w:val="24"/>
        <w:szCs w:val="24"/>
      </w:rPr>
    </w:lvl>
    <w:lvl w:ilvl="1">
      <w:start w:val="1"/>
      <w:numFmt w:val="decimal"/>
      <w:lvlText w:val="%2."/>
      <w:lvlJc w:val="left"/>
      <w:pPr>
        <w:ind w:left="862" w:hanging="360"/>
      </w:pPr>
      <w:rPr>
        <w:rFonts w:ascii="Times New Roman" w:eastAsia="Times New Roman" w:hAnsi="Times New Roman" w:cs="Times New Roman"/>
        <w:sz w:val="24"/>
        <w:szCs w:val="24"/>
      </w:rPr>
    </w:lvl>
    <w:lvl w:ilvl="2">
      <w:numFmt w:val="bullet"/>
      <w:lvlText w:val="●"/>
      <w:lvlJc w:val="left"/>
      <w:pPr>
        <w:ind w:left="1582" w:hanging="360"/>
      </w:pPr>
      <w:rPr>
        <w:rFonts w:ascii="Noto Sans Symbols" w:eastAsia="Noto Sans Symbols" w:hAnsi="Noto Sans Symbols" w:cs="Noto Sans Symbols"/>
        <w:sz w:val="24"/>
        <w:szCs w:val="24"/>
      </w:rPr>
    </w:lvl>
    <w:lvl w:ilvl="3">
      <w:start w:val="1"/>
      <w:numFmt w:val="bullet"/>
      <w:lvlText w:val=""/>
      <w:lvlJc w:val="left"/>
      <w:pPr>
        <w:ind w:left="2612" w:hanging="360"/>
      </w:pPr>
      <w:rPr>
        <w:rFonts w:ascii="Symbol" w:hAnsi="Symbol" w:hint="default"/>
      </w:rPr>
    </w:lvl>
    <w:lvl w:ilvl="4">
      <w:numFmt w:val="bullet"/>
      <w:lvlText w:val="•"/>
      <w:lvlJc w:val="left"/>
      <w:pPr>
        <w:ind w:left="3645" w:hanging="360"/>
      </w:pPr>
    </w:lvl>
    <w:lvl w:ilvl="5">
      <w:numFmt w:val="bullet"/>
      <w:lvlText w:val="•"/>
      <w:lvlJc w:val="left"/>
      <w:pPr>
        <w:ind w:left="4677" w:hanging="360"/>
      </w:pPr>
    </w:lvl>
    <w:lvl w:ilvl="6">
      <w:numFmt w:val="bullet"/>
      <w:lvlText w:val="•"/>
      <w:lvlJc w:val="left"/>
      <w:pPr>
        <w:ind w:left="5710" w:hanging="360"/>
      </w:pPr>
    </w:lvl>
    <w:lvl w:ilvl="7">
      <w:numFmt w:val="bullet"/>
      <w:lvlText w:val="•"/>
      <w:lvlJc w:val="left"/>
      <w:pPr>
        <w:ind w:left="6742" w:hanging="360"/>
      </w:pPr>
    </w:lvl>
    <w:lvl w:ilvl="8">
      <w:numFmt w:val="bullet"/>
      <w:lvlText w:val="•"/>
      <w:lvlJc w:val="left"/>
      <w:pPr>
        <w:ind w:left="7775" w:hanging="360"/>
      </w:pPr>
    </w:lvl>
  </w:abstractNum>
  <w:abstractNum w:abstractNumId="76" w15:restartNumberingAfterBreak="0">
    <w:nsid w:val="6EBA2D50"/>
    <w:multiLevelType w:val="multilevel"/>
    <w:tmpl w:val="19E0EB9C"/>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77" w15:restartNumberingAfterBreak="0">
    <w:nsid w:val="6EC9576E"/>
    <w:multiLevelType w:val="multilevel"/>
    <w:tmpl w:val="9E5E28E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718426F8"/>
    <w:multiLevelType w:val="multilevel"/>
    <w:tmpl w:val="AFCCD0F6"/>
    <w:lvl w:ilvl="0">
      <w:start w:val="1"/>
      <w:numFmt w:val="decimal"/>
      <w:lvlText w:val="%1."/>
      <w:lvlJc w:val="left"/>
      <w:pPr>
        <w:ind w:left="78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40C4C0B"/>
    <w:multiLevelType w:val="hybridMultilevel"/>
    <w:tmpl w:val="0C9AE46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0" w15:restartNumberingAfterBreak="0">
    <w:nsid w:val="77332F72"/>
    <w:multiLevelType w:val="hybridMultilevel"/>
    <w:tmpl w:val="D6C4C5B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79A136A"/>
    <w:multiLevelType w:val="hybridMultilevel"/>
    <w:tmpl w:val="DCEABE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88D044C"/>
    <w:multiLevelType w:val="multilevel"/>
    <w:tmpl w:val="160C30D6"/>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83" w15:restartNumberingAfterBreak="0">
    <w:nsid w:val="7B070108"/>
    <w:multiLevelType w:val="multilevel"/>
    <w:tmpl w:val="CEF8B56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84" w15:restartNumberingAfterBreak="0">
    <w:nsid w:val="7B327D76"/>
    <w:multiLevelType w:val="multilevel"/>
    <w:tmpl w:val="B2086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C2E3CD1"/>
    <w:multiLevelType w:val="hybridMultilevel"/>
    <w:tmpl w:val="E2600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D782E61"/>
    <w:multiLevelType w:val="hybridMultilevel"/>
    <w:tmpl w:val="13CCBBB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D836777"/>
    <w:multiLevelType w:val="hybridMultilevel"/>
    <w:tmpl w:val="0568DC22"/>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E833CB6"/>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622F52"/>
    <w:multiLevelType w:val="hybridMultilevel"/>
    <w:tmpl w:val="B158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82"/>
  </w:num>
  <w:num w:numId="3">
    <w:abstractNumId w:val="77"/>
  </w:num>
  <w:num w:numId="4">
    <w:abstractNumId w:val="41"/>
  </w:num>
  <w:num w:numId="5">
    <w:abstractNumId w:val="76"/>
  </w:num>
  <w:num w:numId="6">
    <w:abstractNumId w:val="0"/>
  </w:num>
  <w:num w:numId="7">
    <w:abstractNumId w:val="60"/>
  </w:num>
  <w:num w:numId="8">
    <w:abstractNumId w:val="4"/>
  </w:num>
  <w:num w:numId="9">
    <w:abstractNumId w:val="78"/>
  </w:num>
  <w:num w:numId="10">
    <w:abstractNumId w:val="25"/>
  </w:num>
  <w:num w:numId="11">
    <w:abstractNumId w:val="8"/>
  </w:num>
  <w:num w:numId="12">
    <w:abstractNumId w:val="9"/>
  </w:num>
  <w:num w:numId="13">
    <w:abstractNumId w:val="18"/>
  </w:num>
  <w:num w:numId="14">
    <w:abstractNumId w:val="22"/>
  </w:num>
  <w:num w:numId="15">
    <w:abstractNumId w:val="72"/>
  </w:num>
  <w:num w:numId="16">
    <w:abstractNumId w:val="48"/>
  </w:num>
  <w:num w:numId="17">
    <w:abstractNumId w:val="35"/>
  </w:num>
  <w:num w:numId="18">
    <w:abstractNumId w:val="84"/>
  </w:num>
  <w:num w:numId="19">
    <w:abstractNumId w:val="58"/>
  </w:num>
  <w:num w:numId="20">
    <w:abstractNumId w:val="63"/>
  </w:num>
  <w:num w:numId="21">
    <w:abstractNumId w:val="69"/>
  </w:num>
  <w:num w:numId="22">
    <w:abstractNumId w:val="39"/>
  </w:num>
  <w:num w:numId="23">
    <w:abstractNumId w:val="27"/>
  </w:num>
  <w:num w:numId="24">
    <w:abstractNumId w:val="47"/>
  </w:num>
  <w:num w:numId="25">
    <w:abstractNumId w:val="66"/>
  </w:num>
  <w:num w:numId="26">
    <w:abstractNumId w:val="31"/>
  </w:num>
  <w:num w:numId="27">
    <w:abstractNumId w:val="73"/>
  </w:num>
  <w:num w:numId="28">
    <w:abstractNumId w:val="6"/>
  </w:num>
  <w:num w:numId="29">
    <w:abstractNumId w:val="68"/>
  </w:num>
  <w:num w:numId="30">
    <w:abstractNumId w:val="20"/>
  </w:num>
  <w:num w:numId="31">
    <w:abstractNumId w:val="59"/>
  </w:num>
  <w:num w:numId="32">
    <w:abstractNumId w:val="71"/>
  </w:num>
  <w:num w:numId="33">
    <w:abstractNumId w:val="42"/>
  </w:num>
  <w:num w:numId="34">
    <w:abstractNumId w:val="1"/>
  </w:num>
  <w:num w:numId="35">
    <w:abstractNumId w:val="46"/>
  </w:num>
  <w:num w:numId="36">
    <w:abstractNumId w:val="36"/>
  </w:num>
  <w:num w:numId="37">
    <w:abstractNumId w:val="52"/>
  </w:num>
  <w:num w:numId="38">
    <w:abstractNumId w:val="88"/>
  </w:num>
  <w:num w:numId="39">
    <w:abstractNumId w:val="62"/>
  </w:num>
  <w:num w:numId="40">
    <w:abstractNumId w:val="80"/>
  </w:num>
  <w:num w:numId="41">
    <w:abstractNumId w:val="34"/>
  </w:num>
  <w:num w:numId="42">
    <w:abstractNumId w:val="29"/>
  </w:num>
  <w:num w:numId="43">
    <w:abstractNumId w:val="44"/>
  </w:num>
  <w:num w:numId="44">
    <w:abstractNumId w:val="2"/>
  </w:num>
  <w:num w:numId="45">
    <w:abstractNumId w:val="15"/>
  </w:num>
  <w:num w:numId="46">
    <w:abstractNumId w:val="30"/>
  </w:num>
  <w:num w:numId="47">
    <w:abstractNumId w:val="86"/>
  </w:num>
  <w:num w:numId="48">
    <w:abstractNumId w:val="33"/>
  </w:num>
  <w:num w:numId="49">
    <w:abstractNumId w:val="40"/>
  </w:num>
  <w:num w:numId="50">
    <w:abstractNumId w:val="55"/>
  </w:num>
  <w:num w:numId="51">
    <w:abstractNumId w:val="45"/>
  </w:num>
  <w:num w:numId="52">
    <w:abstractNumId w:val="16"/>
  </w:num>
  <w:num w:numId="53">
    <w:abstractNumId w:val="5"/>
  </w:num>
  <w:num w:numId="54">
    <w:abstractNumId w:val="81"/>
  </w:num>
  <w:num w:numId="55">
    <w:abstractNumId w:val="67"/>
  </w:num>
  <w:num w:numId="56">
    <w:abstractNumId w:val="79"/>
  </w:num>
  <w:num w:numId="57">
    <w:abstractNumId w:val="11"/>
  </w:num>
  <w:num w:numId="58">
    <w:abstractNumId w:val="14"/>
  </w:num>
  <w:num w:numId="59">
    <w:abstractNumId w:val="23"/>
  </w:num>
  <w:num w:numId="60">
    <w:abstractNumId w:val="51"/>
  </w:num>
  <w:num w:numId="61">
    <w:abstractNumId w:val="26"/>
  </w:num>
  <w:num w:numId="62">
    <w:abstractNumId w:val="64"/>
  </w:num>
  <w:num w:numId="63">
    <w:abstractNumId w:val="70"/>
  </w:num>
  <w:num w:numId="64">
    <w:abstractNumId w:val="61"/>
  </w:num>
  <w:num w:numId="65">
    <w:abstractNumId w:val="21"/>
  </w:num>
  <w:num w:numId="6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num>
  <w:num w:numId="68">
    <w:abstractNumId w:val="85"/>
  </w:num>
  <w:num w:numId="69">
    <w:abstractNumId w:val="17"/>
  </w:num>
  <w:num w:numId="70">
    <w:abstractNumId w:val="13"/>
  </w:num>
  <w:num w:numId="71">
    <w:abstractNumId w:val="49"/>
  </w:num>
  <w:num w:numId="72">
    <w:abstractNumId w:val="53"/>
  </w:num>
  <w:num w:numId="73">
    <w:abstractNumId w:val="75"/>
  </w:num>
  <w:num w:numId="74">
    <w:abstractNumId w:val="19"/>
  </w:num>
  <w:num w:numId="75">
    <w:abstractNumId w:val="65"/>
  </w:num>
  <w:num w:numId="76">
    <w:abstractNumId w:val="24"/>
  </w:num>
  <w:num w:numId="77">
    <w:abstractNumId w:val="7"/>
  </w:num>
  <w:num w:numId="78">
    <w:abstractNumId w:val="28"/>
  </w:num>
  <w:num w:numId="79">
    <w:abstractNumId w:val="54"/>
  </w:num>
  <w:num w:numId="80">
    <w:abstractNumId w:val="37"/>
  </w:num>
  <w:num w:numId="81">
    <w:abstractNumId w:val="89"/>
  </w:num>
  <w:num w:numId="82">
    <w:abstractNumId w:val="74"/>
  </w:num>
  <w:num w:numId="83">
    <w:abstractNumId w:val="10"/>
  </w:num>
  <w:num w:numId="84">
    <w:abstractNumId w:val="87"/>
  </w:num>
  <w:num w:numId="85">
    <w:abstractNumId w:val="3"/>
  </w:num>
  <w:num w:numId="86">
    <w:abstractNumId w:val="50"/>
  </w:num>
  <w:num w:numId="87">
    <w:abstractNumId w:val="32"/>
  </w:num>
  <w:num w:numId="88">
    <w:abstractNumId w:val="43"/>
  </w:num>
  <w:num w:numId="89">
    <w:abstractNumId w:val="56"/>
  </w:num>
  <w:num w:numId="90">
    <w:abstractNumId w:val="12"/>
  </w:num>
  <w:num w:numId="91">
    <w:abstractNumId w:val="8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1A"/>
    <w:rsid w:val="0003437A"/>
    <w:rsid w:val="00036DA2"/>
    <w:rsid w:val="0006327C"/>
    <w:rsid w:val="00065BB3"/>
    <w:rsid w:val="000674B4"/>
    <w:rsid w:val="000910F8"/>
    <w:rsid w:val="000A5B28"/>
    <w:rsid w:val="000B229D"/>
    <w:rsid w:val="000C2AFF"/>
    <w:rsid w:val="000C7EFA"/>
    <w:rsid w:val="000D2497"/>
    <w:rsid w:val="000E6D16"/>
    <w:rsid w:val="00105C13"/>
    <w:rsid w:val="001075ED"/>
    <w:rsid w:val="00121C70"/>
    <w:rsid w:val="00141D14"/>
    <w:rsid w:val="00145D42"/>
    <w:rsid w:val="00155C46"/>
    <w:rsid w:val="00172D1D"/>
    <w:rsid w:val="00180CD7"/>
    <w:rsid w:val="0018607C"/>
    <w:rsid w:val="001C0BCD"/>
    <w:rsid w:val="001D0815"/>
    <w:rsid w:val="001E6D44"/>
    <w:rsid w:val="002553B0"/>
    <w:rsid w:val="00265002"/>
    <w:rsid w:val="00270BDB"/>
    <w:rsid w:val="002C71A2"/>
    <w:rsid w:val="002C7C6F"/>
    <w:rsid w:val="002E1FE3"/>
    <w:rsid w:val="00321F19"/>
    <w:rsid w:val="00322A67"/>
    <w:rsid w:val="003356C5"/>
    <w:rsid w:val="00341725"/>
    <w:rsid w:val="00352865"/>
    <w:rsid w:val="0035345C"/>
    <w:rsid w:val="0036274F"/>
    <w:rsid w:val="00364FEC"/>
    <w:rsid w:val="0037441D"/>
    <w:rsid w:val="00374A9E"/>
    <w:rsid w:val="00397BDE"/>
    <w:rsid w:val="003D5C18"/>
    <w:rsid w:val="003F0DC2"/>
    <w:rsid w:val="003F1091"/>
    <w:rsid w:val="00431499"/>
    <w:rsid w:val="00432E0D"/>
    <w:rsid w:val="0044685D"/>
    <w:rsid w:val="004B3880"/>
    <w:rsid w:val="004B4D97"/>
    <w:rsid w:val="004B5520"/>
    <w:rsid w:val="004C035C"/>
    <w:rsid w:val="004C6CD4"/>
    <w:rsid w:val="004C6EA9"/>
    <w:rsid w:val="004C7EA2"/>
    <w:rsid w:val="004D4A37"/>
    <w:rsid w:val="004E1F31"/>
    <w:rsid w:val="004E3B16"/>
    <w:rsid w:val="004E75DC"/>
    <w:rsid w:val="0051229B"/>
    <w:rsid w:val="00554F63"/>
    <w:rsid w:val="00555239"/>
    <w:rsid w:val="00556C83"/>
    <w:rsid w:val="00557704"/>
    <w:rsid w:val="00570749"/>
    <w:rsid w:val="005836CB"/>
    <w:rsid w:val="0058501A"/>
    <w:rsid w:val="0058627E"/>
    <w:rsid w:val="0059777F"/>
    <w:rsid w:val="005B643A"/>
    <w:rsid w:val="005E2755"/>
    <w:rsid w:val="005E6D58"/>
    <w:rsid w:val="005F4AED"/>
    <w:rsid w:val="006613E8"/>
    <w:rsid w:val="006741AA"/>
    <w:rsid w:val="006D412D"/>
    <w:rsid w:val="006E2421"/>
    <w:rsid w:val="006F545F"/>
    <w:rsid w:val="007036EF"/>
    <w:rsid w:val="00707611"/>
    <w:rsid w:val="00710048"/>
    <w:rsid w:val="00732E7E"/>
    <w:rsid w:val="00733985"/>
    <w:rsid w:val="00737E15"/>
    <w:rsid w:val="00761F58"/>
    <w:rsid w:val="00763800"/>
    <w:rsid w:val="00784D0C"/>
    <w:rsid w:val="007B1013"/>
    <w:rsid w:val="007D284F"/>
    <w:rsid w:val="007E0648"/>
    <w:rsid w:val="007E2AF2"/>
    <w:rsid w:val="00813D3C"/>
    <w:rsid w:val="00814109"/>
    <w:rsid w:val="008426F2"/>
    <w:rsid w:val="00876ED2"/>
    <w:rsid w:val="0089682F"/>
    <w:rsid w:val="008B67A7"/>
    <w:rsid w:val="008B6C9F"/>
    <w:rsid w:val="008C0E33"/>
    <w:rsid w:val="008C320F"/>
    <w:rsid w:val="008D48C1"/>
    <w:rsid w:val="008D5920"/>
    <w:rsid w:val="008E3D09"/>
    <w:rsid w:val="00950A28"/>
    <w:rsid w:val="00954008"/>
    <w:rsid w:val="00955E40"/>
    <w:rsid w:val="00973D8D"/>
    <w:rsid w:val="00996FA4"/>
    <w:rsid w:val="009A3C2A"/>
    <w:rsid w:val="009D502C"/>
    <w:rsid w:val="009E4CF8"/>
    <w:rsid w:val="00A026DF"/>
    <w:rsid w:val="00A035C1"/>
    <w:rsid w:val="00A12513"/>
    <w:rsid w:val="00A303D1"/>
    <w:rsid w:val="00A42907"/>
    <w:rsid w:val="00A73DCD"/>
    <w:rsid w:val="00A743AE"/>
    <w:rsid w:val="00A8059D"/>
    <w:rsid w:val="00A948C4"/>
    <w:rsid w:val="00AB1000"/>
    <w:rsid w:val="00AB3845"/>
    <w:rsid w:val="00AC3248"/>
    <w:rsid w:val="00AD45AD"/>
    <w:rsid w:val="00AD5100"/>
    <w:rsid w:val="00B16D32"/>
    <w:rsid w:val="00B64DEC"/>
    <w:rsid w:val="00B6568E"/>
    <w:rsid w:val="00B77019"/>
    <w:rsid w:val="00B90931"/>
    <w:rsid w:val="00BB3494"/>
    <w:rsid w:val="00BD50D4"/>
    <w:rsid w:val="00BF12F2"/>
    <w:rsid w:val="00BF169D"/>
    <w:rsid w:val="00C044FC"/>
    <w:rsid w:val="00C12667"/>
    <w:rsid w:val="00C15A9F"/>
    <w:rsid w:val="00C2089A"/>
    <w:rsid w:val="00C23ED3"/>
    <w:rsid w:val="00C324A1"/>
    <w:rsid w:val="00C36554"/>
    <w:rsid w:val="00C71183"/>
    <w:rsid w:val="00C80A5A"/>
    <w:rsid w:val="00CA154A"/>
    <w:rsid w:val="00CE6282"/>
    <w:rsid w:val="00CF44EC"/>
    <w:rsid w:val="00D01D1A"/>
    <w:rsid w:val="00D04666"/>
    <w:rsid w:val="00D36FB0"/>
    <w:rsid w:val="00D6540F"/>
    <w:rsid w:val="00D67AC7"/>
    <w:rsid w:val="00D81798"/>
    <w:rsid w:val="00D83928"/>
    <w:rsid w:val="00DE5F0F"/>
    <w:rsid w:val="00DF17AC"/>
    <w:rsid w:val="00DF34B6"/>
    <w:rsid w:val="00E00B46"/>
    <w:rsid w:val="00E04854"/>
    <w:rsid w:val="00E078DE"/>
    <w:rsid w:val="00E21B9E"/>
    <w:rsid w:val="00E477E2"/>
    <w:rsid w:val="00E47CAF"/>
    <w:rsid w:val="00E545DD"/>
    <w:rsid w:val="00E54B0A"/>
    <w:rsid w:val="00E6624E"/>
    <w:rsid w:val="00E82D20"/>
    <w:rsid w:val="00E9486E"/>
    <w:rsid w:val="00EA123A"/>
    <w:rsid w:val="00ED2641"/>
    <w:rsid w:val="00EE37B0"/>
    <w:rsid w:val="00EE568D"/>
    <w:rsid w:val="00EF6B83"/>
    <w:rsid w:val="00F079BA"/>
    <w:rsid w:val="00F139C2"/>
    <w:rsid w:val="00F202DF"/>
    <w:rsid w:val="00F232FA"/>
    <w:rsid w:val="00F3375B"/>
    <w:rsid w:val="00F55F3D"/>
    <w:rsid w:val="00F8583E"/>
    <w:rsid w:val="00FB16E0"/>
    <w:rsid w:val="00FB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EFE2"/>
  <w15:docId w15:val="{9244C531-05EB-46DB-B94D-84FDD6EB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D42"/>
  </w:style>
  <w:style w:type="paragraph" w:styleId="1">
    <w:name w:val="heading 1"/>
    <w:basedOn w:val="10"/>
    <w:next w:val="10"/>
    <w:rsid w:val="0058501A"/>
    <w:pPr>
      <w:keepNext/>
      <w:keepLines/>
      <w:spacing w:before="480" w:after="0"/>
      <w:outlineLvl w:val="0"/>
    </w:pPr>
    <w:rPr>
      <w:b/>
      <w:color w:val="2E75B5"/>
      <w:sz w:val="28"/>
      <w:szCs w:val="28"/>
    </w:rPr>
  </w:style>
  <w:style w:type="paragraph" w:styleId="2">
    <w:name w:val="heading 2"/>
    <w:basedOn w:val="10"/>
    <w:next w:val="10"/>
    <w:rsid w:val="0058501A"/>
    <w:pPr>
      <w:keepNext/>
      <w:keepLines/>
      <w:spacing w:before="40" w:after="0"/>
      <w:outlineLvl w:val="1"/>
    </w:pPr>
    <w:rPr>
      <w:color w:val="2E75B5"/>
      <w:sz w:val="26"/>
      <w:szCs w:val="26"/>
    </w:rPr>
  </w:style>
  <w:style w:type="paragraph" w:styleId="3">
    <w:name w:val="heading 3"/>
    <w:basedOn w:val="10"/>
    <w:next w:val="10"/>
    <w:rsid w:val="0058501A"/>
    <w:pPr>
      <w:spacing w:line="240" w:lineRule="auto"/>
      <w:outlineLvl w:val="2"/>
    </w:pPr>
    <w:rPr>
      <w:rFonts w:ascii="Times New Roman" w:eastAsia="Times New Roman" w:hAnsi="Times New Roman" w:cs="Times New Roman"/>
      <w:b/>
      <w:sz w:val="27"/>
      <w:szCs w:val="27"/>
    </w:rPr>
  </w:style>
  <w:style w:type="paragraph" w:styleId="4">
    <w:name w:val="heading 4"/>
    <w:basedOn w:val="10"/>
    <w:next w:val="10"/>
    <w:rsid w:val="0058501A"/>
    <w:pPr>
      <w:keepNext/>
      <w:keepLines/>
      <w:spacing w:before="240" w:after="40"/>
      <w:outlineLvl w:val="3"/>
    </w:pPr>
    <w:rPr>
      <w:b/>
      <w:sz w:val="24"/>
      <w:szCs w:val="24"/>
    </w:rPr>
  </w:style>
  <w:style w:type="paragraph" w:styleId="5">
    <w:name w:val="heading 5"/>
    <w:basedOn w:val="10"/>
    <w:next w:val="10"/>
    <w:rsid w:val="0058501A"/>
    <w:pPr>
      <w:keepNext/>
      <w:keepLines/>
      <w:spacing w:before="220" w:after="40"/>
      <w:outlineLvl w:val="4"/>
    </w:pPr>
    <w:rPr>
      <w:b/>
    </w:rPr>
  </w:style>
  <w:style w:type="paragraph" w:styleId="6">
    <w:name w:val="heading 6"/>
    <w:basedOn w:val="10"/>
    <w:next w:val="10"/>
    <w:rsid w:val="0058501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8501A"/>
  </w:style>
  <w:style w:type="table" w:customStyle="1" w:styleId="TableNormal">
    <w:name w:val="Table Normal"/>
    <w:rsid w:val="0058501A"/>
    <w:tblPr>
      <w:tblCellMar>
        <w:top w:w="0" w:type="dxa"/>
        <w:left w:w="0" w:type="dxa"/>
        <w:bottom w:w="0" w:type="dxa"/>
        <w:right w:w="0" w:type="dxa"/>
      </w:tblCellMar>
    </w:tblPr>
  </w:style>
  <w:style w:type="paragraph" w:styleId="a3">
    <w:name w:val="Title"/>
    <w:basedOn w:val="10"/>
    <w:next w:val="10"/>
    <w:rsid w:val="0058501A"/>
    <w:pPr>
      <w:keepNext/>
      <w:keepLines/>
      <w:spacing w:before="480" w:after="120"/>
    </w:pPr>
    <w:rPr>
      <w:b/>
      <w:sz w:val="72"/>
      <w:szCs w:val="72"/>
    </w:rPr>
  </w:style>
  <w:style w:type="paragraph" w:styleId="a4">
    <w:name w:val="Subtitle"/>
    <w:basedOn w:val="10"/>
    <w:next w:val="10"/>
    <w:rsid w:val="0058501A"/>
    <w:pPr>
      <w:keepNext/>
      <w:keepLines/>
      <w:spacing w:before="360" w:after="80"/>
    </w:pPr>
    <w:rPr>
      <w:rFonts w:ascii="Georgia" w:eastAsia="Georgia" w:hAnsi="Georgia" w:cs="Georgia"/>
      <w:i/>
      <w:color w:val="666666"/>
      <w:sz w:val="48"/>
      <w:szCs w:val="48"/>
    </w:rPr>
  </w:style>
  <w:style w:type="table" w:customStyle="1" w:styleId="a5">
    <w:basedOn w:val="TableNormal"/>
    <w:rsid w:val="0058501A"/>
    <w:tblPr>
      <w:tblStyleRowBandSize w:val="1"/>
      <w:tblStyleColBandSize w:val="1"/>
      <w:tblCellMar>
        <w:top w:w="100" w:type="dxa"/>
        <w:left w:w="100" w:type="dxa"/>
        <w:bottom w:w="100" w:type="dxa"/>
        <w:right w:w="100" w:type="dxa"/>
      </w:tblCellMar>
    </w:tblPr>
  </w:style>
  <w:style w:type="table" w:customStyle="1" w:styleId="a6">
    <w:basedOn w:val="TableNormal"/>
    <w:rsid w:val="0058501A"/>
    <w:tblPr>
      <w:tblStyleRowBandSize w:val="1"/>
      <w:tblStyleColBandSize w:val="1"/>
      <w:tblCellMar>
        <w:top w:w="100" w:type="dxa"/>
        <w:left w:w="100" w:type="dxa"/>
        <w:bottom w:w="100" w:type="dxa"/>
        <w:right w:w="100" w:type="dxa"/>
      </w:tblCellMar>
    </w:tblPr>
  </w:style>
  <w:style w:type="character" w:customStyle="1" w:styleId="inner-h1">
    <w:name w:val="inner-h1"/>
    <w:basedOn w:val="a0"/>
    <w:rsid w:val="00954008"/>
  </w:style>
  <w:style w:type="paragraph" w:styleId="a7">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8"/>
    <w:uiPriority w:val="34"/>
    <w:qFormat/>
    <w:rsid w:val="00B16D32"/>
    <w:pPr>
      <w:spacing w:after="160" w:line="259" w:lineRule="auto"/>
      <w:ind w:left="720"/>
      <w:contextualSpacing/>
    </w:pPr>
  </w:style>
  <w:style w:type="character" w:styleId="a9">
    <w:name w:val="Hyperlink"/>
    <w:basedOn w:val="a0"/>
    <w:uiPriority w:val="99"/>
    <w:unhideWhenUsed/>
    <w:rsid w:val="00B16D32"/>
    <w:rPr>
      <w:color w:val="0000FF" w:themeColor="hyperlink"/>
      <w:u w:val="single"/>
    </w:rPr>
  </w:style>
  <w:style w:type="paragraph" w:styleId="HTML">
    <w:name w:val="HTML Preformatted"/>
    <w:basedOn w:val="a"/>
    <w:link w:val="HTML0"/>
    <w:uiPriority w:val="99"/>
    <w:unhideWhenUsed/>
    <w:rsid w:val="00AB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B1000"/>
    <w:rPr>
      <w:rFonts w:ascii="Courier New" w:eastAsia="Times New Roman" w:hAnsi="Courier New" w:cs="Courier New"/>
      <w:sz w:val="20"/>
      <w:szCs w:val="20"/>
    </w:rPr>
  </w:style>
  <w:style w:type="character" w:customStyle="1" w:styleId="y2iqfc">
    <w:name w:val="y2iqfc"/>
    <w:basedOn w:val="a0"/>
    <w:rsid w:val="00AB1000"/>
  </w:style>
  <w:style w:type="character" w:customStyle="1" w:styleId="hwtze">
    <w:name w:val="hwtze"/>
    <w:basedOn w:val="a0"/>
    <w:rsid w:val="004C6EA9"/>
  </w:style>
  <w:style w:type="character" w:customStyle="1" w:styleId="rynqvb">
    <w:name w:val="rynqvb"/>
    <w:basedOn w:val="a0"/>
    <w:rsid w:val="004C6EA9"/>
  </w:style>
  <w:style w:type="paragraph" w:styleId="aa">
    <w:name w:val="Body Text"/>
    <w:basedOn w:val="a"/>
    <w:link w:val="ab"/>
    <w:rsid w:val="004E75DC"/>
    <w:pPr>
      <w:spacing w:after="140"/>
    </w:pPr>
    <w:rPr>
      <w:rFonts w:eastAsiaTheme="minorEastAsia" w:cstheme="minorBidi"/>
    </w:rPr>
  </w:style>
  <w:style w:type="character" w:customStyle="1" w:styleId="ab">
    <w:name w:val="Основной текст Знак"/>
    <w:basedOn w:val="a0"/>
    <w:link w:val="aa"/>
    <w:rsid w:val="004E75DC"/>
    <w:rPr>
      <w:rFonts w:eastAsiaTheme="minorEastAsia" w:cstheme="minorBidi"/>
    </w:rPr>
  </w:style>
  <w:style w:type="character" w:customStyle="1" w:styleId="a8">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7"/>
    <w:uiPriority w:val="34"/>
    <w:rsid w:val="00973D8D"/>
  </w:style>
  <w:style w:type="paragraph" w:styleId="ac">
    <w:name w:val="Normal (Web)"/>
    <w:basedOn w:val="a"/>
    <w:uiPriority w:val="99"/>
    <w:unhideWhenUsed/>
    <w:rsid w:val="0089682F"/>
    <w:pPr>
      <w:spacing w:before="100" w:beforeAutospacing="1" w:after="100" w:afterAutospacing="1" w:line="240" w:lineRule="auto"/>
      <w:ind w:left="924" w:hanging="357"/>
      <w:jc w:val="both"/>
    </w:pPr>
    <w:rPr>
      <w:rFonts w:ascii="Times New Roman" w:eastAsia="Times New Roman" w:hAnsi="Times New Roman" w:cs="Times New Roman"/>
      <w:sz w:val="24"/>
      <w:szCs w:val="24"/>
    </w:rPr>
  </w:style>
  <w:style w:type="character" w:styleId="ad">
    <w:name w:val="Strong"/>
    <w:basedOn w:val="a0"/>
    <w:uiPriority w:val="22"/>
    <w:qFormat/>
    <w:rsid w:val="0089682F"/>
    <w:rPr>
      <w:b/>
      <w:bCs/>
    </w:rPr>
  </w:style>
  <w:style w:type="paragraph" w:styleId="ae">
    <w:name w:val="No Spacing"/>
    <w:link w:val="af"/>
    <w:uiPriority w:val="1"/>
    <w:qFormat/>
    <w:rsid w:val="00EF6B83"/>
    <w:pPr>
      <w:spacing w:after="0" w:line="240" w:lineRule="auto"/>
    </w:pPr>
    <w:rPr>
      <w:rFonts w:asciiTheme="minorHAnsi" w:eastAsiaTheme="minorEastAsia" w:hAnsiTheme="minorHAnsi" w:cstheme="minorBidi"/>
    </w:rPr>
  </w:style>
  <w:style w:type="character" w:customStyle="1" w:styleId="af">
    <w:name w:val="Без интервала Знак"/>
    <w:basedOn w:val="a0"/>
    <w:link w:val="ae"/>
    <w:uiPriority w:val="1"/>
    <w:rsid w:val="00EF6B83"/>
    <w:rPr>
      <w:rFonts w:asciiTheme="minorHAnsi" w:eastAsiaTheme="minorEastAsia" w:hAnsiTheme="minorHAnsi" w:cstheme="minorBidi"/>
    </w:rPr>
  </w:style>
  <w:style w:type="paragraph" w:customStyle="1" w:styleId="Style2">
    <w:name w:val="Style2"/>
    <w:basedOn w:val="a"/>
    <w:rsid w:val="00EF6B83"/>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1">
    <w:name w:val="Font Style11"/>
    <w:rsid w:val="00EF6B83"/>
    <w:rPr>
      <w:rFonts w:ascii="Times New Roman" w:hAnsi="Times New Roman" w:cs="Times New Roman"/>
      <w:b/>
      <w:bCs/>
      <w:sz w:val="26"/>
      <w:szCs w:val="26"/>
    </w:rPr>
  </w:style>
  <w:style w:type="paragraph" w:customStyle="1" w:styleId="TableParagraph">
    <w:name w:val="Table Paragraph"/>
    <w:basedOn w:val="a"/>
    <w:uiPriority w:val="1"/>
    <w:qFormat/>
    <w:rsid w:val="00EF6B83"/>
    <w:pPr>
      <w:widowControl w:val="0"/>
      <w:autoSpaceDE w:val="0"/>
      <w:autoSpaceDN w:val="0"/>
      <w:spacing w:after="0" w:line="240" w:lineRule="auto"/>
    </w:pPr>
    <w:rPr>
      <w:rFonts w:ascii="Times New Roman" w:eastAsia="Times New Roman" w:hAnsi="Times New Roman" w:cs="Times New Roman"/>
      <w:lang w:bidi="ru-RU"/>
    </w:rPr>
  </w:style>
  <w:style w:type="paragraph" w:styleId="af0">
    <w:name w:val="Intense Quote"/>
    <w:basedOn w:val="a"/>
    <w:next w:val="a"/>
    <w:link w:val="af1"/>
    <w:uiPriority w:val="30"/>
    <w:qFormat/>
    <w:rsid w:val="00EF6B83"/>
    <w:pPr>
      <w:pBdr>
        <w:top w:val="single" w:sz="4" w:space="10" w:color="4F81BD" w:themeColor="accent1"/>
        <w:bottom w:val="single" w:sz="4" w:space="10" w:color="4F81BD" w:themeColor="accent1"/>
      </w:pBdr>
      <w:spacing w:before="360" w:after="360" w:line="240" w:lineRule="auto"/>
      <w:ind w:left="864" w:right="864"/>
      <w:jc w:val="center"/>
    </w:pPr>
    <w:rPr>
      <w:rFonts w:ascii="Times New Roman" w:eastAsiaTheme="minorHAnsi" w:hAnsi="Times New Roman" w:cstheme="minorBidi"/>
      <w:i/>
      <w:iCs/>
      <w:color w:val="4F81BD" w:themeColor="accent1"/>
      <w:sz w:val="28"/>
      <w:lang w:eastAsia="en-US"/>
    </w:rPr>
  </w:style>
  <w:style w:type="character" w:customStyle="1" w:styleId="af1">
    <w:name w:val="Выделенная цитата Знак"/>
    <w:basedOn w:val="a0"/>
    <w:link w:val="af0"/>
    <w:uiPriority w:val="30"/>
    <w:rsid w:val="00EF6B83"/>
    <w:rPr>
      <w:rFonts w:ascii="Times New Roman" w:eastAsiaTheme="minorHAnsi" w:hAnsi="Times New Roman" w:cstheme="minorBidi"/>
      <w:i/>
      <w:iCs/>
      <w:color w:val="4F81BD" w:themeColor="accent1"/>
      <w:sz w:val="28"/>
      <w:lang w:eastAsia="en-US"/>
    </w:rPr>
  </w:style>
  <w:style w:type="character" w:styleId="af2">
    <w:name w:val="Intense Reference"/>
    <w:basedOn w:val="a0"/>
    <w:uiPriority w:val="32"/>
    <w:qFormat/>
    <w:rsid w:val="00EF6B83"/>
    <w:rPr>
      <w:b/>
      <w:bCs/>
      <w:smallCaps/>
      <w:color w:val="4F81BD" w:themeColor="accent1"/>
      <w:spacing w:val="5"/>
    </w:rPr>
  </w:style>
  <w:style w:type="paragraph" w:customStyle="1" w:styleId="Default">
    <w:name w:val="Default"/>
    <w:rsid w:val="00EF6B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5944">
      <w:bodyDiv w:val="1"/>
      <w:marLeft w:val="0"/>
      <w:marRight w:val="0"/>
      <w:marTop w:val="0"/>
      <w:marBottom w:val="0"/>
      <w:divBdr>
        <w:top w:val="none" w:sz="0" w:space="0" w:color="auto"/>
        <w:left w:val="none" w:sz="0" w:space="0" w:color="auto"/>
        <w:bottom w:val="none" w:sz="0" w:space="0" w:color="auto"/>
        <w:right w:val="none" w:sz="0" w:space="0" w:color="auto"/>
      </w:divBdr>
    </w:div>
    <w:div w:id="222448245">
      <w:bodyDiv w:val="1"/>
      <w:marLeft w:val="0"/>
      <w:marRight w:val="0"/>
      <w:marTop w:val="0"/>
      <w:marBottom w:val="0"/>
      <w:divBdr>
        <w:top w:val="none" w:sz="0" w:space="0" w:color="auto"/>
        <w:left w:val="none" w:sz="0" w:space="0" w:color="auto"/>
        <w:bottom w:val="none" w:sz="0" w:space="0" w:color="auto"/>
        <w:right w:val="none" w:sz="0" w:space="0" w:color="auto"/>
      </w:divBdr>
    </w:div>
    <w:div w:id="920263323">
      <w:bodyDiv w:val="1"/>
      <w:marLeft w:val="0"/>
      <w:marRight w:val="0"/>
      <w:marTop w:val="0"/>
      <w:marBottom w:val="0"/>
      <w:divBdr>
        <w:top w:val="none" w:sz="0" w:space="0" w:color="auto"/>
        <w:left w:val="none" w:sz="0" w:space="0" w:color="auto"/>
        <w:bottom w:val="none" w:sz="0" w:space="0" w:color="auto"/>
        <w:right w:val="none" w:sz="0" w:space="0" w:color="auto"/>
      </w:divBdr>
    </w:div>
    <w:div w:id="1656378775">
      <w:bodyDiv w:val="1"/>
      <w:marLeft w:val="0"/>
      <w:marRight w:val="0"/>
      <w:marTop w:val="0"/>
      <w:marBottom w:val="0"/>
      <w:divBdr>
        <w:top w:val="none" w:sz="0" w:space="0" w:color="auto"/>
        <w:left w:val="none" w:sz="0" w:space="0" w:color="auto"/>
        <w:bottom w:val="none" w:sz="0" w:space="0" w:color="auto"/>
        <w:right w:val="none" w:sz="0" w:space="0" w:color="auto"/>
      </w:divBdr>
    </w:div>
    <w:div w:id="1715888005">
      <w:bodyDiv w:val="1"/>
      <w:marLeft w:val="0"/>
      <w:marRight w:val="0"/>
      <w:marTop w:val="0"/>
      <w:marBottom w:val="0"/>
      <w:divBdr>
        <w:top w:val="none" w:sz="0" w:space="0" w:color="auto"/>
        <w:left w:val="none" w:sz="0" w:space="0" w:color="auto"/>
        <w:bottom w:val="none" w:sz="0" w:space="0" w:color="auto"/>
        <w:right w:val="none" w:sz="0" w:space="0" w:color="auto"/>
      </w:divBdr>
    </w:div>
    <w:div w:id="1908952536">
      <w:bodyDiv w:val="1"/>
      <w:marLeft w:val="0"/>
      <w:marRight w:val="0"/>
      <w:marTop w:val="0"/>
      <w:marBottom w:val="0"/>
      <w:divBdr>
        <w:top w:val="none" w:sz="0" w:space="0" w:color="auto"/>
        <w:left w:val="none" w:sz="0" w:space="0" w:color="auto"/>
        <w:bottom w:val="none" w:sz="0" w:space="0" w:color="auto"/>
        <w:right w:val="none" w:sz="0" w:space="0" w:color="auto"/>
      </w:divBdr>
    </w:div>
    <w:div w:id="1995449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X+1fBmLF0eqGRnZ1o8/873wGg==">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</go:docsCustomData>
</go:gDocsCustomXmlDataStorage>
</file>

<file path=customXml/itemProps1.xml><?xml version="1.0" encoding="utf-8"?>
<ds:datastoreItem xmlns:ds="http://schemas.openxmlformats.org/officeDocument/2006/customXml" ds:itemID="{09485083-9649-4ACC-986D-919ECC81D7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14390</Words>
  <Characters>82023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D@uReN AmIrKh@n</cp:lastModifiedBy>
  <cp:revision>14</cp:revision>
  <cp:lastPrinted>2024-12-05T10:48:00Z</cp:lastPrinted>
  <dcterms:created xsi:type="dcterms:W3CDTF">2024-12-25T10:35:00Z</dcterms:created>
  <dcterms:modified xsi:type="dcterms:W3CDTF">2024-12-25T11:01:00Z</dcterms:modified>
</cp:coreProperties>
</file>