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29579" w14:textId="77777777" w:rsidR="00852A48" w:rsidRDefault="00852A48" w:rsidP="00A87164">
      <w:pPr>
        <w:spacing w:after="0" w:line="20" w:lineRule="atLeast"/>
        <w:jc w:val="both"/>
      </w:pPr>
    </w:p>
    <w:p w14:paraId="76AD24BC" w14:textId="77777777" w:rsidR="00054ADF" w:rsidRDefault="00054AD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Приложение 2</w:t>
      </w:r>
    </w:p>
    <w:p w14:paraId="6B674212" w14:textId="77777777" w:rsidR="00145B79" w:rsidRPr="00054ADF" w:rsidRDefault="00145B79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35E9D74" w14:textId="77777777" w:rsidR="00852A48" w:rsidRPr="00054ADF" w:rsidRDefault="00852A48" w:rsidP="00852A48">
      <w:pPr>
        <w:tabs>
          <w:tab w:val="left" w:pos="34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Техническая спецификация </w:t>
      </w:r>
    </w:p>
    <w:p w14:paraId="0FCB6128" w14:textId="77777777" w:rsidR="00852A48" w:rsidRPr="00054ADF" w:rsidRDefault="00852A48" w:rsidP="00852A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оказание услуг по проведению </w:t>
      </w:r>
      <w:r w:rsidR="00847C26">
        <w:rPr>
          <w:rFonts w:ascii="Times New Roman" w:hAnsi="Times New Roman" w:cs="Times New Roman"/>
          <w:b/>
          <w:bCs/>
          <w:sz w:val="20"/>
          <w:szCs w:val="20"/>
        </w:rPr>
        <w:t>семинара</w:t>
      </w:r>
    </w:p>
    <w:p w14:paraId="085AF24F" w14:textId="77777777" w:rsidR="00852A48" w:rsidRDefault="00852A48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>В настоящей Технической спецификации приведены основные требования по оказанию услуг.</w:t>
      </w:r>
    </w:p>
    <w:p w14:paraId="240E6BB6" w14:textId="77777777"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46E2A2" w14:textId="77777777"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13F90" w14:textId="77777777"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потенциальный поставщик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</w:t>
      </w: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претендующие на заключение договора о государственных закупках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14:paraId="3DA04191" w14:textId="77777777"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480031BD" w14:textId="77777777" w:rsidR="00E24B54" w:rsidRPr="00054ADF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поставщик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</w:t>
      </w: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выступающие в качестве контрагента заказчика в заключенном с ним договоре о государственных закупках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tbl>
      <w:tblPr>
        <w:tblStyle w:val="-11"/>
        <w:tblW w:w="9535" w:type="dxa"/>
        <w:tblLook w:val="04A0" w:firstRow="1" w:lastRow="0" w:firstColumn="1" w:lastColumn="0" w:noHBand="0" w:noVBand="1"/>
      </w:tblPr>
      <w:tblGrid>
        <w:gridCol w:w="3261"/>
        <w:gridCol w:w="6274"/>
      </w:tblGrid>
      <w:tr w:rsidR="00852A48" w:rsidRPr="00A87164" w14:paraId="6E8E43C9" w14:textId="77777777" w:rsidTr="000F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A81063D" w14:textId="77777777"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Наименование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семинара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52D91F30" w14:textId="17FC6E02" w:rsidR="00852A48" w:rsidRPr="0058558D" w:rsidRDefault="007E6514" w:rsidP="0058558D">
            <w:pPr>
              <w:spacing w:after="0" w:line="240" w:lineRule="auto"/>
              <w:ind w:lef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Услуги по </w:t>
            </w:r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участию персонала/сотрудника </w:t>
            </w:r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>в семинаре на тему:</w:t>
            </w:r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Изменения </w:t>
            </w:r>
            <w:r w:rsidR="00E419F8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налогообложении</w:t>
            </w:r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оплате труда на 2025г. Актуальное по вычетам по исчислению ИПН, ОПВ, ОППВ, ООСМС, ВОСМС, ОПВР, СО, СН.</w:t>
            </w:r>
            <w:r w:rsid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нюансы с примерами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2A48" w:rsidRPr="00A87164" w14:paraId="21FA8279" w14:textId="77777777" w:rsidTr="000F319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2CB5D92" w14:textId="77777777"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Содержание 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семинара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2ED18514" w14:textId="26CB6D0D" w:rsidR="00852A48" w:rsidRDefault="00852A48" w:rsidP="000F319E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B3BCA">
              <w:rPr>
                <w:rFonts w:ascii="Times New Roman" w:hAnsi="Times New Roman" w:cs="Times New Roman"/>
                <w:bCs/>
              </w:rPr>
              <w:t>Программа</w:t>
            </w:r>
            <w:r w:rsidR="00847C26" w:rsidRPr="002B3BCA">
              <w:rPr>
                <w:rFonts w:ascii="Times New Roman" w:hAnsi="Times New Roman" w:cs="Times New Roman"/>
                <w:bCs/>
              </w:rPr>
              <w:t xml:space="preserve"> семинара</w:t>
            </w:r>
            <w:r w:rsidR="00A8623B" w:rsidRPr="002B3BCA">
              <w:rPr>
                <w:rFonts w:ascii="Times New Roman" w:hAnsi="Times New Roman" w:cs="Times New Roman"/>
                <w:bCs/>
              </w:rPr>
              <w:t>: «</w:t>
            </w:r>
            <w:bookmarkStart w:id="0" w:name="_GoBack"/>
            <w:r w:rsidR="0058558D" w:rsidRPr="0058558D">
              <w:rPr>
                <w:rFonts w:ascii="Times New Roman" w:hAnsi="Times New Roman" w:cs="Times New Roman"/>
                <w:bCs/>
              </w:rPr>
              <w:t xml:space="preserve">Изменения </w:t>
            </w:r>
            <w:r w:rsidR="00E419F8" w:rsidRPr="0058558D">
              <w:rPr>
                <w:rFonts w:ascii="Times New Roman" w:hAnsi="Times New Roman" w:cs="Times New Roman"/>
                <w:bCs/>
              </w:rPr>
              <w:t>в налогообложении</w:t>
            </w:r>
            <w:r w:rsidR="0058558D" w:rsidRPr="0058558D">
              <w:rPr>
                <w:rFonts w:ascii="Times New Roman" w:hAnsi="Times New Roman" w:cs="Times New Roman"/>
                <w:bCs/>
              </w:rPr>
              <w:t xml:space="preserve"> и оплате труда на 2025г</w:t>
            </w:r>
            <w:bookmarkEnd w:id="0"/>
            <w:r w:rsidR="0058558D" w:rsidRPr="0058558D">
              <w:rPr>
                <w:rFonts w:ascii="Times New Roman" w:hAnsi="Times New Roman" w:cs="Times New Roman"/>
                <w:bCs/>
              </w:rPr>
              <w:t>. Актуальное по вычетам по исчислению ИПН, ОПВ, ОППВ, ООСМС, ВОСМС, ОПВР, СО, СН. Особенности нюансы с примерами</w:t>
            </w:r>
            <w:r w:rsidR="00A8623B" w:rsidRPr="002B3BCA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7A8A8772" w14:textId="77777777" w:rsidR="0058558D" w:rsidRPr="002B3BCA" w:rsidRDefault="0058558D" w:rsidP="000F319E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14:paraId="4821D122" w14:textId="4651E21F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по начислению и перечислению ИПН, ОПВ, СО, СН в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60EB5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заявления на вычеты</w:t>
            </w:r>
          </w:p>
          <w:p w14:paraId="2530D786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вычеты, особенности, специфика</w:t>
            </w:r>
          </w:p>
          <w:p w14:paraId="5DC8F9A2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1) налоговый вычет в виде ОПВ- в размере, установленном законодательством РК о пенсионном обеспечении;</w:t>
            </w:r>
          </w:p>
          <w:p w14:paraId="021DA069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2) налоговый вычет по взносам на ОСМС;</w:t>
            </w:r>
          </w:p>
          <w:p w14:paraId="459F867B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3) стандартные налоговые вычеты;</w:t>
            </w:r>
          </w:p>
          <w:p w14:paraId="13F6E837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4) налоговый вычет для многодетных семей;</w:t>
            </w:r>
          </w:p>
          <w:p w14:paraId="0237540F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5) прочие налоговые вычеты, которые включают в себя:</w:t>
            </w:r>
          </w:p>
          <w:p w14:paraId="1FA0814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по добровольным пенсионным взносам;</w:t>
            </w:r>
          </w:p>
          <w:p w14:paraId="6B8BE1EC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на обучение;</w:t>
            </w:r>
          </w:p>
          <w:p w14:paraId="706711DE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на медицину;</w:t>
            </w:r>
          </w:p>
          <w:p w14:paraId="3D256AA8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по вознаграждениям.</w:t>
            </w:r>
          </w:p>
          <w:p w14:paraId="5F79965B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от обратного по оплате труда и ГПХ в соответствии с Социальным кодексом РК</w:t>
            </w:r>
          </w:p>
          <w:p w14:paraId="568A0D67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Доход по трудовому договору, порядок налогообложения.</w:t>
            </w:r>
          </w:p>
          <w:p w14:paraId="09311B49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трудового договора от договора ГПХ.</w:t>
            </w:r>
          </w:p>
          <w:p w14:paraId="3BF0847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Какие налоговые обязательства возникают при заключении договора ГПХ, трудового договора, (примеры расчета отчислений и расчета налогов).</w:t>
            </w:r>
          </w:p>
          <w:p w14:paraId="0CBF4D05" w14:textId="70CDFB38" w:rsidR="002B3BCA" w:rsidRPr="002B3BCA" w:rsidRDefault="002B3BCA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A48" w:rsidRPr="00A87164" w14:paraId="3AB9AD16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26C24A4" w14:textId="77777777"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Формат проведения 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семинара</w:t>
            </w:r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и язык обучения</w:t>
            </w:r>
          </w:p>
        </w:tc>
        <w:tc>
          <w:tcPr>
            <w:tcW w:w="6274" w:type="dxa"/>
          </w:tcPr>
          <w:p w14:paraId="29C66266" w14:textId="50C4654E" w:rsidR="00852A48" w:rsidRPr="006D2921" w:rsidRDefault="00852A48" w:rsidP="00C86E6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2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D2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флайн</w:t>
            </w:r>
          </w:p>
        </w:tc>
      </w:tr>
      <w:tr w:rsidR="00852A48" w:rsidRPr="00A87164" w14:paraId="4C39B94A" w14:textId="77777777" w:rsidTr="0022380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031EA28" w14:textId="77777777" w:rsidR="00852A48" w:rsidRPr="009D6F2A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Длительность 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еминара</w:t>
            </w:r>
          </w:p>
        </w:tc>
        <w:tc>
          <w:tcPr>
            <w:tcW w:w="6274" w:type="dxa"/>
          </w:tcPr>
          <w:p w14:paraId="15F0A6BF" w14:textId="05E5D49E" w:rsidR="00852A48" w:rsidRPr="009D6F2A" w:rsidRDefault="00323EAC" w:rsidP="00C86E6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акад</w:t>
            </w:r>
            <w:r w:rsidR="00A862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</w:t>
            </w:r>
            <w:r w:rsidR="00CE2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205C4" w:rsidRPr="00A87164" w14:paraId="178DB286" w14:textId="77777777" w:rsidTr="000F319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86342A" w14:textId="77777777" w:rsidR="00B205C4" w:rsidRPr="00B205C4" w:rsidRDefault="00B205C4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205C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274" w:type="dxa"/>
          </w:tcPr>
          <w:p w14:paraId="008C0AF9" w14:textId="7152305B" w:rsidR="00B205C4" w:rsidRDefault="00CE2C1D" w:rsidP="0071149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2</w:t>
            </w:r>
            <w:r w:rsidR="005C20E5"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чел</w:t>
            </w:r>
            <w:r w:rsidR="0022380B"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овек</w:t>
            </w:r>
            <w:r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</w:t>
            </w:r>
          </w:p>
        </w:tc>
      </w:tr>
      <w:tr w:rsidR="00852A48" w:rsidRPr="00A87164" w14:paraId="195F0F7C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067DC6" w14:textId="77777777"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Место проведения 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семинара</w:t>
            </w:r>
          </w:p>
        </w:tc>
        <w:tc>
          <w:tcPr>
            <w:tcW w:w="6274" w:type="dxa"/>
          </w:tcPr>
          <w:p w14:paraId="3E13D1A9" w14:textId="2D7A9D4B" w:rsidR="00852A48" w:rsidRPr="009D6F2A" w:rsidRDefault="00A8623B" w:rsidP="0043479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C86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585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323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ктау</w:t>
            </w:r>
          </w:p>
        </w:tc>
      </w:tr>
      <w:tr w:rsidR="00852A48" w:rsidRPr="00A87164" w14:paraId="409174CE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EE1C3FD" w14:textId="77777777" w:rsidR="00852A48" w:rsidRPr="00B7056C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Срок </w:t>
            </w:r>
            <w:r w:rsidR="007E651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начало </w:t>
            </w: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оказания услуг</w:t>
            </w:r>
          </w:p>
        </w:tc>
        <w:tc>
          <w:tcPr>
            <w:tcW w:w="6274" w:type="dxa"/>
          </w:tcPr>
          <w:p w14:paraId="6628A6BC" w14:textId="125FEE99" w:rsidR="00852A48" w:rsidRPr="00B7056C" w:rsidRDefault="0022380B" w:rsidP="005A56A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 течении 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 дней со дня получения Заявки.</w:t>
            </w:r>
            <w:r w:rsidR="005A5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6514" w:rsidRPr="00A87164" w14:paraId="483734F9" w14:textId="77777777" w:rsidTr="000405BA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3ADC01" w14:textId="77777777" w:rsidR="007E6514" w:rsidRPr="000405BA" w:rsidRDefault="007E6514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Требования к Поставщику</w:t>
            </w:r>
          </w:p>
        </w:tc>
        <w:tc>
          <w:tcPr>
            <w:tcW w:w="6274" w:type="dxa"/>
          </w:tcPr>
          <w:p w14:paraId="1816CBB0" w14:textId="77777777" w:rsidR="00C67BAA" w:rsidRDefault="00C67BAA" w:rsidP="00C67BA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Иметь наглядные бумажные и электронные актуализированные учебно-методические материалы;</w:t>
            </w:r>
          </w:p>
          <w:p w14:paraId="0C924222" w14:textId="189511BE" w:rsidR="0022380B" w:rsidRPr="00C67BAA" w:rsidRDefault="0022380B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Иметь действующую до 31 декабря 202</w:t>
            </w:r>
            <w:r w:rsidR="005855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года,  аккредитацию Министерства Финансов  Республики Казахстан  в качестве организации по профессиональной сертификации бухгалтера;</w:t>
            </w:r>
          </w:p>
          <w:p w14:paraId="3D90D0B1" w14:textId="77777777" w:rsidR="00C67BAA" w:rsidRDefault="00C67BAA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Меморандума или Соглашений с аккредитованной профессиональной организации бухгалтеров;</w:t>
            </w:r>
          </w:p>
          <w:p w14:paraId="77A2E127" w14:textId="69DE9BBB" w:rsidR="000562D2" w:rsidRPr="0022380B" w:rsidRDefault="000562D2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свидетельства о прохождении институциональной аккредитации от аккредитационного органа.</w:t>
            </w:r>
          </w:p>
          <w:p w14:paraId="3EA4809E" w14:textId="77777777" w:rsidR="000562D2" w:rsidRPr="00E20C7D" w:rsidRDefault="000562D2" w:rsidP="00B56F7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Приложить подтверждающий документ (копия свидетельство).</w:t>
            </w:r>
          </w:p>
          <w:p w14:paraId="005D6A13" w14:textId="77777777" w:rsidR="000405BA" w:rsidRDefault="000405BA" w:rsidP="00B56F7A">
            <w:pPr>
              <w:pStyle w:val="a3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у Поставщика платформы Системы дистанционного обучения (СДО), для обеспечения проведения тестирование слушателям, с целью определения полученных знаний по завершению семинара.</w:t>
            </w:r>
          </w:p>
          <w:p w14:paraId="227D9E86" w14:textId="4648E332" w:rsidR="00E456DE" w:rsidRPr="0058558D" w:rsidRDefault="000405BA" w:rsidP="0058558D">
            <w:pPr>
              <w:pStyle w:val="a3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- учебный материал по программе, блокнот для записей, ручка, сертификат.</w:t>
            </w:r>
          </w:p>
        </w:tc>
      </w:tr>
    </w:tbl>
    <w:p w14:paraId="3D1FA3EF" w14:textId="77777777" w:rsidR="00852A48" w:rsidRDefault="00852A48" w:rsidP="00852A48">
      <w:pPr>
        <w:spacing w:after="0" w:line="20" w:lineRule="atLeast"/>
        <w:jc w:val="both"/>
      </w:pPr>
    </w:p>
    <w:p w14:paraId="01E0D8AD" w14:textId="77777777" w:rsidR="00852A48" w:rsidRDefault="00852A48" w:rsidP="00852A48">
      <w:pPr>
        <w:spacing w:after="0" w:line="20" w:lineRule="atLeast"/>
        <w:jc w:val="both"/>
      </w:pPr>
    </w:p>
    <w:p w14:paraId="31896518" w14:textId="77777777" w:rsidR="00852A48" w:rsidRDefault="00852A48" w:rsidP="00A87164">
      <w:pPr>
        <w:spacing w:after="0" w:line="20" w:lineRule="atLeast"/>
        <w:jc w:val="both"/>
      </w:pPr>
    </w:p>
    <w:sectPr w:rsidR="00852A48" w:rsidSect="00A8623B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70A5B" w14:textId="77777777" w:rsidR="005A73D9" w:rsidRDefault="005A73D9" w:rsidP="00A87164">
      <w:pPr>
        <w:spacing w:after="0" w:line="240" w:lineRule="auto"/>
      </w:pPr>
      <w:r>
        <w:separator/>
      </w:r>
    </w:p>
  </w:endnote>
  <w:endnote w:type="continuationSeparator" w:id="0">
    <w:p w14:paraId="0D6EE483" w14:textId="77777777" w:rsidR="005A73D9" w:rsidRDefault="005A73D9" w:rsidP="00A8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B1AA9" w14:textId="77777777" w:rsidR="005A73D9" w:rsidRDefault="005A73D9" w:rsidP="00A87164">
      <w:pPr>
        <w:spacing w:after="0" w:line="240" w:lineRule="auto"/>
      </w:pPr>
      <w:r>
        <w:separator/>
      </w:r>
    </w:p>
  </w:footnote>
  <w:footnote w:type="continuationSeparator" w:id="0">
    <w:p w14:paraId="2C07AF70" w14:textId="77777777" w:rsidR="005A73D9" w:rsidRDefault="005A73D9" w:rsidP="00A8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6BC"/>
    <w:multiLevelType w:val="hybridMultilevel"/>
    <w:tmpl w:val="E8F0BF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90253B"/>
    <w:multiLevelType w:val="hybridMultilevel"/>
    <w:tmpl w:val="90DA5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B04"/>
    <w:multiLevelType w:val="hybridMultilevel"/>
    <w:tmpl w:val="70E811AE"/>
    <w:lvl w:ilvl="0" w:tplc="041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E91154C"/>
    <w:multiLevelType w:val="hybridMultilevel"/>
    <w:tmpl w:val="10C0E71C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E58D8"/>
    <w:multiLevelType w:val="multilevel"/>
    <w:tmpl w:val="2BC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A2110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64597"/>
    <w:multiLevelType w:val="hybridMultilevel"/>
    <w:tmpl w:val="0C9614FA"/>
    <w:lvl w:ilvl="0" w:tplc="27AE9214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B4769"/>
    <w:multiLevelType w:val="hybridMultilevel"/>
    <w:tmpl w:val="931C475C"/>
    <w:lvl w:ilvl="0" w:tplc="064250C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95F2F"/>
    <w:multiLevelType w:val="hybridMultilevel"/>
    <w:tmpl w:val="A41E9CB4"/>
    <w:lvl w:ilvl="0" w:tplc="0419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 w15:restartNumberingAfterBreak="0">
    <w:nsid w:val="27C44DC6"/>
    <w:multiLevelType w:val="hybridMultilevel"/>
    <w:tmpl w:val="F64EA4D0"/>
    <w:lvl w:ilvl="0" w:tplc="0E7611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A3852EB"/>
    <w:multiLevelType w:val="hybridMultilevel"/>
    <w:tmpl w:val="82F67980"/>
    <w:lvl w:ilvl="0" w:tplc="DB30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E011A"/>
    <w:multiLevelType w:val="hybridMultilevel"/>
    <w:tmpl w:val="C802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62949"/>
    <w:multiLevelType w:val="hybridMultilevel"/>
    <w:tmpl w:val="399434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A17C74"/>
    <w:multiLevelType w:val="hybridMultilevel"/>
    <w:tmpl w:val="A7D4EE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43C4E"/>
    <w:multiLevelType w:val="hybridMultilevel"/>
    <w:tmpl w:val="97ECC472"/>
    <w:lvl w:ilvl="0" w:tplc="1FBCE0E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B84F6A"/>
    <w:multiLevelType w:val="hybridMultilevel"/>
    <w:tmpl w:val="D5C46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36F83"/>
    <w:multiLevelType w:val="hybridMultilevel"/>
    <w:tmpl w:val="9EB651C4"/>
    <w:lvl w:ilvl="0" w:tplc="064250C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C2DF1"/>
    <w:multiLevelType w:val="hybridMultilevel"/>
    <w:tmpl w:val="6FA2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254B7"/>
    <w:multiLevelType w:val="hybridMultilevel"/>
    <w:tmpl w:val="84D09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94ACF"/>
    <w:multiLevelType w:val="hybridMultilevel"/>
    <w:tmpl w:val="12BAD4B8"/>
    <w:lvl w:ilvl="0" w:tplc="15C45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95AF4"/>
    <w:multiLevelType w:val="hybridMultilevel"/>
    <w:tmpl w:val="1F44C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B00EA"/>
    <w:multiLevelType w:val="hybridMultilevel"/>
    <w:tmpl w:val="6492CB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3C137C"/>
    <w:multiLevelType w:val="multilevel"/>
    <w:tmpl w:val="3E5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64561F"/>
    <w:multiLevelType w:val="hybridMultilevel"/>
    <w:tmpl w:val="436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634DE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D46C14"/>
    <w:multiLevelType w:val="hybridMultilevel"/>
    <w:tmpl w:val="20A252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7"/>
  </w:num>
  <w:num w:numId="5">
    <w:abstractNumId w:val="16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5"/>
  </w:num>
  <w:num w:numId="12">
    <w:abstractNumId w:val="0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  <w:num w:numId="17">
    <w:abstractNumId w:val="17"/>
  </w:num>
  <w:num w:numId="18">
    <w:abstractNumId w:val="18"/>
  </w:num>
  <w:num w:numId="19">
    <w:abstractNumId w:val="4"/>
  </w:num>
  <w:num w:numId="20">
    <w:abstractNumId w:val="2"/>
  </w:num>
  <w:num w:numId="21">
    <w:abstractNumId w:val="11"/>
  </w:num>
  <w:num w:numId="22">
    <w:abstractNumId w:val="22"/>
  </w:num>
  <w:num w:numId="23">
    <w:abstractNumId w:val="5"/>
  </w:num>
  <w:num w:numId="24">
    <w:abstractNumId w:val="24"/>
  </w:num>
  <w:num w:numId="25">
    <w:abstractNumId w:val="1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64"/>
    <w:rsid w:val="000400AA"/>
    <w:rsid w:val="000405BA"/>
    <w:rsid w:val="000418B3"/>
    <w:rsid w:val="00054ADF"/>
    <w:rsid w:val="000562D2"/>
    <w:rsid w:val="0008715E"/>
    <w:rsid w:val="000E540E"/>
    <w:rsid w:val="00101A85"/>
    <w:rsid w:val="001227BC"/>
    <w:rsid w:val="00145B79"/>
    <w:rsid w:val="002141B5"/>
    <w:rsid w:val="00216928"/>
    <w:rsid w:val="0022380B"/>
    <w:rsid w:val="00265158"/>
    <w:rsid w:val="002746B4"/>
    <w:rsid w:val="002807B8"/>
    <w:rsid w:val="002B3BCA"/>
    <w:rsid w:val="00301F99"/>
    <w:rsid w:val="00323EAC"/>
    <w:rsid w:val="003611EA"/>
    <w:rsid w:val="00364D1A"/>
    <w:rsid w:val="0037568F"/>
    <w:rsid w:val="00384BEA"/>
    <w:rsid w:val="00390D57"/>
    <w:rsid w:val="003A2DF4"/>
    <w:rsid w:val="003A7463"/>
    <w:rsid w:val="003C5D92"/>
    <w:rsid w:val="003F2591"/>
    <w:rsid w:val="003F5EF7"/>
    <w:rsid w:val="00427EBA"/>
    <w:rsid w:val="00434799"/>
    <w:rsid w:val="00474C9E"/>
    <w:rsid w:val="004A1E6C"/>
    <w:rsid w:val="004A5DD8"/>
    <w:rsid w:val="004D4DCF"/>
    <w:rsid w:val="004F4517"/>
    <w:rsid w:val="0052058D"/>
    <w:rsid w:val="005366EA"/>
    <w:rsid w:val="00540DB1"/>
    <w:rsid w:val="00563AD0"/>
    <w:rsid w:val="00566DD8"/>
    <w:rsid w:val="0058558D"/>
    <w:rsid w:val="005A56A9"/>
    <w:rsid w:val="005A73D9"/>
    <w:rsid w:val="005C20E5"/>
    <w:rsid w:val="00606AE0"/>
    <w:rsid w:val="00621B6F"/>
    <w:rsid w:val="00664DF9"/>
    <w:rsid w:val="00690375"/>
    <w:rsid w:val="006D2921"/>
    <w:rsid w:val="006E2DC3"/>
    <w:rsid w:val="006F4D85"/>
    <w:rsid w:val="00711492"/>
    <w:rsid w:val="00752C49"/>
    <w:rsid w:val="007810DE"/>
    <w:rsid w:val="007E11BC"/>
    <w:rsid w:val="007E6514"/>
    <w:rsid w:val="007F661D"/>
    <w:rsid w:val="0080440E"/>
    <w:rsid w:val="008470A1"/>
    <w:rsid w:val="00847C26"/>
    <w:rsid w:val="00852A48"/>
    <w:rsid w:val="00862ECF"/>
    <w:rsid w:val="008B1C16"/>
    <w:rsid w:val="008C439E"/>
    <w:rsid w:val="008F2B4A"/>
    <w:rsid w:val="00906A31"/>
    <w:rsid w:val="00952C26"/>
    <w:rsid w:val="009D3D4D"/>
    <w:rsid w:val="009D62DB"/>
    <w:rsid w:val="009D6F2A"/>
    <w:rsid w:val="00A55752"/>
    <w:rsid w:val="00A8623B"/>
    <w:rsid w:val="00A87164"/>
    <w:rsid w:val="00AA0469"/>
    <w:rsid w:val="00AE0D89"/>
    <w:rsid w:val="00AF77AE"/>
    <w:rsid w:val="00B03A76"/>
    <w:rsid w:val="00B17213"/>
    <w:rsid w:val="00B17475"/>
    <w:rsid w:val="00B205C4"/>
    <w:rsid w:val="00B30116"/>
    <w:rsid w:val="00B37285"/>
    <w:rsid w:val="00B47D56"/>
    <w:rsid w:val="00B56F7A"/>
    <w:rsid w:val="00B7056C"/>
    <w:rsid w:val="00B751B7"/>
    <w:rsid w:val="00B761AB"/>
    <w:rsid w:val="00B802FC"/>
    <w:rsid w:val="00BB5C66"/>
    <w:rsid w:val="00BF1159"/>
    <w:rsid w:val="00BF2311"/>
    <w:rsid w:val="00C176BF"/>
    <w:rsid w:val="00C67BAA"/>
    <w:rsid w:val="00C86E67"/>
    <w:rsid w:val="00CB262B"/>
    <w:rsid w:val="00CD3B4B"/>
    <w:rsid w:val="00CE2C1D"/>
    <w:rsid w:val="00D027C5"/>
    <w:rsid w:val="00D37CB8"/>
    <w:rsid w:val="00D45966"/>
    <w:rsid w:val="00D50660"/>
    <w:rsid w:val="00D858D1"/>
    <w:rsid w:val="00DA218A"/>
    <w:rsid w:val="00DC078F"/>
    <w:rsid w:val="00DC1AFC"/>
    <w:rsid w:val="00DD7398"/>
    <w:rsid w:val="00E17D0E"/>
    <w:rsid w:val="00E24B54"/>
    <w:rsid w:val="00E35AFD"/>
    <w:rsid w:val="00E419F8"/>
    <w:rsid w:val="00E456DE"/>
    <w:rsid w:val="00E7187A"/>
    <w:rsid w:val="00E92F55"/>
    <w:rsid w:val="00EA1AA3"/>
    <w:rsid w:val="00EB33BE"/>
    <w:rsid w:val="00EF69A4"/>
    <w:rsid w:val="00F37857"/>
    <w:rsid w:val="00F4095E"/>
    <w:rsid w:val="00F50CBB"/>
    <w:rsid w:val="00F531EC"/>
    <w:rsid w:val="00F53464"/>
    <w:rsid w:val="00F61471"/>
    <w:rsid w:val="00F7612B"/>
    <w:rsid w:val="00FE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22E5C"/>
  <w15:docId w15:val="{DEDAAF6C-254A-47DD-BE8F-7AC84394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9D6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uiPriority w:val="20"/>
    <w:qFormat/>
    <w:rsid w:val="00C67BAA"/>
    <w:rPr>
      <w:i/>
      <w:iCs/>
    </w:rPr>
  </w:style>
  <w:style w:type="paragraph" w:styleId="a6">
    <w:name w:val="Normal (Web)"/>
    <w:basedOn w:val="a"/>
    <w:uiPriority w:val="99"/>
    <w:unhideWhenUsed/>
    <w:rsid w:val="00C6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E67"/>
    <w:rPr>
      <w:rFonts w:ascii="Tahoma" w:hAnsi="Tahoma" w:cs="Tahoma"/>
      <w:sz w:val="16"/>
      <w:szCs w:val="16"/>
      <w:lang w:val="ru-RU" w:eastAsia="en-US"/>
    </w:rPr>
  </w:style>
  <w:style w:type="character" w:styleId="a9">
    <w:name w:val="Hyperlink"/>
    <w:uiPriority w:val="99"/>
    <w:semiHidden/>
    <w:unhideWhenUsed/>
    <w:rsid w:val="00EA1AA3"/>
    <w:rPr>
      <w:color w:val="0000FF"/>
      <w:u w:val="single"/>
    </w:rPr>
  </w:style>
  <w:style w:type="character" w:styleId="aa">
    <w:name w:val="Strong"/>
    <w:basedOn w:val="a0"/>
    <w:uiPriority w:val="22"/>
    <w:qFormat/>
    <w:rsid w:val="00274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F7B86-3151-4E35-91F4-BEE2D979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Sabira M Komekova</dc:creator>
  <cp:lastModifiedBy>User</cp:lastModifiedBy>
  <cp:revision>4</cp:revision>
  <dcterms:created xsi:type="dcterms:W3CDTF">2025-01-21T05:17:00Z</dcterms:created>
  <dcterms:modified xsi:type="dcterms:W3CDTF">2025-02-09T14:52:00Z</dcterms:modified>
</cp:coreProperties>
</file>