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51" w:rsidRDefault="00CE3551">
      <w:pP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</w:pP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>В целях учета рабочего времени и контроля за соблюдением трудовой дисциплины государственных служащих идентификационная карта регистрируется в системе контроля и управления доступом в государственный орган и служит пропуском в здание государственного органа.</w:t>
      </w:r>
    </w:p>
    <w:p w:rsidR="00CE3551" w:rsidRDefault="00CE3551">
      <w:pP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</w:pP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>Идентификационная карта изготавливается из износостойкого многослойного материала</w:t>
      </w: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  <w:t xml:space="preserve">. </w:t>
      </w: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>Идентификационная карта представляет собой карту размером 85,72x54,03 миллиметров с округленными углами</w:t>
      </w: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  <w:t xml:space="preserve">. </w:t>
      </w: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>Лицевая сторона идентификационной карты выполнена в голубом цвете с изображением Государственного Герба Республики Казахстан, выполненного в соответствии с государственным стандартом Республики Казахстан на фоне тангирной сетки</w:t>
      </w: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  <w:t xml:space="preserve">. </w:t>
      </w:r>
    </w:p>
    <w:p w:rsidR="00CE3551" w:rsidRDefault="00CE3551">
      <w:pP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</w:pP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>На лицевой стороне идентификационной карты размещены:</w:t>
      </w:r>
    </w:p>
    <w:p w:rsidR="00CE3551" w:rsidRPr="00CE3551" w:rsidRDefault="00CE3551" w:rsidP="00CE3551">
      <w:pPr>
        <w:pStyle w:val="a3"/>
        <w:numPr>
          <w:ilvl w:val="0"/>
          <w:numId w:val="1"/>
        </w:numP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</w:pPr>
      <w:r w:rsidRPr="00CE3551"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>в верхней части изображение Государственного Герба Республики Казахстан на темно-синем фоне, выполненного в соответствии с государственным стандартом Республики Казахстан, ниже наименование государственного органа на государственном языке, выполненное в синем цвете;</w:t>
      </w:r>
    </w:p>
    <w:p w:rsidR="00CE3551" w:rsidRDefault="00CE3551" w:rsidP="00CE3551">
      <w:pPr>
        <w:pStyle w:val="a3"/>
        <w:numPr>
          <w:ilvl w:val="0"/>
          <w:numId w:val="1"/>
        </w:numP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</w:pP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>в центре темно-синим цветом указываются фамилия, имя, отчество (при его наличии) и занимаемая должность работника на государственном языке;</w:t>
      </w:r>
    </w:p>
    <w:p w:rsidR="00CE3551" w:rsidRDefault="00CE3551" w:rsidP="00CE3551">
      <w:pPr>
        <w:pStyle w:val="a3"/>
        <w:numPr>
          <w:ilvl w:val="0"/>
          <w:numId w:val="1"/>
        </w:numP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</w:pP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>слева размещается цветная фотография (анфас) работника размером 3х4 сантиметра. Работник фотографируется в деловом стиле одежды на белом фоне без головного убора;</w:t>
      </w:r>
    </w:p>
    <w:p w:rsidR="00CE3551" w:rsidRDefault="00CE3551" w:rsidP="00CE3551">
      <w:pPr>
        <w:pStyle w:val="a3"/>
        <w:numPr>
          <w:ilvl w:val="0"/>
          <w:numId w:val="1"/>
        </w:numP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</w:pP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>справа размещается серийный номер идентификационной карты;</w:t>
      </w:r>
    </w:p>
    <w:p w:rsidR="00CE3551" w:rsidRPr="00CE3551" w:rsidRDefault="00CE3551" w:rsidP="00CE3551">
      <w:pPr>
        <w:pStyle w:val="a3"/>
        <w:numPr>
          <w:ilvl w:val="0"/>
          <w:numId w:val="1"/>
        </w:numP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</w:pPr>
      <w:r w:rsidRPr="00CE3551">
        <w:rPr>
          <w:rFonts w:ascii="Courier New" w:hAnsi="Courier New" w:cs="Courier New"/>
          <w:color w:val="000000"/>
          <w:spacing w:val="2"/>
          <w:sz w:val="16"/>
          <w:szCs w:val="16"/>
          <w:shd w:val="clear" w:color="auto" w:fill="FFFFFF"/>
        </w:rPr>
        <w:t xml:space="preserve">в нижней части указывается срок действия идентификационной карты, адрес электронной почты государственного служащего и адрес </w:t>
      </w:r>
      <w:proofErr w:type="spellStart"/>
      <w:r w:rsidRPr="00CE3551">
        <w:rPr>
          <w:rFonts w:ascii="Courier New" w:hAnsi="Courier New" w:cs="Courier New"/>
          <w:color w:val="000000"/>
          <w:spacing w:val="2"/>
          <w:sz w:val="16"/>
          <w:szCs w:val="16"/>
          <w:shd w:val="clear" w:color="auto" w:fill="FFFFFF"/>
        </w:rPr>
        <w:t>интернет-ресурса</w:t>
      </w:r>
      <w:proofErr w:type="spellEnd"/>
      <w:r w:rsidRPr="00CE3551">
        <w:rPr>
          <w:rFonts w:ascii="Courier New" w:hAnsi="Courier New" w:cs="Courier New"/>
          <w:color w:val="000000"/>
          <w:spacing w:val="2"/>
          <w:sz w:val="16"/>
          <w:szCs w:val="16"/>
          <w:shd w:val="clear" w:color="auto" w:fill="FFFFFF"/>
        </w:rPr>
        <w:t xml:space="preserve"> государственного органа.</w:t>
      </w:r>
    </w:p>
    <w:p w:rsidR="00CE3551" w:rsidRDefault="00CE3551" w:rsidP="00CE3551">
      <w:pP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</w:pP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>Оборотная сторона идентификационной карты выполнена в</w:t>
      </w:r>
      <w:bookmarkStart w:id="0" w:name="_GoBack"/>
      <w:bookmarkEnd w:id="0"/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 xml:space="preserve"> голубом цвете с изображением парящего орла под солнцем на фоне тангирной сетки установленного образца.</w:t>
      </w:r>
    </w:p>
    <w:p w:rsidR="00CE3551" w:rsidRDefault="00CE3551" w:rsidP="00CE3551">
      <w:pP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</w:pP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>На оборотной стороне идентификационной карты размещены:</w:t>
      </w:r>
    </w:p>
    <w:p w:rsidR="00CE3551" w:rsidRPr="00CE3551" w:rsidRDefault="00CE3551" w:rsidP="00CE3551">
      <w:pPr>
        <w:pStyle w:val="a3"/>
        <w:numPr>
          <w:ilvl w:val="0"/>
          <w:numId w:val="2"/>
        </w:numP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</w:pPr>
      <w:r w:rsidRPr="00CE3551"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>в верхней части по центру наименование государственного органа на русском языке, выполненное в синем цвете;</w:t>
      </w:r>
    </w:p>
    <w:p w:rsidR="00CE3551" w:rsidRDefault="00CE3551" w:rsidP="00CE3551">
      <w:pPr>
        <w:pStyle w:val="a3"/>
        <w:numPr>
          <w:ilvl w:val="0"/>
          <w:numId w:val="2"/>
        </w:numP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</w:pP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>слева темно-синим цветом указываются фамилия, имя и занимаемая должность работника на русском языке;</w:t>
      </w:r>
    </w:p>
    <w:p w:rsidR="00CE3551" w:rsidRPr="007D5011" w:rsidRDefault="00CE3551" w:rsidP="00CE3551">
      <w:pPr>
        <w:pStyle w:val="a3"/>
        <w:numPr>
          <w:ilvl w:val="0"/>
          <w:numId w:val="2"/>
        </w:numP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</w:pP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>нижняя часть – машиночитаемая зона, в которой располагается QR-код, содержащий основную информацию, имеющуюся в интегрированной информационной системе "Е-қызмет", либо иной ведомственной информационной системе (фамилия, имя, отчество (при наличии), должность, контактные данные).</w:t>
      </w:r>
    </w:p>
    <w:p w:rsidR="007D5011" w:rsidRPr="00EC4F6E" w:rsidRDefault="00AA2884" w:rsidP="007D5011">
      <w:pP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</w:pP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  <w:t>Количество</w:t>
      </w:r>
      <w: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en-US"/>
        </w:rPr>
        <w:t>-6</w:t>
      </w:r>
      <w:r w:rsidR="000711B4"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>0</w:t>
      </w:r>
      <w:r w:rsidR="007D5011"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  <w:t xml:space="preserve"> штук.</w:t>
      </w:r>
      <w:r w:rsidR="00EC4F6E"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  <w:t xml:space="preserve"> Изготовление по заявке заказчика до конца года. </w:t>
      </w:r>
    </w:p>
    <w:p w:rsidR="00CE3551" w:rsidRPr="007D5011" w:rsidRDefault="00CE3551" w:rsidP="00CE3551">
      <w:pPr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</w:pPr>
    </w:p>
    <w:sectPr w:rsidR="00CE3551" w:rsidRPr="007D5011" w:rsidSect="0047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E2F"/>
    <w:multiLevelType w:val="hybridMultilevel"/>
    <w:tmpl w:val="BF7CA6BC"/>
    <w:lvl w:ilvl="0" w:tplc="71BE03B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252D60C9"/>
    <w:multiLevelType w:val="hybridMultilevel"/>
    <w:tmpl w:val="B0D0BC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551"/>
    <w:rsid w:val="000711B4"/>
    <w:rsid w:val="0047757F"/>
    <w:rsid w:val="00477846"/>
    <w:rsid w:val="005E269C"/>
    <w:rsid w:val="007D5011"/>
    <w:rsid w:val="00AA2884"/>
    <w:rsid w:val="00C57E8B"/>
    <w:rsid w:val="00CE3551"/>
    <w:rsid w:val="00EC4F6E"/>
    <w:rsid w:val="00F6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Sony</cp:lastModifiedBy>
  <cp:revision>12</cp:revision>
  <dcterms:created xsi:type="dcterms:W3CDTF">2020-06-25T19:46:00Z</dcterms:created>
  <dcterms:modified xsi:type="dcterms:W3CDTF">2025-02-09T13:55:00Z</dcterms:modified>
</cp:coreProperties>
</file>