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E4A04E">
      <w:pPr>
        <w:spacing w:after="0" w:line="240" w:lineRule="auto"/>
        <w:ind w:firstLine="567"/>
        <w:jc w:val="center"/>
        <w:rPr>
          <w:rFonts w:ascii="Times New Roman" w:hAnsi="Times New Roman" w:eastAsia="Batang" w:cs="Times New Roman"/>
          <w:b/>
          <w:bCs/>
          <w:sz w:val="24"/>
          <w:szCs w:val="24"/>
          <w:lang w:bidi="ru-RU"/>
        </w:rPr>
      </w:pPr>
    </w:p>
    <w:p w14:paraId="163C88B1">
      <w:pPr>
        <w:spacing w:after="0" w:line="240" w:lineRule="auto"/>
        <w:ind w:firstLine="567"/>
        <w:jc w:val="center"/>
        <w:rPr>
          <w:rFonts w:ascii="Times New Roman" w:hAnsi="Times New Roman" w:eastAsia="Batang" w:cs="Times New Roman"/>
          <w:b/>
          <w:bCs/>
          <w:sz w:val="24"/>
          <w:szCs w:val="24"/>
          <w:lang w:bidi="ru-RU"/>
        </w:rPr>
      </w:pPr>
      <w:r>
        <w:rPr>
          <w:rFonts w:ascii="Times New Roman" w:hAnsi="Times New Roman" w:eastAsia="Batang" w:cs="Times New Roman"/>
          <w:b/>
          <w:bCs/>
          <w:sz w:val="24"/>
          <w:szCs w:val="24"/>
          <w:lang w:bidi="ru-RU"/>
        </w:rPr>
        <w:t>Техническая спецификация.</w:t>
      </w:r>
    </w:p>
    <w:p w14:paraId="70CAA421">
      <w:pPr>
        <w:spacing w:after="0" w:line="240" w:lineRule="auto"/>
        <w:ind w:firstLine="567"/>
        <w:jc w:val="center"/>
        <w:rPr>
          <w:rFonts w:ascii="Times New Roman" w:hAnsi="Times New Roman" w:eastAsia="Batang" w:cs="Times New Roman"/>
          <w:b/>
          <w:bCs/>
          <w:sz w:val="24"/>
          <w:szCs w:val="24"/>
          <w:lang w:bidi="ru-RU"/>
        </w:rPr>
      </w:pPr>
      <w:r>
        <w:rPr>
          <w:rFonts w:ascii="Times New Roman" w:hAnsi="Times New Roman" w:eastAsia="Batang" w:cs="Times New Roman"/>
          <w:b/>
          <w:bCs/>
          <w:sz w:val="24"/>
          <w:szCs w:val="24"/>
          <w:lang w:bidi="ru-RU"/>
        </w:rPr>
        <w:t>Профилактические мероприятия по</w:t>
      </w:r>
    </w:p>
    <w:p w14:paraId="17D9AA50">
      <w:pPr>
        <w:spacing w:after="0" w:line="240" w:lineRule="auto"/>
        <w:ind w:firstLine="567"/>
        <w:jc w:val="center"/>
        <w:rPr>
          <w:rFonts w:ascii="Times New Roman" w:hAnsi="Times New Roman" w:eastAsia="Batang" w:cs="Times New Roman"/>
          <w:b/>
          <w:bCs/>
          <w:sz w:val="24"/>
          <w:szCs w:val="24"/>
          <w:lang w:bidi="ru-RU"/>
        </w:rPr>
      </w:pPr>
      <w:r>
        <w:rPr>
          <w:rFonts w:ascii="Times New Roman" w:hAnsi="Times New Roman" w:eastAsia="Batang" w:cs="Times New Roman"/>
          <w:b/>
          <w:bCs/>
          <w:sz w:val="24"/>
          <w:szCs w:val="24"/>
          <w:lang w:bidi="ru-RU"/>
        </w:rPr>
        <w:t>предупреждению насилия, буллинга и суицида</w:t>
      </w:r>
    </w:p>
    <w:p w14:paraId="35A6DFD5">
      <w:pPr>
        <w:spacing w:after="0" w:line="240" w:lineRule="auto"/>
        <w:ind w:firstLine="567"/>
        <w:jc w:val="both"/>
        <w:rPr>
          <w:rFonts w:ascii="Times New Roman" w:hAnsi="Times New Roman" w:eastAsia="Batang" w:cs="Times New Roman"/>
          <w:sz w:val="24"/>
          <w:szCs w:val="24"/>
          <w:lang w:bidi="ru-RU"/>
        </w:rPr>
      </w:pPr>
    </w:p>
    <w:p w14:paraId="2288C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Batang" w:cs="Times New Roman"/>
          <w:sz w:val="24"/>
          <w:szCs w:val="24"/>
          <w:lang w:val="en-US" w:bidi="ru-RU"/>
        </w:rPr>
        <w:t>C</w:t>
      </w:r>
      <w:r>
        <w:rPr>
          <w:rFonts w:ascii="Times New Roman" w:hAnsi="Times New Roman" w:eastAsia="Batang" w:cs="Times New Roman"/>
          <w:sz w:val="24"/>
          <w:szCs w:val="24"/>
          <w:lang w:val="kk-KZ" w:bidi="ru-RU"/>
        </w:rPr>
        <w:t>истемный комплексный подход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bookmarkStart w:id="0" w:name="_Hlk83040680"/>
      <w:r>
        <w:rPr>
          <w:rFonts w:ascii="Times New Roman" w:hAnsi="Times New Roman" w:cs="Times New Roman"/>
          <w:sz w:val="24"/>
          <w:szCs w:val="24"/>
        </w:rPr>
        <w:t>превенции насилия, жестокого обращения, суицидального и девиантного поведения среди несовершеннолетних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, который состоит из следующих этапов: </w:t>
      </w:r>
    </w:p>
    <w:p w14:paraId="4EEE4B8B">
      <w:pPr>
        <w:pStyle w:val="6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eastAsia="Calibri" w:cs="Times New Roman"/>
          <w:b/>
          <w:bCs/>
          <w:i/>
          <w:iCs/>
          <w:sz w:val="24"/>
          <w:szCs w:val="24"/>
        </w:rPr>
        <w:t>1 этап</w:t>
      </w:r>
      <w:r>
        <w:rPr>
          <w:rFonts w:ascii="Times New Roman" w:hAnsi="Times New Roman" w:eastAsia="Calibri" w:cs="Times New Roman"/>
          <w:sz w:val="24"/>
          <w:szCs w:val="24"/>
        </w:rPr>
        <w:t>. Выявление детей, нуждающихся в психологической поддержке с применением автоматизированных психодиагностическихпрограмм</w:t>
      </w:r>
      <w:r>
        <w:rPr>
          <w:rFonts w:ascii="Times New Roman" w:hAnsi="Times New Roman" w:eastAsia="Calibri" w:cs="Times New Roman"/>
          <w:sz w:val="24"/>
          <w:szCs w:val="24"/>
          <w:lang w:val="kk-KZ"/>
        </w:rPr>
        <w:t>.</w:t>
      </w:r>
    </w:p>
    <w:p w14:paraId="7C0748B6">
      <w:pPr>
        <w:pStyle w:val="6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i/>
          <w:iCs/>
          <w:sz w:val="24"/>
          <w:szCs w:val="24"/>
        </w:rPr>
        <w:t>2 этап</w:t>
      </w:r>
      <w:r>
        <w:rPr>
          <w:rFonts w:ascii="Times New Roman" w:hAnsi="Times New Roman" w:eastAsia="Calibri" w:cs="Times New Roman"/>
          <w:sz w:val="24"/>
          <w:szCs w:val="24"/>
        </w:rPr>
        <w:t>. Авторизация педагогов -психологовна цифровой платформе</w:t>
      </w:r>
    </w:p>
    <w:p w14:paraId="75AB7CE2">
      <w:pPr>
        <w:pStyle w:val="6"/>
        <w:numPr>
          <w:ilvl w:val="0"/>
          <w:numId w:val="1"/>
        </w:numPr>
        <w:spacing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итоги онлайн тестирования детейпо психодиагностическим программам</w:t>
      </w:r>
    </w:p>
    <w:p w14:paraId="77D0B903">
      <w:pPr>
        <w:pStyle w:val="6"/>
        <w:numPr>
          <w:ilvl w:val="0"/>
          <w:numId w:val="1"/>
        </w:numPr>
        <w:spacing w:line="240" w:lineRule="auto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дополнительные психодиагностические методики</w:t>
      </w:r>
    </w:p>
    <w:p w14:paraId="072839F6">
      <w:pPr>
        <w:pStyle w:val="6"/>
        <w:numPr>
          <w:ilvl w:val="0"/>
          <w:numId w:val="1"/>
        </w:numPr>
        <w:spacing w:line="240" w:lineRule="auto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методики по психокоррекционной работе</w:t>
      </w:r>
    </w:p>
    <w:p w14:paraId="7077E5E9">
      <w:pPr>
        <w:pStyle w:val="6"/>
        <w:numPr>
          <w:ilvl w:val="0"/>
          <w:numId w:val="1"/>
        </w:numPr>
        <w:spacing w:line="240" w:lineRule="auto"/>
        <w:jc w:val="both"/>
        <w:rPr>
          <w:rFonts w:ascii="Times New Roman" w:hAnsi="Times New Roman" w:eastAsiaTheme="minorHAnsi"/>
          <w:i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обучающие </w:t>
      </w:r>
      <w:r>
        <w:rPr>
          <w:rFonts w:ascii="Times New Roman" w:hAnsi="Times New Roman"/>
          <w:b/>
          <w:i/>
          <w:iCs/>
          <w:sz w:val="24"/>
          <w:szCs w:val="24"/>
        </w:rPr>
        <w:t>видеокурсы</w:t>
      </w:r>
      <w:r>
        <w:rPr>
          <w:rFonts w:ascii="Times New Roman" w:hAnsi="Times New Roman"/>
          <w:bCs/>
          <w:iCs/>
          <w:sz w:val="24"/>
          <w:szCs w:val="24"/>
        </w:rPr>
        <w:t>с предоставлением</w:t>
      </w:r>
      <w:r>
        <w:rPr>
          <w:rFonts w:ascii="Times New Roman" w:hAnsi="Times New Roman"/>
          <w:bCs/>
          <w:sz w:val="24"/>
          <w:szCs w:val="24"/>
        </w:rPr>
        <w:t>методики для работы педагога психолога с детьми требующих повышенного педагогического внимания</w:t>
      </w:r>
    </w:p>
    <w:p w14:paraId="5141FD77">
      <w:pPr>
        <w:pStyle w:val="6"/>
        <w:numPr>
          <w:ilvl w:val="0"/>
          <w:numId w:val="1"/>
        </w:numPr>
        <w:spacing w:line="240" w:lineRule="auto"/>
        <w:jc w:val="both"/>
        <w:rPr>
          <w:rFonts w:ascii="Times New Roman" w:hAnsi="Times New Roman" w:eastAsiaTheme="minorHAnsi"/>
          <w:i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цифровая индивидуальная психологическая карта учащегося</w:t>
      </w:r>
      <w:r>
        <w:rPr>
          <w:rFonts w:ascii="Times New Roman" w:hAnsi="Times New Roman"/>
          <w:bCs/>
          <w:sz w:val="24"/>
          <w:szCs w:val="24"/>
          <w:lang w:val="kk-KZ"/>
        </w:rPr>
        <w:t>.</w:t>
      </w:r>
    </w:p>
    <w:p w14:paraId="0AAE8B56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val="kk-KZ"/>
        </w:rPr>
      </w:pPr>
      <w:r>
        <w:rPr>
          <w:rFonts w:ascii="Times New Roman" w:hAnsi="Times New Roman" w:eastAsia="Calibri" w:cs="Times New Roman"/>
          <w:b/>
          <w:bCs/>
          <w:i/>
          <w:iCs/>
          <w:sz w:val="24"/>
          <w:szCs w:val="24"/>
        </w:rPr>
        <w:t>3этап</w:t>
      </w:r>
      <w:r>
        <w:rPr>
          <w:rFonts w:ascii="Times New Roman" w:hAnsi="Times New Roman" w:eastAsia="Calibri" w:cs="Times New Roman"/>
          <w:sz w:val="24"/>
          <w:szCs w:val="24"/>
        </w:rPr>
        <w:t>.Сопровождение педагогов- психологов квалифицированными специалистами при проведении психокоррекционной работы с обучающимися из «зоны риска»</w:t>
      </w:r>
      <w:r>
        <w:rPr>
          <w:rFonts w:ascii="Times New Roman" w:hAnsi="Times New Roman" w:eastAsia="Calibri" w:cs="Times New Roman"/>
          <w:sz w:val="24"/>
          <w:szCs w:val="24"/>
          <w:lang w:val="kk-KZ"/>
        </w:rPr>
        <w:t>. С</w:t>
      </w:r>
      <w:r>
        <w:rPr>
          <w:rFonts w:ascii="Times New Roman" w:hAnsi="Times New Roman" w:eastAsia="Calibri" w:cs="Times New Roman"/>
          <w:sz w:val="24"/>
          <w:szCs w:val="24"/>
        </w:rPr>
        <w:t>упервизия для педагогов-психологов.</w:t>
      </w:r>
    </w:p>
    <w:p w14:paraId="69AB6DF5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i/>
          <w:iCs/>
          <w:sz w:val="24"/>
          <w:szCs w:val="24"/>
        </w:rPr>
        <w:t>4 этап</w:t>
      </w:r>
      <w:r>
        <w:rPr>
          <w:rFonts w:ascii="Times New Roman" w:hAnsi="Times New Roman" w:eastAsia="Calibri" w:cs="Times New Roman"/>
          <w:sz w:val="24"/>
          <w:szCs w:val="24"/>
        </w:rPr>
        <w:t>.Проведение повторн</w:t>
      </w:r>
      <w:r>
        <w:rPr>
          <w:rFonts w:ascii="Times New Roman" w:hAnsi="Times New Roman" w:eastAsia="Calibri" w:cs="Times New Roman"/>
          <w:sz w:val="24"/>
          <w:szCs w:val="24"/>
          <w:lang w:val="kk-KZ"/>
        </w:rPr>
        <w:t>ой</w:t>
      </w:r>
      <w:r>
        <w:rPr>
          <w:rFonts w:ascii="Times New Roman" w:hAnsi="Times New Roman" w:eastAsia="Calibri" w:cs="Times New Roman"/>
          <w:sz w:val="24"/>
          <w:szCs w:val="24"/>
        </w:rPr>
        <w:t xml:space="preserve"> диагностик</w:t>
      </w:r>
      <w:r>
        <w:rPr>
          <w:rFonts w:ascii="Times New Roman" w:hAnsi="Times New Roman" w:eastAsia="Calibri" w:cs="Times New Roman"/>
          <w:sz w:val="24"/>
          <w:szCs w:val="24"/>
          <w:lang w:val="kk-KZ"/>
        </w:rPr>
        <w:t>и</w:t>
      </w:r>
      <w:r>
        <w:rPr>
          <w:rFonts w:ascii="Times New Roman" w:hAnsi="Times New Roman" w:eastAsia="Calibri" w:cs="Times New Roman"/>
          <w:sz w:val="24"/>
          <w:szCs w:val="24"/>
        </w:rPr>
        <w:t xml:space="preserve"> для мониторинга динамики психического состояния обучающихся после проведенной психокоррекционной работы</w:t>
      </w:r>
      <w:r>
        <w:rPr>
          <w:rFonts w:ascii="Times New Roman" w:hAnsi="Times New Roman" w:eastAsia="Calibri" w:cs="Times New Roman"/>
          <w:sz w:val="24"/>
          <w:szCs w:val="24"/>
          <w:lang w:val="kk-KZ"/>
        </w:rPr>
        <w:t>.</w:t>
      </w:r>
    </w:p>
    <w:p w14:paraId="22261775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val="kk-KZ"/>
        </w:rPr>
      </w:pPr>
      <w:r>
        <w:rPr>
          <w:rFonts w:ascii="Times New Roman" w:hAnsi="Times New Roman" w:eastAsia="Calibri" w:cs="Times New Roman"/>
          <w:sz w:val="24"/>
          <w:szCs w:val="24"/>
          <w:lang w:val="kk-KZ"/>
        </w:rPr>
        <w:t>Специалисты</w:t>
      </w:r>
      <w:r>
        <w:rPr>
          <w:rFonts w:ascii="Times New Roman" w:hAnsi="Times New Roman" w:eastAsia="Calibri" w:cs="Times New Roman"/>
          <w:sz w:val="24"/>
          <w:szCs w:val="24"/>
        </w:rPr>
        <w:t xml:space="preserve">областного, районного, (городского) </w:t>
      </w:r>
      <w:r>
        <w:rPr>
          <w:rFonts w:ascii="Times New Roman" w:hAnsi="Times New Roman" w:eastAsia="Calibri" w:cs="Times New Roman"/>
          <w:sz w:val="24"/>
          <w:szCs w:val="24"/>
          <w:lang w:val="kk-KZ"/>
        </w:rPr>
        <w:t>образования</w:t>
      </w:r>
      <w:r>
        <w:rPr>
          <w:rFonts w:ascii="Times New Roman" w:hAnsi="Times New Roman" w:eastAsia="Calibri" w:cs="Times New Roman"/>
          <w:sz w:val="24"/>
          <w:szCs w:val="24"/>
        </w:rPr>
        <w:t>име</w:t>
      </w:r>
      <w:r>
        <w:rPr>
          <w:rFonts w:ascii="Times New Roman" w:hAnsi="Times New Roman" w:eastAsia="Calibri" w:cs="Times New Roman"/>
          <w:sz w:val="24"/>
          <w:szCs w:val="24"/>
          <w:lang w:val="kk-KZ"/>
        </w:rPr>
        <w:t>ю</w:t>
      </w:r>
      <w:r>
        <w:rPr>
          <w:rFonts w:ascii="Times New Roman" w:hAnsi="Times New Roman" w:eastAsia="Calibri" w:cs="Times New Roman"/>
          <w:sz w:val="24"/>
          <w:szCs w:val="24"/>
        </w:rPr>
        <w:t xml:space="preserve">т доступ к  статистическим данным и  к проведению мониторинга </w:t>
      </w:r>
      <w:r>
        <w:rPr>
          <w:rFonts w:ascii="Times New Roman" w:hAnsi="Times New Roman" w:eastAsia="Calibri" w:cs="Times New Roman"/>
          <w:sz w:val="24"/>
          <w:szCs w:val="24"/>
          <w:lang w:val="kk-KZ"/>
        </w:rPr>
        <w:t>работы школьного</w:t>
      </w:r>
      <w:r>
        <w:rPr>
          <w:rFonts w:ascii="Times New Roman" w:hAnsi="Times New Roman" w:eastAsia="Calibri" w:cs="Times New Roman"/>
          <w:sz w:val="24"/>
          <w:szCs w:val="24"/>
        </w:rPr>
        <w:t xml:space="preserve"> педагога-психолога  в автоматизированной системе.</w:t>
      </w:r>
    </w:p>
    <w:p w14:paraId="3DC59240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13143991">
      <w:pPr>
        <w:pStyle w:val="11"/>
        <w:jc w:val="center"/>
        <w:rPr>
          <w:rFonts w:ascii="Times New Roman" w:hAnsi="Times New Roman" w:cs="Times New Roman"/>
          <w:b/>
          <w:bCs/>
          <w:lang w:val="kk-KZ"/>
        </w:rPr>
      </w:pPr>
      <w:bookmarkStart w:id="1" w:name="_GoBack"/>
      <w:bookmarkEnd w:id="1"/>
    </w:p>
    <w:p w14:paraId="403DA9D5">
      <w:pPr>
        <w:pStyle w:val="11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4468B2AE">
      <w:pPr>
        <w:pStyle w:val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lang w:val="kk-KZ"/>
        </w:rPr>
        <w:t>Т</w:t>
      </w:r>
      <w:r>
        <w:rPr>
          <w:rFonts w:ascii="Times New Roman" w:hAnsi="Times New Roman" w:cs="Times New Roman"/>
          <w:b/>
          <w:bCs/>
        </w:rPr>
        <w:t>ехникалықерекшелік.</w:t>
      </w:r>
    </w:p>
    <w:p w14:paraId="78597B4A">
      <w:pPr>
        <w:pStyle w:val="11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З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орлық-зомбылық,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буллинг </w:t>
      </w:r>
      <w:r>
        <w:rPr>
          <w:rFonts w:ascii="Times New Roman" w:hAnsi="Times New Roman" w:cs="Times New Roman"/>
          <w:b/>
          <w:bCs/>
          <w:sz w:val="24"/>
          <w:szCs w:val="24"/>
        </w:rPr>
        <w:t>және суицид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тік жағдайларды</w:t>
      </w:r>
      <w:r>
        <w:rPr>
          <w:rFonts w:ascii="Times New Roman" w:hAnsi="Times New Roman" w:cs="Times New Roman"/>
          <w:b/>
          <w:bCs/>
          <w:sz w:val="24"/>
          <w:szCs w:val="24"/>
        </w:rPr>
        <w:t>алдыналу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</w:p>
    <w:p w14:paraId="2578E22A">
      <w:pPr>
        <w:pStyle w:val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D71D12">
      <w:pPr>
        <w:pStyle w:val="1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Кәмелеткетолмағандарарасындағызорлық-зомбылықтың, суицидтікжәнедевианттымінез-құлықтыңалдыналуғабағытталғанжүйелі, кешендітәсіл</w:t>
      </w:r>
      <w:r>
        <w:rPr>
          <w:rFonts w:ascii="Times New Roman" w:hAnsi="Times New Roman" w:cs="Times New Roman"/>
          <w:sz w:val="24"/>
          <w:szCs w:val="24"/>
          <w:lang w:val="kk-KZ"/>
        </w:rPr>
        <w:t>дері</w:t>
      </w:r>
      <w:r>
        <w:rPr>
          <w:rFonts w:ascii="Times New Roman" w:hAnsi="Times New Roman" w:cs="Times New Roman"/>
          <w:sz w:val="24"/>
          <w:szCs w:val="24"/>
        </w:rPr>
        <w:t>келесікезеңдердентұрады:</w:t>
      </w:r>
    </w:p>
    <w:p w14:paraId="4B9B304C">
      <w:pPr>
        <w:pStyle w:val="11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val="kk-KZ"/>
        </w:rPr>
      </w:pPr>
      <w:r>
        <w:rPr>
          <w:rStyle w:val="10"/>
          <w:rFonts w:ascii="Times New Roman" w:hAnsi="Times New Roman" w:cs="Times New Roman"/>
          <w:b/>
          <w:bCs/>
          <w:i/>
          <w:iCs/>
          <w:color w:val="1F1F1F"/>
          <w:sz w:val="24"/>
          <w:szCs w:val="24"/>
          <w:lang w:val="kk-KZ"/>
        </w:rPr>
        <w:t>1-кезең</w:t>
      </w:r>
      <w:r>
        <w:rPr>
          <w:rStyle w:val="10"/>
          <w:rFonts w:ascii="Times New Roman" w:hAnsi="Times New Roman" w:cs="Times New Roman"/>
          <w:i/>
          <w:iCs/>
          <w:color w:val="1F1F1F"/>
          <w:sz w:val="24"/>
          <w:szCs w:val="24"/>
          <w:lang w:val="kk-KZ"/>
        </w:rPr>
        <w:t>.</w:t>
      </w:r>
      <w:r>
        <w:rPr>
          <w:rStyle w:val="10"/>
          <w:rFonts w:ascii="Times New Roman" w:hAnsi="Times New Roman" w:cs="Times New Roman"/>
          <w:color w:val="1F1F1F"/>
          <w:sz w:val="24"/>
          <w:szCs w:val="24"/>
          <w:lang w:val="kk-KZ"/>
        </w:rPr>
        <w:t xml:space="preserve"> Автоматтандырылған психодиагностикалық бағдарламаларды қолдану арқылы психологиялық қолдауды қажет ететін балаларды анықтау.</w:t>
      </w:r>
    </w:p>
    <w:p w14:paraId="0B34193A">
      <w:pPr>
        <w:pStyle w:val="11"/>
        <w:ind w:firstLine="567"/>
        <w:jc w:val="both"/>
        <w:rPr>
          <w:rStyle w:val="10"/>
          <w:rFonts w:ascii="Times New Roman" w:hAnsi="Times New Roman" w:cs="Times New Roman"/>
          <w:color w:val="1F1F1F"/>
          <w:sz w:val="24"/>
          <w:szCs w:val="24"/>
          <w:lang w:val="kk-KZ"/>
        </w:rPr>
      </w:pPr>
      <w:r>
        <w:rPr>
          <w:rStyle w:val="10"/>
          <w:rFonts w:ascii="Times New Roman" w:hAnsi="Times New Roman" w:cs="Times New Roman"/>
          <w:b/>
          <w:bCs/>
          <w:i/>
          <w:iCs/>
          <w:color w:val="1F1F1F"/>
          <w:sz w:val="24"/>
          <w:szCs w:val="24"/>
          <w:lang w:val="kk-KZ"/>
        </w:rPr>
        <w:t>2-кезең.</w:t>
      </w:r>
      <w:r>
        <w:rPr>
          <w:rStyle w:val="10"/>
          <w:rFonts w:ascii="Times New Roman" w:hAnsi="Times New Roman" w:cs="Times New Roman"/>
          <w:color w:val="1F1F1F"/>
          <w:sz w:val="24"/>
          <w:szCs w:val="24"/>
          <w:lang w:val="kk-KZ"/>
        </w:rPr>
        <w:t xml:space="preserve">Цифрлық платформада педагог-психологтарды авторизациялау </w:t>
      </w:r>
    </w:p>
    <w:p w14:paraId="74991FB7">
      <w:pPr>
        <w:pStyle w:val="11"/>
        <w:ind w:firstLine="567"/>
        <w:jc w:val="both"/>
        <w:rPr>
          <w:rStyle w:val="10"/>
          <w:rFonts w:ascii="Times New Roman" w:hAnsi="Times New Roman" w:cs="Times New Roman"/>
          <w:color w:val="1F1F1F"/>
          <w:sz w:val="24"/>
          <w:szCs w:val="24"/>
          <w:lang w:val="kk-KZ"/>
        </w:rPr>
      </w:pPr>
      <w:r>
        <w:rPr>
          <w:rStyle w:val="10"/>
          <w:rFonts w:ascii="Times New Roman" w:hAnsi="Times New Roman" w:cs="Times New Roman"/>
          <w:color w:val="1F1F1F"/>
          <w:sz w:val="24"/>
          <w:szCs w:val="24"/>
          <w:lang w:val="kk-KZ"/>
        </w:rPr>
        <w:t>• психодиагностикалық бағдарламаларды қолдану арқылы балаларды онлайн тестілеудің нәтижелері</w:t>
      </w:r>
    </w:p>
    <w:p w14:paraId="43C59407">
      <w:pPr>
        <w:pStyle w:val="11"/>
        <w:ind w:firstLine="567"/>
        <w:jc w:val="both"/>
        <w:rPr>
          <w:rStyle w:val="10"/>
          <w:rFonts w:ascii="Times New Roman" w:hAnsi="Times New Roman" w:cs="Times New Roman"/>
          <w:color w:val="1F1F1F"/>
          <w:sz w:val="24"/>
          <w:szCs w:val="24"/>
          <w:lang w:val="kk-KZ"/>
        </w:rPr>
      </w:pPr>
      <w:r>
        <w:rPr>
          <w:rStyle w:val="10"/>
          <w:rFonts w:ascii="Times New Roman" w:hAnsi="Times New Roman" w:cs="Times New Roman"/>
          <w:color w:val="1F1F1F"/>
          <w:sz w:val="24"/>
          <w:szCs w:val="24"/>
          <w:lang w:val="kk-KZ"/>
        </w:rPr>
        <w:t>• қосымша психодиагностикалық әдістер</w:t>
      </w:r>
    </w:p>
    <w:p w14:paraId="6F44ACFF">
      <w:pPr>
        <w:pStyle w:val="11"/>
        <w:ind w:firstLine="567"/>
        <w:jc w:val="both"/>
        <w:rPr>
          <w:rStyle w:val="10"/>
          <w:rFonts w:ascii="Times New Roman" w:hAnsi="Times New Roman" w:cs="Times New Roman"/>
          <w:color w:val="1F1F1F"/>
          <w:sz w:val="24"/>
          <w:szCs w:val="24"/>
          <w:lang w:val="kk-KZ"/>
        </w:rPr>
      </w:pPr>
      <w:r>
        <w:rPr>
          <w:rStyle w:val="10"/>
          <w:rFonts w:ascii="Times New Roman" w:hAnsi="Times New Roman" w:cs="Times New Roman"/>
          <w:color w:val="1F1F1F"/>
          <w:sz w:val="24"/>
          <w:szCs w:val="24"/>
          <w:lang w:val="kk-KZ"/>
        </w:rPr>
        <w:t>• психокоррекциялық жұмыс әдістері</w:t>
      </w:r>
    </w:p>
    <w:p w14:paraId="75AD694C">
      <w:pPr>
        <w:pStyle w:val="11"/>
        <w:ind w:firstLine="567"/>
        <w:jc w:val="both"/>
        <w:rPr>
          <w:rStyle w:val="10"/>
          <w:rFonts w:ascii="Times New Roman" w:hAnsi="Times New Roman" w:cs="Times New Roman"/>
          <w:color w:val="1F1F1F"/>
          <w:sz w:val="24"/>
          <w:szCs w:val="24"/>
          <w:lang w:val="kk-KZ"/>
        </w:rPr>
      </w:pPr>
      <w:r>
        <w:rPr>
          <w:rStyle w:val="10"/>
          <w:rFonts w:ascii="Times New Roman" w:hAnsi="Times New Roman" w:cs="Times New Roman"/>
          <w:color w:val="1F1F1F"/>
          <w:sz w:val="24"/>
          <w:szCs w:val="24"/>
          <w:lang w:val="kk-KZ"/>
        </w:rPr>
        <w:t>• жоғары педагогикалық көңіл бөлуді қажет ететін балалармен жұмыс істеу әдістерін педагог-психологтарға оқытатын видео курстары</w:t>
      </w:r>
    </w:p>
    <w:p w14:paraId="169DB7D9">
      <w:pPr>
        <w:pStyle w:val="11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val="kk-KZ"/>
        </w:rPr>
      </w:pPr>
      <w:r>
        <w:rPr>
          <w:rStyle w:val="10"/>
          <w:rFonts w:ascii="Times New Roman" w:hAnsi="Times New Roman" w:cs="Times New Roman"/>
          <w:color w:val="1F1F1F"/>
          <w:sz w:val="24"/>
          <w:szCs w:val="24"/>
          <w:lang w:val="kk-KZ"/>
        </w:rPr>
        <w:t>• оқушылардың жеке цифрлық психологиялық картасы.</w:t>
      </w:r>
    </w:p>
    <w:p w14:paraId="7CC0F099">
      <w:pPr>
        <w:pStyle w:val="11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val="kk-KZ"/>
        </w:rPr>
      </w:pPr>
      <w:r>
        <w:rPr>
          <w:rStyle w:val="10"/>
          <w:rFonts w:ascii="Times New Roman" w:hAnsi="Times New Roman" w:cs="Times New Roman"/>
          <w:b/>
          <w:bCs/>
          <w:i/>
          <w:iCs/>
          <w:color w:val="1F1F1F"/>
          <w:sz w:val="24"/>
          <w:szCs w:val="24"/>
          <w:lang w:val="kk-KZ"/>
        </w:rPr>
        <w:t>3-кезең.</w:t>
      </w:r>
      <w:r>
        <w:rPr>
          <w:rStyle w:val="10"/>
          <w:rFonts w:ascii="Times New Roman" w:hAnsi="Times New Roman" w:cs="Times New Roman"/>
          <w:color w:val="1F1F1F"/>
          <w:sz w:val="24"/>
          <w:szCs w:val="24"/>
          <w:lang w:val="kk-KZ"/>
        </w:rPr>
        <w:t>"Қауіп аймағындағы" оқушылармен психокоррекциялық жұмыс жүргізу кезінде педагог-психологтарды білікті мамандардың сүйемелдеуі; Педагог психологтарға арналаған супервизия.</w:t>
      </w:r>
    </w:p>
    <w:p w14:paraId="157C4DA1">
      <w:pPr>
        <w:pStyle w:val="11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4-кезең.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Психокоррекциялық жұмыс жүргізген соңоқушылардың психикалық ахуалының динамикасын мониторингтеу үшін қайта диагностика жүргізу. </w:t>
      </w:r>
    </w:p>
    <w:p w14:paraId="611519ED">
      <w:pPr>
        <w:pStyle w:val="11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Автоматтандырылған жүйеде облыстық, аудандық, (қалалық) білім беру мамандары, мектеп педагог-психологыныңжұмысына мониторинг жүргізе аладыжәнемаманға статистикалық барлық деректер қол жетімді болады.</w:t>
      </w:r>
    </w:p>
    <w:sectPr>
      <w:pgSz w:w="11906" w:h="16838"/>
      <w:pgMar w:top="568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733E99"/>
    <w:multiLevelType w:val="multilevel"/>
    <w:tmpl w:val="5E733E99"/>
    <w:lvl w:ilvl="0" w:tentative="0">
      <w:start w:val="1"/>
      <w:numFmt w:val="bullet"/>
      <w:lvlText w:val=""/>
      <w:lvlJc w:val="left"/>
      <w:pPr>
        <w:ind w:left="1501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22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94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6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8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0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2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54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61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4E4"/>
    <w:rsid w:val="000104E4"/>
    <w:rsid w:val="00096BE4"/>
    <w:rsid w:val="000B2D5B"/>
    <w:rsid w:val="00111DD6"/>
    <w:rsid w:val="001337B3"/>
    <w:rsid w:val="00152794"/>
    <w:rsid w:val="0019396A"/>
    <w:rsid w:val="00294BCD"/>
    <w:rsid w:val="002A3DA4"/>
    <w:rsid w:val="002D7A74"/>
    <w:rsid w:val="003901A0"/>
    <w:rsid w:val="003C564F"/>
    <w:rsid w:val="00410304"/>
    <w:rsid w:val="00423A7C"/>
    <w:rsid w:val="00567423"/>
    <w:rsid w:val="005B7F6C"/>
    <w:rsid w:val="006B758B"/>
    <w:rsid w:val="006B77AF"/>
    <w:rsid w:val="006E23F8"/>
    <w:rsid w:val="007011EF"/>
    <w:rsid w:val="00740FD3"/>
    <w:rsid w:val="00753611"/>
    <w:rsid w:val="00762934"/>
    <w:rsid w:val="007A2641"/>
    <w:rsid w:val="007D3276"/>
    <w:rsid w:val="00883242"/>
    <w:rsid w:val="008F5D4B"/>
    <w:rsid w:val="009558DE"/>
    <w:rsid w:val="00A0271E"/>
    <w:rsid w:val="00A335A9"/>
    <w:rsid w:val="00A60AC0"/>
    <w:rsid w:val="00AA39FF"/>
    <w:rsid w:val="00B170AB"/>
    <w:rsid w:val="00C21897"/>
    <w:rsid w:val="00C92766"/>
    <w:rsid w:val="00CA784E"/>
    <w:rsid w:val="00CB1527"/>
    <w:rsid w:val="00CC4EF0"/>
    <w:rsid w:val="00CD5615"/>
    <w:rsid w:val="00D14030"/>
    <w:rsid w:val="00D3738D"/>
    <w:rsid w:val="00E625EE"/>
    <w:rsid w:val="00ED327B"/>
    <w:rsid w:val="00ED7B25"/>
    <w:rsid w:val="00EE29AE"/>
    <w:rsid w:val="00F252B4"/>
    <w:rsid w:val="00F35F78"/>
    <w:rsid w:val="00F85403"/>
    <w:rsid w:val="00FD51A7"/>
    <w:rsid w:val="2FDD58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paragraph" w:styleId="5">
    <w:name w:val="HTML Preformatted"/>
    <w:basedOn w:val="1"/>
    <w:link w:val="9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paragraph" w:styleId="6">
    <w:name w:val="List Paragraph"/>
    <w:basedOn w:val="1"/>
    <w:link w:val="7"/>
    <w:qFormat/>
    <w:uiPriority w:val="34"/>
    <w:pPr>
      <w:spacing w:after="0"/>
      <w:ind w:left="720"/>
      <w:contextualSpacing/>
    </w:pPr>
    <w:rPr>
      <w:rFonts w:ascii="Arial" w:hAnsi="Arial" w:eastAsia="Arial" w:cs="Arial"/>
    </w:rPr>
  </w:style>
  <w:style w:type="character" w:customStyle="1" w:styleId="7">
    <w:name w:val="Абзац списка Знак"/>
    <w:link w:val="6"/>
    <w:qFormat/>
    <w:locked/>
    <w:uiPriority w:val="34"/>
    <w:rPr>
      <w:rFonts w:ascii="Arial" w:hAnsi="Arial" w:eastAsia="Arial" w:cs="Arial"/>
      <w:lang w:eastAsia="ru-RU"/>
    </w:rPr>
  </w:style>
  <w:style w:type="character" w:customStyle="1" w:styleId="8">
    <w:name w:val="Неразрешенное упоминание1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Стандартный HTML Знак"/>
    <w:basedOn w:val="2"/>
    <w:link w:val="5"/>
    <w:semiHidden/>
    <w:qFormat/>
    <w:uiPriority w:val="99"/>
    <w:rPr>
      <w:rFonts w:ascii="Courier New" w:hAnsi="Courier New" w:eastAsia="Times New Roman" w:cs="Courier New"/>
      <w:sz w:val="20"/>
      <w:szCs w:val="20"/>
    </w:rPr>
  </w:style>
  <w:style w:type="character" w:customStyle="1" w:styleId="10">
    <w:name w:val="y2iqfc"/>
    <w:basedOn w:val="2"/>
    <w:qFormat/>
    <w:uiPriority w:val="0"/>
  </w:style>
  <w:style w:type="paragraph" w:styleId="11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1</Pages>
  <Words>392</Words>
  <Characters>2240</Characters>
  <Lines>18</Lines>
  <Paragraphs>5</Paragraphs>
  <TotalTime>1</TotalTime>
  <ScaleCrop>false</ScaleCrop>
  <LinksUpToDate>false</LinksUpToDate>
  <CharactersWithSpaces>2627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2025-01-29T04:16:00Z</dcterms:created>
  <dc:creator>Казбек</dc:creator>
  <cp:lastModifiedBy>Admin</cp:lastModifiedBy>
  <dcterms:modified xsi:type="dcterms:W3CDTF">2025-02-07T21:03:16Z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8F8783957C114180962BBDD993E2CD5B_13</vt:lpwstr>
  </property>
</Properties>
</file>