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90" w:rsidRPr="00E8692D" w:rsidRDefault="00E81990" w:rsidP="00CF1471">
      <w:pPr>
        <w:jc w:val="center"/>
        <w:rPr>
          <w:rStyle w:val="FontStyle11"/>
          <w:sz w:val="28"/>
          <w:szCs w:val="28"/>
          <w:lang w:val="kk-KZ"/>
        </w:rPr>
      </w:pPr>
      <w:r w:rsidRPr="00E8692D">
        <w:rPr>
          <w:rStyle w:val="FontStyle11"/>
          <w:sz w:val="28"/>
          <w:szCs w:val="28"/>
          <w:lang w:val="kk-KZ"/>
        </w:rPr>
        <w:t>Техникалық ерекшелігі</w:t>
      </w:r>
      <w:r w:rsidR="00CF1471" w:rsidRPr="00E8692D">
        <w:rPr>
          <w:rStyle w:val="FontStyle11"/>
          <w:sz w:val="28"/>
          <w:szCs w:val="28"/>
          <w:lang w:val="kk-KZ"/>
        </w:rPr>
        <w:t xml:space="preserve"> с</w:t>
      </w:r>
      <w:r w:rsidRPr="00E8692D">
        <w:rPr>
          <w:rStyle w:val="FontStyle11"/>
          <w:sz w:val="28"/>
          <w:szCs w:val="28"/>
          <w:lang w:val="kk-KZ"/>
        </w:rPr>
        <w:t>үйемелдеу</w:t>
      </w:r>
    </w:p>
    <w:p w:rsidR="00CF1471" w:rsidRPr="00E8692D" w:rsidRDefault="00CF1471" w:rsidP="00E81990">
      <w:pPr>
        <w:jc w:val="center"/>
        <w:rPr>
          <w:rStyle w:val="FontStyle11"/>
          <w:sz w:val="28"/>
          <w:szCs w:val="28"/>
          <w:lang w:val="kk-KZ"/>
        </w:rPr>
      </w:pPr>
    </w:p>
    <w:p w:rsidR="00E81990" w:rsidRPr="00E8692D" w:rsidRDefault="00901375" w:rsidP="00E81990">
      <w:pPr>
        <w:jc w:val="center"/>
        <w:rPr>
          <w:rStyle w:val="FontStyle11"/>
          <w:sz w:val="28"/>
          <w:szCs w:val="28"/>
          <w:lang w:val="kk-KZ"/>
        </w:rPr>
      </w:pPr>
      <w:r>
        <w:rPr>
          <w:rStyle w:val="FontStyle11"/>
          <w:sz w:val="28"/>
          <w:szCs w:val="28"/>
          <w:lang w:val="kk-KZ"/>
        </w:rPr>
        <w:t>«МЕКЕМЕ: БЮДЖЕТТІК ПРОЦЕССТЕР КЕШЕНІ»</w:t>
      </w:r>
    </w:p>
    <w:p w:rsidR="00E81990" w:rsidRPr="00E8692D" w:rsidRDefault="00E81990" w:rsidP="00E81990">
      <w:pPr>
        <w:pStyle w:val="Style2"/>
        <w:widowControl/>
        <w:spacing w:line="276" w:lineRule="auto"/>
        <w:rPr>
          <w:rStyle w:val="FontStyle11"/>
          <w:sz w:val="28"/>
          <w:szCs w:val="28"/>
        </w:rPr>
      </w:pPr>
      <w:r w:rsidRPr="00E8692D">
        <w:rPr>
          <w:color w:val="000000"/>
          <w:sz w:val="28"/>
          <w:szCs w:val="28"/>
        </w:rPr>
        <w:t>Мұқият оқыңыз</w:t>
      </w:r>
      <w:r w:rsidRPr="00E8692D">
        <w:rPr>
          <w:rStyle w:val="FontStyle11"/>
          <w:color w:val="FF0000"/>
          <w:sz w:val="28"/>
          <w:szCs w:val="28"/>
        </w:rPr>
        <w:t>!</w:t>
      </w:r>
      <w:r w:rsidRPr="00E8692D">
        <w:rPr>
          <w:rStyle w:val="FontStyle11"/>
          <w:sz w:val="28"/>
          <w:szCs w:val="28"/>
        </w:rPr>
        <w:t xml:space="preserve"> Предоставление доступа по технологии модели “</w:t>
      </w:r>
      <w:r w:rsidRPr="00E8692D">
        <w:rPr>
          <w:rStyle w:val="FontStyle11"/>
          <w:sz w:val="28"/>
          <w:szCs w:val="28"/>
          <w:lang w:val="en-US"/>
        </w:rPr>
        <w:t>SAAS</w:t>
      </w:r>
      <w:r w:rsidRPr="00E8692D">
        <w:rPr>
          <w:rStyle w:val="FontStyle11"/>
          <w:sz w:val="28"/>
          <w:szCs w:val="28"/>
        </w:rPr>
        <w:t>”</w:t>
      </w:r>
    </w:p>
    <w:p w:rsidR="00E81990" w:rsidRPr="00E8692D" w:rsidRDefault="00E81990" w:rsidP="00E81990">
      <w:pPr>
        <w:jc w:val="center"/>
        <w:rPr>
          <w:rFonts w:eastAsia="Times New Roman" w:cs="Times New Roman"/>
          <w:b/>
          <w:color w:val="FF0000"/>
          <w:szCs w:val="28"/>
          <w:u w:val="single"/>
          <w:lang w:eastAsia="ru-RU"/>
        </w:rPr>
      </w:pPr>
    </w:p>
    <w:p w:rsidR="00E81990" w:rsidRPr="00E8692D" w:rsidRDefault="00E81990" w:rsidP="00E81990">
      <w:pPr>
        <w:jc w:val="center"/>
        <w:rPr>
          <w:rFonts w:eastAsia="Times New Roman" w:cs="Times New Roman"/>
          <w:szCs w:val="28"/>
          <w:u w:val="single"/>
          <w:lang w:val="kk-KZ" w:eastAsia="ru-RU"/>
        </w:rPr>
      </w:pPr>
      <w:r w:rsidRPr="00E8692D">
        <w:rPr>
          <w:rFonts w:cs="Times New Roman"/>
          <w:color w:val="FF0000"/>
          <w:szCs w:val="28"/>
        </w:rPr>
        <w:t xml:space="preserve">Назар аударыңыз! </w:t>
      </w:r>
      <w:r w:rsidRPr="00E8692D">
        <w:rPr>
          <w:rFonts w:cs="Times New Roman"/>
          <w:color w:val="000000"/>
          <w:szCs w:val="28"/>
        </w:rPr>
        <w:t>Қашықтан қызмет көрсету мүмкіндігі жоқ</w:t>
      </w:r>
      <w:r w:rsidRPr="00E8692D">
        <w:rPr>
          <w:rFonts w:eastAsia="Times New Roman" w:cs="Times New Roman"/>
          <w:szCs w:val="28"/>
          <w:u w:val="single"/>
          <w:lang w:val="kk-KZ" w:eastAsia="ru-RU"/>
        </w:rPr>
        <w:t xml:space="preserve">, </w:t>
      </w:r>
      <w:r w:rsidRPr="00E8692D">
        <w:rPr>
          <w:rFonts w:cs="Times New Roman"/>
          <w:color w:val="000000"/>
          <w:szCs w:val="28"/>
        </w:rPr>
        <w:t>Тапсырыс берушіде мемлекеттік органдар үшін Интернет желісіне қол жеткізудің бірыңғай шлюзі болғандықтан</w:t>
      </w:r>
      <w:r w:rsidRPr="00E8692D">
        <w:rPr>
          <w:rFonts w:eastAsia="Times New Roman" w:cs="Times New Roman"/>
          <w:szCs w:val="28"/>
          <w:u w:val="single"/>
          <w:lang w:val="kk-KZ" w:eastAsia="ru-RU"/>
        </w:rPr>
        <w:t xml:space="preserve">, </w:t>
      </w:r>
      <w:r w:rsidRPr="00E8692D">
        <w:rPr>
          <w:rFonts w:cs="Times New Roman"/>
          <w:color w:val="000000"/>
          <w:szCs w:val="28"/>
        </w:rPr>
        <w:t>2015 жылғы 24 қарашадағы "Ақпараттандыру туралы" Қазақстан Республикасының Заңына сәйкес.</w:t>
      </w:r>
    </w:p>
    <w:p w:rsidR="00E81990" w:rsidRPr="00E8692D" w:rsidRDefault="00E81990" w:rsidP="00E81990">
      <w:pPr>
        <w:jc w:val="center"/>
        <w:rPr>
          <w:rFonts w:cs="Times New Roman"/>
          <w:szCs w:val="28"/>
          <w:lang w:val="kk-KZ"/>
        </w:rPr>
      </w:pPr>
    </w:p>
    <w:p w:rsidR="00E81990" w:rsidRDefault="00E81990" w:rsidP="00E81990">
      <w:pPr>
        <w:pStyle w:val="Style2"/>
        <w:widowControl/>
        <w:spacing w:line="276" w:lineRule="auto"/>
        <w:jc w:val="left"/>
        <w:rPr>
          <w:sz w:val="28"/>
          <w:szCs w:val="28"/>
          <w:lang w:val="kk-KZ"/>
        </w:rPr>
      </w:pPr>
      <w:r w:rsidRPr="00E8692D">
        <w:rPr>
          <w:sz w:val="28"/>
          <w:szCs w:val="28"/>
          <w:lang w:val="kk-KZ"/>
        </w:rPr>
        <w:t>Осы құжат Шарттың ажырамас бөлігі болып табылады және "Қазақстанның мемлекеттік мекемелері үшін Бухгалтерлік есеп "конфигурациясын толықтыруға"қызмет көрсетуге қойылатын негізгі техникалық, әдіснамалық және функционалдық талаптарды сипаттайды.Кеңейтілген бухгалтерлік есеп"</w:t>
      </w:r>
    </w:p>
    <w:p w:rsidR="003329BC" w:rsidRPr="003329BC" w:rsidRDefault="003329BC" w:rsidP="00E81990">
      <w:pPr>
        <w:pStyle w:val="Style2"/>
        <w:widowControl/>
        <w:spacing w:line="276" w:lineRule="auto"/>
        <w:jc w:val="left"/>
        <w:rPr>
          <w:b/>
          <w:color w:val="FF0000"/>
          <w:sz w:val="40"/>
          <w:szCs w:val="28"/>
          <w:lang w:val="kk-KZ"/>
        </w:rPr>
      </w:pPr>
      <w:r w:rsidRPr="003329BC">
        <w:rPr>
          <w:b/>
          <w:color w:val="FF0000"/>
          <w:sz w:val="28"/>
          <w:szCs w:val="20"/>
          <w:lang w:val="kk-KZ"/>
        </w:rPr>
        <w:t xml:space="preserve">Назар аударыңыз! Ақпараттық база Азия-Сервис ЖШС компаниясының серверлерінде орналасқан, "Қазақстанның мемлекеттік мекемелері үшін Бухгалтерлік есеп "конфигурациясын толықтыру"бұлтты сервисіне қолжетімділікті одан әрі ұсыну. </w:t>
      </w:r>
      <w:r w:rsidRPr="003329BC">
        <w:rPr>
          <w:b/>
          <w:color w:val="FF0000"/>
          <w:sz w:val="28"/>
          <w:szCs w:val="20"/>
        </w:rPr>
        <w:t>Компанияның рұқсатымен кеңейтілген бухгалтерлік есеп.</w:t>
      </w:r>
    </w:p>
    <w:p w:rsidR="00E81990" w:rsidRPr="00E8692D" w:rsidRDefault="00E81990" w:rsidP="00E81990">
      <w:pPr>
        <w:rPr>
          <w:rFonts w:cs="Times New Roman"/>
          <w:szCs w:val="28"/>
          <w:lang w:val="kk-KZ"/>
        </w:rPr>
      </w:pPr>
    </w:p>
    <w:p w:rsidR="00E81990" w:rsidRPr="00901375" w:rsidRDefault="00E81990" w:rsidP="00901375">
      <w:pPr>
        <w:pStyle w:val="Style2"/>
        <w:widowControl/>
        <w:numPr>
          <w:ilvl w:val="0"/>
          <w:numId w:val="7"/>
        </w:numPr>
        <w:spacing w:line="276" w:lineRule="auto"/>
        <w:jc w:val="left"/>
        <w:rPr>
          <w:b/>
          <w:bCs/>
          <w:sz w:val="28"/>
          <w:szCs w:val="28"/>
          <w:lang w:val="kk-KZ"/>
        </w:rPr>
      </w:pPr>
      <w:r w:rsidRPr="00E8692D">
        <w:rPr>
          <w:color w:val="000000"/>
          <w:sz w:val="28"/>
          <w:szCs w:val="28"/>
          <w:lang w:val="kk-KZ"/>
        </w:rPr>
        <w:t xml:space="preserve">"Қазақстанның мемлекеттік мекемелеріне арналған Бухгалтерлік есеп "конфигурациясын толықтыру" бағдарламалық қамтамасыз етуін ТКМ  бағдарламалық өніммен интеграциялау. Кеңейтілген бухгалтерлік есеп "(әзірлеушінің серверінде орналасқан, осы бағдарламалық өніммен интеграциялау үшін </w:t>
      </w:r>
      <w:r w:rsidR="00901375" w:rsidRPr="00901375">
        <w:rPr>
          <w:color w:val="000000"/>
          <w:sz w:val="28"/>
          <w:szCs w:val="28"/>
          <w:lang w:val="kk-KZ"/>
        </w:rPr>
        <w:t>"МЕКЕМЕ: БЮДЖЕТТІК ПРОЦЕССТЕР КЕШЕНІ"</w:t>
      </w:r>
      <w:r w:rsidRPr="00901375">
        <w:rPr>
          <w:color w:val="000000"/>
          <w:sz w:val="28"/>
          <w:szCs w:val="28"/>
          <w:lang w:val="kk-KZ"/>
        </w:rPr>
        <w:t>)</w:t>
      </w:r>
    </w:p>
    <w:p w:rsidR="00E81990" w:rsidRPr="00901375" w:rsidRDefault="00E81990" w:rsidP="00E81990">
      <w:pPr>
        <w:ind w:left="502"/>
        <w:rPr>
          <w:rFonts w:cs="Times New Roman"/>
          <w:color w:val="000000"/>
          <w:szCs w:val="28"/>
          <w:lang w:val="kk-KZ"/>
        </w:rPr>
      </w:pPr>
    </w:p>
    <w:p w:rsidR="00E81990" w:rsidRPr="00901375" w:rsidRDefault="00901375" w:rsidP="00901375">
      <w:pPr>
        <w:pStyle w:val="a5"/>
        <w:numPr>
          <w:ilvl w:val="0"/>
          <w:numId w:val="7"/>
        </w:numPr>
        <w:spacing w:after="0" w:line="240" w:lineRule="auto"/>
        <w:contextualSpacing w:val="0"/>
        <w:rPr>
          <w:rFonts w:ascii="Times New Roman" w:hAnsi="Times New Roman" w:cs="Times New Roman"/>
          <w:color w:val="000000" w:themeColor="text1"/>
          <w:sz w:val="28"/>
          <w:szCs w:val="28"/>
          <w:lang w:val="kk-KZ"/>
        </w:rPr>
      </w:pPr>
      <w:r w:rsidRPr="00901375">
        <w:rPr>
          <w:rFonts w:ascii="Times New Roman" w:hAnsi="Times New Roman" w:cs="Times New Roman"/>
          <w:color w:val="000000"/>
          <w:sz w:val="28"/>
          <w:szCs w:val="28"/>
          <w:lang w:val="kk-KZ"/>
        </w:rPr>
        <w:t>"МЕКЕМЕ: БЮДЖЕТТІК ПРОЦЕССТЕР КЕШЕНІ"</w:t>
      </w:r>
      <w:r w:rsidR="00E81990" w:rsidRPr="00901375">
        <w:rPr>
          <w:rFonts w:ascii="Times New Roman" w:hAnsi="Times New Roman" w:cs="Times New Roman"/>
          <w:color w:val="000000"/>
          <w:sz w:val="28"/>
          <w:szCs w:val="28"/>
          <w:lang w:val="kk-KZ"/>
        </w:rPr>
        <w:t xml:space="preserve"> бағдарламалық қамтылымын мекемедегі бағдарламалық өніммен интеграциялау: бюджеттік жоспарлау және қаржыландыру, 1.0 редакциялары (әзірлеушінің серверінде орналасқан, осы бағдарламалық өніммен интеграциялау үшін әзірлеушінің мекемедегі келісімі: бюджеттік жоспарлау және қаржыландыру, 1.0 редакциялары) бюджет қаражатының орындалуын бақылау және төлемдер бойынша ЖЗШ мен міндеттемелер бойынша ЖЗШ айырмашылықтарының болуын бақылау үшін.</w:t>
      </w:r>
    </w:p>
    <w:p w:rsidR="00E81990" w:rsidRPr="00901375" w:rsidRDefault="00E81990" w:rsidP="00E81990">
      <w:pPr>
        <w:pStyle w:val="a5"/>
        <w:rPr>
          <w:rFonts w:ascii="Times New Roman" w:hAnsi="Times New Roman" w:cs="Times New Roman"/>
          <w:color w:val="000000" w:themeColor="text1"/>
          <w:sz w:val="28"/>
          <w:szCs w:val="28"/>
          <w:lang w:val="kk-KZ"/>
        </w:rPr>
      </w:pPr>
    </w:p>
    <w:p w:rsidR="00E81990" w:rsidRPr="00201F6C" w:rsidRDefault="00E81990" w:rsidP="00E81990">
      <w:pPr>
        <w:pStyle w:val="a5"/>
        <w:widowControl w:val="0"/>
        <w:numPr>
          <w:ilvl w:val="0"/>
          <w:numId w:val="7"/>
        </w:numPr>
        <w:autoSpaceDE w:val="0"/>
        <w:autoSpaceDN w:val="0"/>
        <w:spacing w:after="0" w:line="240" w:lineRule="auto"/>
        <w:contextualSpacing w:val="0"/>
        <w:rPr>
          <w:rFonts w:ascii="Times New Roman" w:hAnsi="Times New Roman" w:cs="Times New Roman"/>
          <w:b/>
          <w:color w:val="000000" w:themeColor="text1"/>
          <w:sz w:val="28"/>
          <w:szCs w:val="28"/>
          <w:lang w:val="kk-KZ"/>
        </w:rPr>
      </w:pPr>
      <w:r w:rsidRPr="00201F6C">
        <w:rPr>
          <w:rFonts w:ascii="Times New Roman" w:hAnsi="Times New Roman" w:cs="Times New Roman"/>
          <w:color w:val="000000"/>
          <w:sz w:val="28"/>
          <w:szCs w:val="28"/>
          <w:lang w:val="kk-KZ"/>
        </w:rPr>
        <w:t>Провайдер мобильді қосымшаның интеграциясын конфигурациялауға міндетті "қызметкер кабинеті" ол Google Market және Apple Store мобильді қосымшалар дүкендерінде жарияланған.</w:t>
      </w:r>
    </w:p>
    <w:p w:rsidR="006572D9" w:rsidRPr="00201F6C" w:rsidRDefault="006572D9" w:rsidP="006572D9">
      <w:pPr>
        <w:pStyle w:val="a5"/>
        <w:rPr>
          <w:rFonts w:ascii="Times New Roman" w:hAnsi="Times New Roman" w:cs="Times New Roman"/>
          <w:b/>
          <w:color w:val="000000" w:themeColor="text1"/>
          <w:sz w:val="28"/>
          <w:szCs w:val="28"/>
          <w:lang w:val="kk-KZ"/>
        </w:rPr>
      </w:pPr>
    </w:p>
    <w:p w:rsidR="006572D9" w:rsidRPr="00E8692D" w:rsidRDefault="006572D9" w:rsidP="00901375">
      <w:pPr>
        <w:pStyle w:val="a5"/>
        <w:widowControl w:val="0"/>
        <w:numPr>
          <w:ilvl w:val="0"/>
          <w:numId w:val="7"/>
        </w:numPr>
        <w:autoSpaceDE w:val="0"/>
        <w:autoSpaceDN w:val="0"/>
        <w:spacing w:after="0" w:line="240" w:lineRule="auto"/>
        <w:contextualSpacing w:val="0"/>
        <w:rPr>
          <w:rFonts w:ascii="Times New Roman" w:hAnsi="Times New Roman" w:cs="Times New Roman"/>
          <w:b/>
          <w:color w:val="000000" w:themeColor="text1"/>
          <w:sz w:val="28"/>
          <w:szCs w:val="28"/>
        </w:rPr>
      </w:pPr>
      <w:r w:rsidRPr="00E8692D">
        <w:rPr>
          <w:rFonts w:ascii="Times New Roman" w:hAnsi="Times New Roman" w:cs="Times New Roman"/>
          <w:color w:val="000000"/>
          <w:sz w:val="28"/>
          <w:szCs w:val="28"/>
        </w:rPr>
        <w:t xml:space="preserve">Конфигурация </w:t>
      </w:r>
      <w:r w:rsidR="00901375" w:rsidRPr="00901375">
        <w:rPr>
          <w:rFonts w:ascii="Times New Roman" w:hAnsi="Times New Roman" w:cs="Times New Roman"/>
          <w:color w:val="000000"/>
          <w:sz w:val="28"/>
          <w:szCs w:val="28"/>
        </w:rPr>
        <w:t>"МЕКЕМЕ: БЮДЖЕТТІК ПРОЦЕССТЕР КЕШЕНІ"</w:t>
      </w:r>
      <w:r w:rsidRPr="00E8692D">
        <w:rPr>
          <w:rFonts w:ascii="Times New Roman" w:hAnsi="Times New Roman" w:cs="Times New Roman"/>
          <w:color w:val="000000"/>
          <w:sz w:val="28"/>
          <w:szCs w:val="28"/>
        </w:rPr>
        <w:t>. Кеңейтілген бухгалтерлік есепте " келесі 3 құжатты біріктіре отырып, жалақы төлеу механизмі бар есеп айырысу үстеліне арналған жұмыс үстелі болуы керек:</w:t>
      </w:r>
    </w:p>
    <w:p w:rsidR="00E81990" w:rsidRPr="00E8692D" w:rsidRDefault="00E81990" w:rsidP="00E81990">
      <w:pPr>
        <w:pStyle w:val="a5"/>
        <w:ind w:left="502"/>
        <w:rPr>
          <w:rFonts w:ascii="Times New Roman" w:hAnsi="Times New Roman" w:cs="Times New Roman"/>
          <w:b/>
          <w:color w:val="000000" w:themeColor="text1"/>
          <w:sz w:val="28"/>
          <w:szCs w:val="28"/>
        </w:rPr>
      </w:pPr>
    </w:p>
    <w:p w:rsidR="006572D9" w:rsidRPr="00E8692D" w:rsidRDefault="006572D9" w:rsidP="006572D9">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sidRPr="00E8692D">
        <w:rPr>
          <w:rFonts w:ascii="Times New Roman" w:hAnsi="Times New Roman" w:cs="Times New Roman"/>
          <w:color w:val="000000" w:themeColor="text1"/>
          <w:sz w:val="28"/>
          <w:szCs w:val="28"/>
        </w:rPr>
        <w:t>- «Начисление заработной платы»</w:t>
      </w:r>
    </w:p>
    <w:p w:rsidR="006572D9" w:rsidRPr="00E8692D" w:rsidRDefault="006572D9" w:rsidP="006572D9">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sidRPr="00E8692D">
        <w:rPr>
          <w:rFonts w:ascii="Times New Roman" w:hAnsi="Times New Roman" w:cs="Times New Roman"/>
          <w:color w:val="000000" w:themeColor="text1"/>
          <w:sz w:val="28"/>
          <w:szCs w:val="28"/>
        </w:rPr>
        <w:t>- «Расчет ИПН, ОПВ и удержаний»</w:t>
      </w:r>
    </w:p>
    <w:p w:rsidR="006572D9" w:rsidRPr="00E8692D" w:rsidRDefault="006572D9" w:rsidP="006572D9">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sidRPr="00E8692D">
        <w:rPr>
          <w:rFonts w:ascii="Times New Roman" w:hAnsi="Times New Roman" w:cs="Times New Roman"/>
          <w:color w:val="000000" w:themeColor="text1"/>
          <w:sz w:val="28"/>
          <w:szCs w:val="28"/>
        </w:rPr>
        <w:t>- «Расчет СН, СО, ОСМС»</w:t>
      </w:r>
    </w:p>
    <w:p w:rsidR="006572D9" w:rsidRPr="00E8692D" w:rsidRDefault="006572D9" w:rsidP="00E81990">
      <w:pPr>
        <w:pStyle w:val="a5"/>
        <w:ind w:left="502"/>
        <w:rPr>
          <w:rFonts w:ascii="Times New Roman" w:hAnsi="Times New Roman" w:cs="Times New Roman"/>
          <w:color w:val="000000"/>
          <w:sz w:val="28"/>
          <w:szCs w:val="28"/>
        </w:rPr>
      </w:pPr>
    </w:p>
    <w:p w:rsidR="006572D9" w:rsidRPr="00E8692D" w:rsidRDefault="006572D9" w:rsidP="00E81990">
      <w:pPr>
        <w:pStyle w:val="a5"/>
        <w:ind w:left="502"/>
        <w:rPr>
          <w:rFonts w:ascii="Times New Roman" w:hAnsi="Times New Roman" w:cs="Times New Roman"/>
          <w:color w:val="000000"/>
          <w:sz w:val="28"/>
          <w:szCs w:val="28"/>
        </w:rPr>
      </w:pPr>
      <w:r w:rsidRPr="00E8692D">
        <w:rPr>
          <w:rFonts w:ascii="Times New Roman" w:hAnsi="Times New Roman" w:cs="Times New Roman"/>
          <w:noProof/>
          <w:color w:val="000000"/>
          <w:sz w:val="28"/>
          <w:szCs w:val="28"/>
        </w:rPr>
        <w:drawing>
          <wp:anchor distT="0" distB="0" distL="114300" distR="114300" simplePos="0" relativeHeight="251658240" behindDoc="0" locked="0" layoutInCell="1" allowOverlap="1">
            <wp:simplePos x="0" y="0"/>
            <wp:positionH relativeFrom="margin">
              <wp:posOffset>-31841</wp:posOffset>
            </wp:positionH>
            <wp:positionV relativeFrom="paragraph">
              <wp:posOffset>524238</wp:posOffset>
            </wp:positionV>
            <wp:extent cx="6204585" cy="2879090"/>
            <wp:effectExtent l="0" t="0" r="5715" b="0"/>
            <wp:wrapTopAndBottom/>
            <wp:docPr id="1" name="Рисунок 1" descr="C:\Users\admin2\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2\AppData\Local\Microsoft\Windows\INetCache\Content.Word\Screenshot_2.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04585" cy="2879090"/>
                    </a:xfrm>
                    <a:prstGeom prst="rect">
                      <a:avLst/>
                    </a:prstGeom>
                    <a:noFill/>
                    <a:ln>
                      <a:noFill/>
                    </a:ln>
                  </pic:spPr>
                </pic:pic>
              </a:graphicData>
            </a:graphic>
          </wp:anchor>
        </w:drawing>
      </w:r>
      <w:r w:rsidRPr="00E8692D">
        <w:rPr>
          <w:rFonts w:ascii="Times New Roman" w:hAnsi="Times New Roman" w:cs="Times New Roman"/>
          <w:color w:val="000000"/>
          <w:sz w:val="28"/>
          <w:szCs w:val="28"/>
        </w:rPr>
        <w:t>Осы құжаттағы жалақыны есептеу бойынша қорытынды деректерді жедел алу үшін "қорытындылар" қосымша бетбелгісі. Мысалы, 1-сурет.</w:t>
      </w:r>
    </w:p>
    <w:p w:rsidR="006572D9" w:rsidRPr="00E8692D" w:rsidRDefault="006572D9" w:rsidP="006572D9">
      <w:pPr>
        <w:pStyle w:val="a5"/>
        <w:ind w:left="502"/>
        <w:jc w:val="center"/>
        <w:rPr>
          <w:rFonts w:ascii="Times New Roman" w:hAnsi="Times New Roman" w:cs="Times New Roman"/>
          <w:color w:val="000000"/>
          <w:sz w:val="28"/>
          <w:szCs w:val="28"/>
        </w:rPr>
      </w:pPr>
      <w:r w:rsidRPr="00E8692D">
        <w:rPr>
          <w:rFonts w:ascii="Times New Roman" w:hAnsi="Times New Roman" w:cs="Times New Roman"/>
          <w:color w:val="000000"/>
          <w:sz w:val="28"/>
          <w:szCs w:val="28"/>
        </w:rPr>
        <w:t>1-сурет.</w:t>
      </w:r>
    </w:p>
    <w:p w:rsidR="006572D9" w:rsidRPr="00E8692D" w:rsidRDefault="006572D9" w:rsidP="006572D9">
      <w:pPr>
        <w:pStyle w:val="a5"/>
        <w:ind w:left="502"/>
        <w:rPr>
          <w:rFonts w:ascii="Times New Roman" w:hAnsi="Times New Roman" w:cs="Times New Roman"/>
          <w:color w:val="000000"/>
          <w:sz w:val="28"/>
          <w:szCs w:val="28"/>
        </w:rPr>
      </w:pPr>
    </w:p>
    <w:p w:rsidR="006572D9" w:rsidRPr="00E8692D" w:rsidRDefault="006572D9" w:rsidP="006572D9">
      <w:pPr>
        <w:pStyle w:val="a5"/>
        <w:ind w:left="502"/>
        <w:rPr>
          <w:rFonts w:ascii="Times New Roman" w:hAnsi="Times New Roman" w:cs="Times New Roman"/>
          <w:color w:val="000000"/>
          <w:sz w:val="28"/>
          <w:szCs w:val="28"/>
        </w:rPr>
      </w:pPr>
      <w:r w:rsidRPr="00E8692D">
        <w:rPr>
          <w:rFonts w:ascii="Times New Roman" w:hAnsi="Times New Roman" w:cs="Times New Roman"/>
          <w:color w:val="000000"/>
          <w:sz w:val="28"/>
          <w:szCs w:val="28"/>
        </w:rPr>
        <w:t>Қажетті функционалдылық: - Екі рет басу арқылы жедел іріктеу үшін жұмысшылардың жеке тізімі; - Есептеулер мен ұстап қалулардың барлық түрлері үшін бір рет басу арқылы есептеу үшін түймелерді пайдалана отырып, бір құжаттағы жалақыны жедел есептеу; - "Қызметкерді есептеуді жаңарту"батырмасы арқылы бір бөлінген қызметкерді қайта толтыру; - "Қызметкерді есептеу"батырмасын пайдаланып бөлінген қызметкерді қайта есептеу үшін бөлек батырма; - және тағы басқалар тапсырыс беруші талап етеді.</w:t>
      </w:r>
    </w:p>
    <w:p w:rsidR="006572D9" w:rsidRPr="00E8692D" w:rsidRDefault="006572D9" w:rsidP="00E81990">
      <w:pPr>
        <w:pStyle w:val="a5"/>
        <w:ind w:left="502"/>
        <w:rPr>
          <w:rFonts w:ascii="Times New Roman" w:hAnsi="Times New Roman" w:cs="Times New Roman"/>
          <w:b/>
          <w:color w:val="000000" w:themeColor="text1"/>
          <w:sz w:val="28"/>
          <w:szCs w:val="28"/>
        </w:rPr>
      </w:pPr>
    </w:p>
    <w:p w:rsidR="006572D9" w:rsidRPr="00E8692D" w:rsidRDefault="006572D9" w:rsidP="00E81990">
      <w:pPr>
        <w:pStyle w:val="a5"/>
        <w:numPr>
          <w:ilvl w:val="0"/>
          <w:numId w:val="7"/>
        </w:numPr>
        <w:spacing w:after="0" w:line="240" w:lineRule="auto"/>
        <w:contextualSpacing w:val="0"/>
        <w:rPr>
          <w:rFonts w:ascii="Times New Roman" w:hAnsi="Times New Roman" w:cs="Times New Roman"/>
          <w:color w:val="000000" w:themeColor="text1"/>
          <w:sz w:val="28"/>
          <w:szCs w:val="28"/>
        </w:rPr>
      </w:pPr>
      <w:r w:rsidRPr="00E8692D">
        <w:rPr>
          <w:rFonts w:ascii="Times New Roman" w:hAnsi="Times New Roman" w:cs="Times New Roman"/>
          <w:color w:val="000000"/>
          <w:sz w:val="28"/>
          <w:szCs w:val="28"/>
        </w:rPr>
        <w:t>Сәйкессіздіктерді жедел анықтау үшін 4-20 (1С) нысанын "4-20 Шығыстар бойынша жиынтық есеп" қазынашылық нысандарымен салыстыру тетігі. Мысалы, 2-Сурет.</w:t>
      </w:r>
    </w:p>
    <w:p w:rsidR="006572D9" w:rsidRPr="00E8692D" w:rsidRDefault="00CF1471" w:rsidP="00CF1471">
      <w:pPr>
        <w:jc w:val="center"/>
        <w:rPr>
          <w:rFonts w:cs="Times New Roman"/>
          <w:color w:val="000000" w:themeColor="text1"/>
          <w:szCs w:val="28"/>
        </w:rPr>
      </w:pPr>
      <w:r w:rsidRPr="00E8692D">
        <w:rPr>
          <w:rFonts w:cs="Times New Roman"/>
          <w:noProof/>
          <w:color w:val="000000" w:themeColor="text1"/>
          <w:szCs w:val="28"/>
          <w:lang w:eastAsia="ru-RU"/>
        </w:rPr>
        <w:lastRenderedPageBreak/>
        <w:drawing>
          <wp:anchor distT="0" distB="0" distL="114300" distR="114300" simplePos="0" relativeHeight="251659264" behindDoc="0" locked="0" layoutInCell="1" allowOverlap="1">
            <wp:simplePos x="0" y="0"/>
            <wp:positionH relativeFrom="margin">
              <wp:posOffset>-17780</wp:posOffset>
            </wp:positionH>
            <wp:positionV relativeFrom="paragraph">
              <wp:posOffset>213995</wp:posOffset>
            </wp:positionV>
            <wp:extent cx="6217920" cy="3096895"/>
            <wp:effectExtent l="0" t="0" r="0" b="8255"/>
            <wp:wrapTopAndBottom/>
            <wp:docPr id="2" name="Рисунок 2" descr="C:\Users\admin2\AppData\Local\Microsoft\Windows\INetCache\Content.Word\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2\AppData\Local\Microsoft\Windows\INetCache\Content.Word\Screenshot_4.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4691" r="-123"/>
                    <a:stretch/>
                  </pic:blipFill>
                  <pic:spPr bwMode="auto">
                    <a:xfrm>
                      <a:off x="0" y="0"/>
                      <a:ext cx="6217920" cy="30968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E8692D">
        <w:rPr>
          <w:rFonts w:cs="Times New Roman"/>
          <w:color w:val="000000"/>
          <w:szCs w:val="28"/>
        </w:rPr>
        <w:t>2-Сурет</w:t>
      </w:r>
      <w:r w:rsidRPr="00E8692D">
        <w:rPr>
          <w:rFonts w:cs="Times New Roman"/>
          <w:noProof/>
          <w:color w:val="000000" w:themeColor="text1"/>
          <w:szCs w:val="28"/>
          <w:lang w:eastAsia="ru-RU"/>
        </w:rPr>
        <w:t>.</w:t>
      </w:r>
    </w:p>
    <w:p w:rsidR="006572D9" w:rsidRPr="00E8692D" w:rsidRDefault="006572D9" w:rsidP="006572D9">
      <w:pPr>
        <w:rPr>
          <w:rFonts w:cs="Times New Roman"/>
          <w:color w:val="000000" w:themeColor="text1"/>
          <w:szCs w:val="28"/>
        </w:rPr>
      </w:pPr>
    </w:p>
    <w:p w:rsidR="00CF1471" w:rsidRPr="00E8692D" w:rsidRDefault="00CF1471" w:rsidP="00E81990">
      <w:pPr>
        <w:pStyle w:val="a5"/>
        <w:numPr>
          <w:ilvl w:val="0"/>
          <w:numId w:val="7"/>
        </w:numPr>
        <w:spacing w:after="0" w:line="240" w:lineRule="auto"/>
        <w:contextualSpacing w:val="0"/>
        <w:rPr>
          <w:rFonts w:ascii="Times New Roman" w:hAnsi="Times New Roman" w:cs="Times New Roman"/>
          <w:color w:val="000000" w:themeColor="text1"/>
          <w:sz w:val="28"/>
          <w:szCs w:val="28"/>
          <w:lang w:val="kk-KZ"/>
        </w:rPr>
      </w:pPr>
      <w:r w:rsidRPr="00E8692D">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simplePos x="0" y="0"/>
            <wp:positionH relativeFrom="column">
              <wp:posOffset>92982</wp:posOffset>
            </wp:positionH>
            <wp:positionV relativeFrom="paragraph">
              <wp:posOffset>800644</wp:posOffset>
            </wp:positionV>
            <wp:extent cx="6204585" cy="3048000"/>
            <wp:effectExtent l="0" t="0" r="5715" b="0"/>
            <wp:wrapTopAndBottom/>
            <wp:docPr id="3" name="Рисунок 3" descr="C:\Users\admin2\AppData\Local\Microsoft\Windows\INetCache\Content.Word\Screensh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2\AppData\Local\Microsoft\Windows\INetCache\Content.Word\Screenshot_5.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04585" cy="3048000"/>
                    </a:xfrm>
                    <a:prstGeom prst="rect">
                      <a:avLst/>
                    </a:prstGeom>
                    <a:noFill/>
                    <a:ln>
                      <a:noFill/>
                    </a:ln>
                  </pic:spPr>
                </pic:pic>
              </a:graphicData>
            </a:graphic>
          </wp:anchor>
        </w:drawing>
      </w:r>
      <w:r w:rsidRPr="00E8692D">
        <w:rPr>
          <w:rFonts w:ascii="Times New Roman" w:hAnsi="Times New Roman" w:cs="Times New Roman"/>
          <w:color w:val="000000"/>
          <w:sz w:val="28"/>
          <w:szCs w:val="28"/>
        </w:rPr>
        <w:t>"Деректерді өзгертуге тыйым салу күндері" кеңейтілген функционалы, барлық пайдаланушылар үшін "төлем шоттары" құжатының өзгеруіне жеке бақылау. Мысалы, Сурет 3.</w:t>
      </w:r>
    </w:p>
    <w:p w:rsidR="00CF1471" w:rsidRPr="00E8692D" w:rsidRDefault="00CF1471" w:rsidP="00CF1471">
      <w:pPr>
        <w:jc w:val="center"/>
        <w:rPr>
          <w:rFonts w:cs="Times New Roman"/>
          <w:color w:val="000000" w:themeColor="text1"/>
          <w:szCs w:val="28"/>
          <w:lang w:val="kk-KZ"/>
        </w:rPr>
      </w:pPr>
      <w:r w:rsidRPr="00E8692D">
        <w:rPr>
          <w:rFonts w:cs="Times New Roman"/>
          <w:color w:val="000000"/>
          <w:szCs w:val="28"/>
        </w:rPr>
        <w:t>Сурет 3</w:t>
      </w:r>
    </w:p>
    <w:p w:rsidR="00CF1471" w:rsidRPr="00E8692D" w:rsidRDefault="00CF1471" w:rsidP="00CF1471">
      <w:pPr>
        <w:rPr>
          <w:rFonts w:cs="Times New Roman"/>
          <w:color w:val="000000" w:themeColor="text1"/>
          <w:szCs w:val="28"/>
          <w:lang w:val="kk-KZ"/>
        </w:rPr>
      </w:pPr>
    </w:p>
    <w:p w:rsidR="00CF1471" w:rsidRPr="00E8692D" w:rsidRDefault="00CF1471" w:rsidP="00E81990">
      <w:pPr>
        <w:pStyle w:val="a5"/>
        <w:numPr>
          <w:ilvl w:val="0"/>
          <w:numId w:val="7"/>
        </w:numPr>
        <w:spacing w:after="0" w:line="240" w:lineRule="auto"/>
        <w:contextualSpacing w:val="0"/>
        <w:rPr>
          <w:rFonts w:ascii="Times New Roman" w:hAnsi="Times New Roman" w:cs="Times New Roman"/>
          <w:color w:val="000000" w:themeColor="text1"/>
          <w:sz w:val="28"/>
          <w:szCs w:val="28"/>
          <w:lang w:val="kk-KZ"/>
        </w:rPr>
      </w:pPr>
      <w:r w:rsidRPr="00E8692D">
        <w:rPr>
          <w:rFonts w:ascii="Times New Roman" w:hAnsi="Times New Roman" w:cs="Times New Roman"/>
          <w:color w:val="000000"/>
          <w:sz w:val="28"/>
          <w:szCs w:val="28"/>
          <w:lang w:val="kk-KZ"/>
        </w:rPr>
        <w:t xml:space="preserve">"Тарификация" Бөлімі. Мекеменің бағдарламалық өніміне түсіру мүмкіндігі бар тарифтеу бөлімі болуы қажет: бюджеттік жоспарлау және қаржыландыру, редакциясы 1.0 ҚР ҚМ №511 бұйрығына сәйкес бюджеттік өтінімдерді автоматты түрде құру. </w:t>
      </w:r>
      <w:r w:rsidRPr="00E8692D">
        <w:rPr>
          <w:rFonts w:ascii="Times New Roman" w:hAnsi="Times New Roman" w:cs="Times New Roman"/>
          <w:color w:val="000000"/>
          <w:sz w:val="28"/>
          <w:szCs w:val="28"/>
        </w:rPr>
        <w:t>Мысалы, Сурет 4.</w:t>
      </w:r>
    </w:p>
    <w:p w:rsidR="00CF1471" w:rsidRPr="00E8692D" w:rsidRDefault="00CF1471" w:rsidP="00CF1471">
      <w:pPr>
        <w:rPr>
          <w:rFonts w:cs="Times New Roman"/>
          <w:color w:val="000000" w:themeColor="text1"/>
          <w:szCs w:val="28"/>
          <w:lang w:val="kk-KZ"/>
        </w:rPr>
      </w:pPr>
    </w:p>
    <w:p w:rsidR="00CF1471" w:rsidRPr="00E8692D" w:rsidRDefault="008A1670" w:rsidP="00CF1471">
      <w:pPr>
        <w:jc w:val="center"/>
        <w:rPr>
          <w:rFonts w:cs="Times New Roman"/>
          <w:color w:val="000000"/>
          <w:szCs w:val="28"/>
        </w:rPr>
      </w:pPr>
      <w:bookmarkStart w:id="0" w:name="_GoBack"/>
      <w:r w:rsidRPr="00E8692D">
        <w:rPr>
          <w:rFonts w:cs="Times New Roman"/>
          <w:noProof/>
          <w:color w:val="000000" w:themeColor="text1"/>
          <w:szCs w:val="28"/>
          <w:lang w:eastAsia="ru-RU"/>
        </w:rPr>
        <w:drawing>
          <wp:anchor distT="0" distB="0" distL="114300" distR="114300" simplePos="0" relativeHeight="251661312" behindDoc="0" locked="0" layoutInCell="1" allowOverlap="1">
            <wp:simplePos x="0" y="0"/>
            <wp:positionH relativeFrom="column">
              <wp:posOffset>160020</wp:posOffset>
            </wp:positionH>
            <wp:positionV relativeFrom="paragraph">
              <wp:posOffset>-8698230</wp:posOffset>
            </wp:positionV>
            <wp:extent cx="6210300" cy="3121025"/>
            <wp:effectExtent l="0" t="0" r="0" b="3175"/>
            <wp:wrapTopAndBottom/>
            <wp:docPr id="4" name="Рисунок 4" descr="C:\Users\admin2\AppData\Local\Microsoft\Windows\INetCache\Content.Word\Screenshot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2\AppData\Local\Microsoft\Windows\INetCache\Content.Word\Screenshot_11.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3305"/>
                    <a:stretch/>
                  </pic:blipFill>
                  <pic:spPr bwMode="auto">
                    <a:xfrm>
                      <a:off x="0" y="0"/>
                      <a:ext cx="6210300" cy="3121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bookmarkEnd w:id="0"/>
      <w:r w:rsidR="00CF1471" w:rsidRPr="00E8692D">
        <w:rPr>
          <w:rFonts w:cs="Times New Roman"/>
          <w:color w:val="000000"/>
          <w:szCs w:val="28"/>
        </w:rPr>
        <w:t>Сурет 4.</w:t>
      </w:r>
    </w:p>
    <w:p w:rsidR="00CF1471" w:rsidRPr="00E8692D" w:rsidRDefault="00CF1471" w:rsidP="00CF1471">
      <w:pPr>
        <w:rPr>
          <w:rFonts w:cs="Times New Roman"/>
          <w:color w:val="000000" w:themeColor="text1"/>
          <w:szCs w:val="28"/>
          <w:lang w:val="kk-KZ"/>
        </w:rPr>
      </w:pPr>
    </w:p>
    <w:p w:rsidR="00CF1471" w:rsidRPr="00E8692D" w:rsidRDefault="00CF1471" w:rsidP="00E81990">
      <w:pPr>
        <w:pStyle w:val="a5"/>
        <w:numPr>
          <w:ilvl w:val="0"/>
          <w:numId w:val="7"/>
        </w:numPr>
        <w:spacing w:after="0" w:line="240" w:lineRule="auto"/>
        <w:contextualSpacing w:val="0"/>
        <w:rPr>
          <w:rFonts w:ascii="Times New Roman" w:hAnsi="Times New Roman" w:cs="Times New Roman"/>
          <w:color w:val="000000" w:themeColor="text1"/>
          <w:sz w:val="28"/>
          <w:szCs w:val="28"/>
          <w:lang w:val="kk-KZ"/>
        </w:rPr>
      </w:pPr>
      <w:r w:rsidRPr="00E8692D">
        <w:rPr>
          <w:rFonts w:ascii="Times New Roman" w:hAnsi="Times New Roman" w:cs="Times New Roman"/>
          <w:noProof/>
          <w:color w:val="000000" w:themeColor="text1"/>
          <w:sz w:val="28"/>
          <w:szCs w:val="28"/>
        </w:rPr>
        <w:lastRenderedPageBreak/>
        <w:drawing>
          <wp:anchor distT="0" distB="0" distL="114300" distR="114300" simplePos="0" relativeHeight="251662336" behindDoc="0" locked="0" layoutInCell="1" allowOverlap="1">
            <wp:simplePos x="0" y="0"/>
            <wp:positionH relativeFrom="column">
              <wp:posOffset>98243</wp:posOffset>
            </wp:positionH>
            <wp:positionV relativeFrom="paragraph">
              <wp:posOffset>766989</wp:posOffset>
            </wp:positionV>
            <wp:extent cx="6210300" cy="3064510"/>
            <wp:effectExtent l="0" t="0" r="0" b="2540"/>
            <wp:wrapTopAndBottom/>
            <wp:docPr id="5" name="Рисунок 5" descr="C:\Users\admin2\AppData\Local\Microsoft\Windows\INetCache\Content.Word\Screenshot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2\AppData\Local\Microsoft\Windows\INetCache\Content.Word\Screenshot_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10300" cy="3064510"/>
                    </a:xfrm>
                    <a:prstGeom prst="rect">
                      <a:avLst/>
                    </a:prstGeom>
                    <a:noFill/>
                    <a:ln>
                      <a:noFill/>
                    </a:ln>
                  </pic:spPr>
                </pic:pic>
              </a:graphicData>
            </a:graphic>
          </wp:anchor>
        </w:drawing>
      </w:r>
      <w:r w:rsidRPr="00E8692D">
        <w:rPr>
          <w:rFonts w:ascii="Times New Roman" w:hAnsi="Times New Roman" w:cs="Times New Roman"/>
          <w:color w:val="000000"/>
          <w:sz w:val="28"/>
          <w:szCs w:val="28"/>
          <w:lang w:val="kk-KZ"/>
        </w:rPr>
        <w:t>Сондай-ақ күрделі есептеу үшін қажетті функционалдылыққа, азаматтық қызметшілер мен мемлекеттік қызметшілердің жалақысына ие болу. Мысалы, сурет. 5 және сурет 6.</w:t>
      </w:r>
    </w:p>
    <w:p w:rsidR="00CF1471" w:rsidRPr="00E8692D" w:rsidRDefault="00CF1471" w:rsidP="00CF1471">
      <w:pPr>
        <w:pStyle w:val="a5"/>
        <w:spacing w:after="0" w:line="240" w:lineRule="auto"/>
        <w:ind w:left="502"/>
        <w:contextualSpacing w:val="0"/>
        <w:jc w:val="center"/>
        <w:rPr>
          <w:rFonts w:ascii="Times New Roman" w:hAnsi="Times New Roman" w:cs="Times New Roman"/>
          <w:color w:val="000000"/>
          <w:sz w:val="28"/>
          <w:szCs w:val="28"/>
          <w:lang w:val="kk-KZ"/>
        </w:rPr>
      </w:pPr>
      <w:r w:rsidRPr="00E8692D">
        <w:rPr>
          <w:rFonts w:ascii="Times New Roman" w:hAnsi="Times New Roman" w:cs="Times New Roman"/>
          <w:color w:val="000000"/>
          <w:sz w:val="28"/>
          <w:szCs w:val="28"/>
          <w:lang w:val="kk-KZ"/>
        </w:rPr>
        <w:t>Сурет 5</w:t>
      </w:r>
    </w:p>
    <w:p w:rsidR="00CF1471" w:rsidRPr="00E8692D" w:rsidRDefault="00CF1471" w:rsidP="00CF1471">
      <w:pPr>
        <w:pStyle w:val="a5"/>
        <w:spacing w:after="0" w:line="240" w:lineRule="auto"/>
        <w:ind w:left="502"/>
        <w:contextualSpacing w:val="0"/>
        <w:jc w:val="center"/>
        <w:rPr>
          <w:rFonts w:ascii="Times New Roman" w:hAnsi="Times New Roman" w:cs="Times New Roman"/>
          <w:color w:val="000000"/>
          <w:sz w:val="28"/>
          <w:szCs w:val="28"/>
          <w:lang w:val="kk-KZ"/>
        </w:rPr>
      </w:pPr>
    </w:p>
    <w:p w:rsidR="00CF1471" w:rsidRPr="00E8692D" w:rsidRDefault="00CF1471" w:rsidP="00CF1471">
      <w:pPr>
        <w:pStyle w:val="a5"/>
        <w:spacing w:after="0" w:line="240" w:lineRule="auto"/>
        <w:ind w:left="502"/>
        <w:contextualSpacing w:val="0"/>
        <w:jc w:val="center"/>
        <w:rPr>
          <w:rFonts w:ascii="Times New Roman" w:hAnsi="Times New Roman" w:cs="Times New Roman"/>
          <w:color w:val="000000"/>
          <w:sz w:val="28"/>
          <w:szCs w:val="28"/>
          <w:lang w:val="kk-KZ"/>
        </w:rPr>
      </w:pPr>
      <w:r w:rsidRPr="00E8692D">
        <w:rPr>
          <w:rFonts w:ascii="Times New Roman" w:hAnsi="Times New Roman" w:cs="Times New Roman"/>
          <w:noProof/>
          <w:color w:val="000000"/>
          <w:sz w:val="28"/>
          <w:szCs w:val="28"/>
        </w:rPr>
        <w:drawing>
          <wp:anchor distT="0" distB="0" distL="114300" distR="114300" simplePos="0" relativeHeight="251663360" behindDoc="0" locked="0" layoutInCell="1" allowOverlap="1">
            <wp:simplePos x="0" y="0"/>
            <wp:positionH relativeFrom="margin">
              <wp:align>right</wp:align>
            </wp:positionH>
            <wp:positionV relativeFrom="paragraph">
              <wp:posOffset>64951</wp:posOffset>
            </wp:positionV>
            <wp:extent cx="6204585" cy="3069590"/>
            <wp:effectExtent l="0" t="0" r="5715" b="0"/>
            <wp:wrapTopAndBottom/>
            <wp:docPr id="6" name="Рисунок 6" descr="C:\Users\admin2\AppData\Local\Microsoft\Windows\INetCache\Content.Word\Screenshot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2\AppData\Local\Microsoft\Windows\INetCache\Content.Word\Screenshot_10.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04585" cy="3069590"/>
                    </a:xfrm>
                    <a:prstGeom prst="rect">
                      <a:avLst/>
                    </a:prstGeom>
                    <a:noFill/>
                    <a:ln>
                      <a:noFill/>
                    </a:ln>
                  </pic:spPr>
                </pic:pic>
              </a:graphicData>
            </a:graphic>
          </wp:anchor>
        </w:drawing>
      </w:r>
    </w:p>
    <w:p w:rsidR="00CF1471" w:rsidRPr="00E8692D" w:rsidRDefault="00CF1471" w:rsidP="00CF1471">
      <w:pPr>
        <w:pStyle w:val="a5"/>
        <w:spacing w:after="0" w:line="240" w:lineRule="auto"/>
        <w:ind w:left="502"/>
        <w:contextualSpacing w:val="0"/>
        <w:jc w:val="center"/>
        <w:rPr>
          <w:rFonts w:ascii="Times New Roman" w:hAnsi="Times New Roman" w:cs="Times New Roman"/>
          <w:color w:val="000000" w:themeColor="text1"/>
          <w:sz w:val="28"/>
          <w:szCs w:val="28"/>
          <w:lang w:val="kk-KZ"/>
        </w:rPr>
      </w:pPr>
      <w:r w:rsidRPr="00E8692D">
        <w:rPr>
          <w:rFonts w:ascii="Times New Roman" w:hAnsi="Times New Roman" w:cs="Times New Roman"/>
          <w:color w:val="000000" w:themeColor="text1"/>
          <w:sz w:val="28"/>
          <w:szCs w:val="28"/>
          <w:lang w:val="kk-KZ"/>
        </w:rPr>
        <w:t>Сурет 6</w:t>
      </w:r>
    </w:p>
    <w:p w:rsidR="00CF1471" w:rsidRPr="00E8692D" w:rsidRDefault="00CF1471" w:rsidP="00CF1471">
      <w:pPr>
        <w:pStyle w:val="a5"/>
        <w:spacing w:after="0" w:line="240" w:lineRule="auto"/>
        <w:ind w:left="502"/>
        <w:contextualSpacing w:val="0"/>
        <w:jc w:val="center"/>
        <w:rPr>
          <w:rFonts w:ascii="Times New Roman" w:hAnsi="Times New Roman" w:cs="Times New Roman"/>
          <w:color w:val="000000" w:themeColor="text1"/>
          <w:sz w:val="28"/>
          <w:szCs w:val="28"/>
          <w:lang w:val="kk-KZ"/>
        </w:rPr>
      </w:pPr>
    </w:p>
    <w:p w:rsidR="00E81990" w:rsidRPr="00E8692D" w:rsidRDefault="00901375" w:rsidP="00901375">
      <w:pPr>
        <w:pStyle w:val="a5"/>
        <w:numPr>
          <w:ilvl w:val="0"/>
          <w:numId w:val="7"/>
        </w:numPr>
        <w:spacing w:after="0" w:line="240" w:lineRule="auto"/>
        <w:contextualSpacing w:val="0"/>
        <w:rPr>
          <w:rFonts w:ascii="Times New Roman" w:hAnsi="Times New Roman" w:cs="Times New Roman"/>
          <w:color w:val="000000" w:themeColor="text1"/>
          <w:sz w:val="28"/>
          <w:szCs w:val="28"/>
          <w:lang w:val="kk-KZ"/>
        </w:rPr>
      </w:pPr>
      <w:r w:rsidRPr="00901375">
        <w:rPr>
          <w:rFonts w:ascii="Times New Roman" w:hAnsi="Times New Roman" w:cs="Times New Roman"/>
          <w:color w:val="000000"/>
          <w:sz w:val="28"/>
          <w:szCs w:val="28"/>
          <w:lang w:val="kk-KZ"/>
        </w:rPr>
        <w:t>"МЕКЕМЕ: БЮДЖЕТТІК ПРОЦЕССТЕР КЕШЕНІ"</w:t>
      </w:r>
      <w:r w:rsidR="00E81990" w:rsidRPr="00E8692D">
        <w:rPr>
          <w:rFonts w:ascii="Times New Roman" w:hAnsi="Times New Roman" w:cs="Times New Roman"/>
          <w:color w:val="000000"/>
          <w:sz w:val="28"/>
          <w:szCs w:val="28"/>
          <w:lang w:val="kk-KZ"/>
        </w:rPr>
        <w:t xml:space="preserve"> бағдарламалық жасақтамасын "есептілікті орталықтандыру" мобильді қосымшасымен интеграциялау Google Market және Apple Store мобильді қосымшалар дүкендерінде жарияланған, ол басқарма басшыларына ведомстволық бағынысты мекемелерді жедел бақылауға арналған.</w:t>
      </w:r>
    </w:p>
    <w:p w:rsidR="00E81990" w:rsidRPr="00E8692D" w:rsidRDefault="00E81990" w:rsidP="00E81990">
      <w:pPr>
        <w:rPr>
          <w:rFonts w:cs="Times New Roman"/>
          <w:szCs w:val="28"/>
          <w:lang w:val="kk-KZ"/>
        </w:rPr>
      </w:pPr>
    </w:p>
    <w:p w:rsidR="00E81990" w:rsidRPr="00E8692D" w:rsidRDefault="00E81990" w:rsidP="00E81990">
      <w:pPr>
        <w:rPr>
          <w:rFonts w:eastAsiaTheme="minorEastAsia" w:cs="Times New Roman"/>
          <w:szCs w:val="28"/>
          <w:lang w:val="kk-KZ" w:eastAsia="ru-RU"/>
        </w:rPr>
      </w:pPr>
      <w:r w:rsidRPr="00E8692D">
        <w:rPr>
          <w:rFonts w:cs="Times New Roman"/>
          <w:b/>
          <w:szCs w:val="28"/>
          <w:lang w:val="kk-KZ"/>
        </w:rPr>
        <w:lastRenderedPageBreak/>
        <w:t>Тапсырыс беруші</w:t>
      </w:r>
      <w:r w:rsidRPr="00E8692D">
        <w:rPr>
          <w:rFonts w:cs="Times New Roman"/>
          <w:szCs w:val="28"/>
          <w:lang w:val="kk-KZ"/>
        </w:rPr>
        <w:t xml:space="preserve"> - </w:t>
      </w:r>
      <w:r w:rsidRPr="00E8692D">
        <w:rPr>
          <w:rFonts w:eastAsiaTheme="minorEastAsia" w:cs="Times New Roman"/>
          <w:szCs w:val="28"/>
          <w:lang w:val="kk-KZ" w:eastAsia="ru-RU"/>
        </w:rPr>
        <w:t>"Қазақстанның мемлекеттік мекемелері үшін Бухгалтерлік есеп "конфигурациясын толықтыру"қызмет көрсету жөніндегі қызметтерге жасалатын шарт.Кеңейтілген бухгалтерлік есеп"</w:t>
      </w:r>
    </w:p>
    <w:p w:rsidR="00E81990" w:rsidRPr="00E8692D" w:rsidRDefault="00E81990" w:rsidP="00E81990">
      <w:pPr>
        <w:rPr>
          <w:rFonts w:cs="Times New Roman"/>
          <w:szCs w:val="28"/>
          <w:lang w:val="kk-KZ"/>
        </w:rPr>
      </w:pPr>
      <w:r w:rsidRPr="00E8692D">
        <w:rPr>
          <w:rFonts w:cs="Times New Roman"/>
          <w:b/>
          <w:szCs w:val="28"/>
          <w:lang w:val="kk-KZ"/>
        </w:rPr>
        <w:t>Бөлімше</w:t>
      </w:r>
      <w:r w:rsidRPr="00E8692D">
        <w:rPr>
          <w:rFonts w:cs="Times New Roman"/>
          <w:szCs w:val="28"/>
          <w:lang w:val="kk-KZ"/>
        </w:rPr>
        <w:t>-</w:t>
      </w:r>
      <w:r w:rsidRPr="00E8692D">
        <w:rPr>
          <w:rFonts w:eastAsiaTheme="minorEastAsia" w:cs="Times New Roman"/>
          <w:szCs w:val="28"/>
          <w:lang w:val="kk-KZ" w:eastAsia="ru-RU"/>
        </w:rPr>
        <w:t>Тапсырыс берушінің құрылымдық немесе дербес бөлімшесі</w:t>
      </w:r>
      <w:r w:rsidRPr="00E8692D">
        <w:rPr>
          <w:rFonts w:cs="Times New Roman"/>
          <w:szCs w:val="28"/>
          <w:lang w:val="kk-KZ"/>
        </w:rPr>
        <w:t>.</w:t>
      </w:r>
    </w:p>
    <w:p w:rsidR="00E81990" w:rsidRPr="00E8692D" w:rsidRDefault="00E81990" w:rsidP="00E81990">
      <w:pPr>
        <w:rPr>
          <w:rFonts w:eastAsiaTheme="minorEastAsia" w:cs="Times New Roman"/>
          <w:szCs w:val="28"/>
          <w:lang w:val="kk-KZ" w:eastAsia="ru-RU"/>
        </w:rPr>
      </w:pPr>
      <w:r w:rsidRPr="00E8692D">
        <w:rPr>
          <w:rFonts w:cs="Times New Roman"/>
          <w:b/>
          <w:szCs w:val="28"/>
          <w:lang w:val="kk-KZ"/>
        </w:rPr>
        <w:t>Жеткізуші</w:t>
      </w:r>
      <w:r w:rsidRPr="00E8692D">
        <w:rPr>
          <w:rFonts w:cs="Times New Roman"/>
          <w:szCs w:val="28"/>
          <w:lang w:val="kk-KZ"/>
        </w:rPr>
        <w:t xml:space="preserve"> - </w:t>
      </w:r>
      <w:r w:rsidRPr="00E8692D">
        <w:rPr>
          <w:rFonts w:eastAsiaTheme="minorEastAsia" w:cs="Times New Roman"/>
          <w:szCs w:val="28"/>
          <w:lang w:val="kk-KZ" w:eastAsia="ru-RU"/>
        </w:rPr>
        <w:t>" Қазақстанның мемлекеттік мекемелері үшін Бухгалтерлік есеп "конфигурациясына қосымша "қызмет көрсету бойынша міндеттемелер алатын заңды тұлға, ЖШС.Кеңейтілген бухгалтерлік есеп"</w:t>
      </w:r>
    </w:p>
    <w:p w:rsidR="00E81990" w:rsidRPr="00E8692D" w:rsidRDefault="00E81990" w:rsidP="00E81990">
      <w:pPr>
        <w:rPr>
          <w:rFonts w:eastAsiaTheme="minorEastAsia" w:cs="Times New Roman"/>
          <w:szCs w:val="28"/>
          <w:lang w:val="kk-KZ" w:eastAsia="ru-RU"/>
        </w:rPr>
      </w:pPr>
      <w:r w:rsidRPr="00E8692D">
        <w:rPr>
          <w:rFonts w:cs="Times New Roman"/>
          <w:b/>
          <w:szCs w:val="28"/>
          <w:lang w:val="kk-KZ"/>
        </w:rPr>
        <w:t>Пайдаланушылар</w:t>
      </w:r>
      <w:r w:rsidRPr="00E8692D">
        <w:rPr>
          <w:rFonts w:cs="Times New Roman"/>
          <w:szCs w:val="28"/>
          <w:lang w:val="kk-KZ"/>
        </w:rPr>
        <w:t>-</w:t>
      </w:r>
      <w:r w:rsidRPr="00E8692D">
        <w:rPr>
          <w:rFonts w:eastAsiaTheme="minorEastAsia" w:cs="Times New Roman"/>
          <w:szCs w:val="28"/>
          <w:lang w:val="kk-KZ" w:eastAsia="ru-RU"/>
        </w:rPr>
        <w:t>өз жұмысында "Қазақстанның мемлекеттік мекемелері үшін Бухгалтерлік есеп "конфигурациясын толықтыру"құралдары мен модульдерін пайдаланатын Тапсырыс берушінің қызметкерлері.Кеңейтілген бухгалтерлік есеп"</w:t>
      </w:r>
    </w:p>
    <w:p w:rsidR="00E81990" w:rsidRPr="00E8692D" w:rsidRDefault="00E81990" w:rsidP="00E81990">
      <w:pPr>
        <w:rPr>
          <w:rFonts w:cs="Times New Roman"/>
          <w:szCs w:val="28"/>
          <w:lang w:val="kk-KZ"/>
        </w:rPr>
      </w:pPr>
    </w:p>
    <w:p w:rsidR="00E81990" w:rsidRPr="00E8692D" w:rsidRDefault="00E81990" w:rsidP="00E81990">
      <w:pPr>
        <w:pStyle w:val="a3"/>
        <w:spacing w:line="276" w:lineRule="auto"/>
        <w:jc w:val="both"/>
        <w:rPr>
          <w:rFonts w:ascii="Times New Roman" w:hAnsi="Times New Roman" w:cs="Times New Roman"/>
          <w:b/>
          <w:sz w:val="28"/>
          <w:szCs w:val="28"/>
        </w:rPr>
      </w:pPr>
      <w:r w:rsidRPr="00E8692D">
        <w:rPr>
          <w:rFonts w:ascii="Times New Roman" w:hAnsi="Times New Roman" w:cs="Times New Roman"/>
          <w:b/>
          <w:sz w:val="28"/>
          <w:szCs w:val="28"/>
        </w:rPr>
        <w:t>ФУНКЦИОНАЛҒА ҚОЙЫЛАТЫН ТАЛАПТАР</w:t>
      </w:r>
    </w:p>
    <w:p w:rsidR="00E81990" w:rsidRPr="00E8692D" w:rsidRDefault="00E81990" w:rsidP="00E81990">
      <w:pPr>
        <w:rPr>
          <w:rFonts w:cs="Times New Roman"/>
          <w:szCs w:val="28"/>
        </w:rPr>
      </w:pP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Табель функциясының болуы. Жұмыс уақытын есепке алу, әртүрлі жұмыс кестелерін жүргізу, табельді қалыптастыру.</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Бекітілген қаржыландыру жоспарынан бір ай ішінде асып кеткен жағдайда мемлекеттік мекеме қызметінің ерекшелігіне қарай қаржыландыру жоспарының есебін пысықтау, ерекшеліктер бойынша төлем шоттарын шектеу</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Бір терезеден барлық есептеулер қағидаты бойынша жалақыны (типтік функционалдан ерекшеленетін) есепке алудың функционалдық мүмкіндіктерін пысықтау</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Қорлар мен негізгі құралдарды ерекше есепке алу (қаржыландыру түрлері бойынша, топтар бойынша және т. б.)</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Қоғамдық сектордың қаржылық есептілігінің халықаралық стандарттарына сәйкестігі;</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ОС ҚЕХС стандарттарына сәйкес мемлекеттік мекемелер үшін мемориалдық-ордерлік есепке алу жүйесі және шоттар жоспары;</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Бюджеттік бағдарламалар, ерекшеліктер, қаржыландыру көздері, ақылы қызметтер кодтары, шығыстардың функционалдық сыныптамасы баптары және шығыстардың экономикалық сыныптамасы баптары бөлінісінде бухгалтерлік операциялардың есебін жүргізу.</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Шоғырландырылған есептілікті алу үшін орталықтандырылған бухгалтерлік есеп жүргізу мүмкіндігі.</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Өздігінен жұмыс істейтін немесе басқа "1С" шешімдерімен және үшінші тарап әзірлеушілерімен біріктірілген жеке функциялар</w:t>
      </w:r>
    </w:p>
    <w:p w:rsidR="00E81990" w:rsidRPr="00E8692D" w:rsidRDefault="00901375" w:rsidP="00901375">
      <w:pPr>
        <w:pStyle w:val="a5"/>
        <w:numPr>
          <w:ilvl w:val="0"/>
          <w:numId w:val="1"/>
        </w:numPr>
        <w:rPr>
          <w:rFonts w:ascii="Times New Roman" w:hAnsi="Times New Roman" w:cs="Times New Roman"/>
          <w:sz w:val="28"/>
          <w:szCs w:val="28"/>
        </w:rPr>
      </w:pPr>
      <w:r w:rsidRPr="00901375">
        <w:rPr>
          <w:rFonts w:ascii="Times New Roman" w:hAnsi="Times New Roman" w:cs="Times New Roman"/>
          <w:sz w:val="28"/>
          <w:szCs w:val="28"/>
          <w:lang w:val="kk-KZ"/>
        </w:rPr>
        <w:t>"МЕКЕМЕ: БЮДЖЕТТІК ПРОЦЕССТЕР КЕШЕНІ"</w:t>
      </w:r>
      <w:r w:rsidR="00E81990" w:rsidRPr="00E8692D">
        <w:rPr>
          <w:rFonts w:ascii="Times New Roman" w:hAnsi="Times New Roman" w:cs="Times New Roman"/>
          <w:sz w:val="28"/>
          <w:szCs w:val="28"/>
          <w:lang w:val="kk-KZ"/>
        </w:rPr>
        <w:t xml:space="preserve"> жүйесі бойынша қызмет көрсету</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Талдау жүргізу үшін төленген және қабылданған міндеттемелер бойынша таратып жазуды көрсету мүмкіндігі</w:t>
      </w:r>
    </w:p>
    <w:p w:rsidR="00E81990" w:rsidRPr="00E8692D" w:rsidRDefault="00E81990" w:rsidP="00E81990">
      <w:pPr>
        <w:rPr>
          <w:rFonts w:cs="Times New Roman"/>
          <w:szCs w:val="28"/>
        </w:rPr>
      </w:pPr>
    </w:p>
    <w:p w:rsidR="00E81990" w:rsidRPr="00E8692D" w:rsidRDefault="00E81990" w:rsidP="00E81990">
      <w:pPr>
        <w:rPr>
          <w:rFonts w:eastAsia="Times New Roman" w:cs="Times New Roman"/>
          <w:b/>
          <w:szCs w:val="28"/>
        </w:rPr>
      </w:pPr>
      <w:r w:rsidRPr="00E8692D">
        <w:rPr>
          <w:rFonts w:eastAsia="Times New Roman" w:cs="Times New Roman"/>
          <w:b/>
          <w:szCs w:val="28"/>
        </w:rPr>
        <w:t>Өнім берушінің көрсетілетін қызметтерді мемлекеттік сатып алу туралы шарт бойынша міндеттемелерді орындау үшін жеткілікті тиісті материалдық және еңбек ресурстары болуы тиіс, атап айтқанда:</w:t>
      </w:r>
    </w:p>
    <w:p w:rsidR="00E81990" w:rsidRPr="00E8692D" w:rsidRDefault="00E81990" w:rsidP="00E81990">
      <w:pPr>
        <w:rPr>
          <w:rFonts w:eastAsia="Times New Roman" w:cs="Times New Roman"/>
          <w:b/>
          <w:szCs w:val="28"/>
        </w:rPr>
      </w:pP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Жеткізуші сертификатпен (келісім-шартпен) расталуы тиіс "1С" фирмасының ресми серіктесі болуы тиіс.</w:t>
      </w:r>
    </w:p>
    <w:p w:rsidR="00E81990" w:rsidRPr="00E8692D" w:rsidRDefault="00E81990" w:rsidP="00E81990">
      <w:pPr>
        <w:pStyle w:val="a5"/>
        <w:numPr>
          <w:ilvl w:val="0"/>
          <w:numId w:val="1"/>
        </w:numPr>
        <w:rPr>
          <w:rFonts w:ascii="Times New Roman" w:hAnsi="Times New Roman" w:cs="Times New Roman"/>
          <w:b/>
          <w:sz w:val="28"/>
          <w:szCs w:val="28"/>
        </w:rPr>
      </w:pPr>
      <w:r w:rsidRPr="00E8692D">
        <w:rPr>
          <w:rFonts w:ascii="Times New Roman" w:hAnsi="Times New Roman" w:cs="Times New Roman"/>
          <w:b/>
          <w:sz w:val="28"/>
          <w:szCs w:val="28"/>
        </w:rPr>
        <w:t>Мемлекеттік мекеменің орналасқан жері бойынша қалада, ауданда, облыста кеңсе болуы</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Қызмет көрсету орны бойынша тікелей орналасатын қызмет беруші қызметкерлерінің штатына қойылатын біліктілік талаптары:</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Жеткізушінің кемінде 10 консультанты "1С: кәсіпқой" құзыреттілігіне ие болуы керек, оны жеткізуші 1С фирмасы берген сертификаттарды ұсыну арқылы растауы керек. Қызмет көрсету 1С: Кәсіпорын 8.3 /8.4 бағдарламасы бойынша сервистік қызметтер/</w:t>
      </w:r>
    </w:p>
    <w:p w:rsidR="00E81990" w:rsidRPr="00E8692D" w:rsidRDefault="00E81990" w:rsidP="00901375">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 xml:space="preserve">Сондай-ақ, </w:t>
      </w:r>
      <w:r w:rsidR="00901375" w:rsidRPr="00901375">
        <w:rPr>
          <w:rFonts w:ascii="Times New Roman" w:hAnsi="Times New Roman" w:cs="Times New Roman"/>
          <w:sz w:val="28"/>
          <w:szCs w:val="28"/>
        </w:rPr>
        <w:t>"МЕКЕМЕ: БЮДЖЕТТІК ПРОЦЕССТЕР КЕШЕНІ"</w:t>
      </w:r>
      <w:r w:rsidRPr="00E8692D">
        <w:rPr>
          <w:rFonts w:ascii="Times New Roman" w:hAnsi="Times New Roman" w:cs="Times New Roman"/>
          <w:sz w:val="28"/>
          <w:szCs w:val="28"/>
        </w:rPr>
        <w:t>"1С маманы"және ОСО оқытушысының сертификаты бар кемінде үш қызметкердің болуы, оларды өнім беруші 1С: Кәсіпорын 8.3 /8.4/ 1С бағдарламасында жұмыс істеу бойынша оқыту үшін 1С фирмасы берген сертификаттарды ұсыну жолымен растауы тиіс.</w:t>
      </w:r>
    </w:p>
    <w:p w:rsidR="00E81990" w:rsidRPr="00E8692D" w:rsidRDefault="00E81990" w:rsidP="00E81990">
      <w:pPr>
        <w:rPr>
          <w:rFonts w:cs="Times New Roman"/>
          <w:szCs w:val="28"/>
        </w:rPr>
      </w:pPr>
    </w:p>
    <w:p w:rsidR="00E81990" w:rsidRPr="00E8692D" w:rsidRDefault="00E81990" w:rsidP="00E81990">
      <w:pPr>
        <w:rPr>
          <w:rFonts w:eastAsia="Times New Roman" w:cs="Times New Roman"/>
          <w:szCs w:val="28"/>
        </w:rPr>
      </w:pPr>
      <w:r w:rsidRPr="00E8692D">
        <w:rPr>
          <w:rFonts w:eastAsia="Times New Roman" w:cs="Times New Roman"/>
          <w:szCs w:val="28"/>
        </w:rPr>
        <w:t>Әлеуетті өнім беруші өзінің біліктілік талаптарына сәйкестігін растау үшін мемлекеттік сатып алуды ұйымдастырушыға тиісті құжаттарды, электрондық цифрлық қолтаңбамен куәландырылған құжаттардың электрондық көшірмелерін не әлеуетті өнім беруші өзінің біліктілік талаптарына сәйкестігін растау үшін ұсынатын электрондық құжаттарды: куәліктерді, сертификаттарды, әлеуетті өнім берушінің қызметтер көрсетуге құқығын растайтын басқа да құжаттарды ұсынады;</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Көрсетілетін қызметтер БҚ-ның үздіксіз жұмыс істеуін қамтамасыз етуі тиіс. БҚ-ны сүйемелдеу нәтижесінде бухгалтерлік есепті жүргізу, қаржылық және басқарушылық есептілікті қалыптастыру үшін қажетті барлық функцияларды орындауға және енгізілген функционал шеңберінде қолданыстағы базаны пысықтау бөлігінде Тапсырыс берушінің пайдаланушыларынан өтінімдерді уақтылы орындауға тиіс;</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Орындаушының қызметтерін қабылдау және төлеу нақты ұсынылған қызметтер бойынша жасалған шарттың жалпы сомасы шегінде жүргізілетін болады.</w:t>
      </w:r>
    </w:p>
    <w:p w:rsidR="00E81990" w:rsidRPr="00E8692D" w:rsidRDefault="00E81990" w:rsidP="00E81990">
      <w:pPr>
        <w:pStyle w:val="a5"/>
        <w:numPr>
          <w:ilvl w:val="0"/>
          <w:numId w:val="1"/>
        </w:numPr>
        <w:rPr>
          <w:rFonts w:ascii="Times New Roman" w:hAnsi="Times New Roman" w:cs="Times New Roman"/>
          <w:sz w:val="28"/>
          <w:szCs w:val="28"/>
        </w:rPr>
      </w:pPr>
      <w:r w:rsidRPr="00E8692D">
        <w:rPr>
          <w:rFonts w:ascii="Times New Roman" w:hAnsi="Times New Roman" w:cs="Times New Roman"/>
          <w:sz w:val="28"/>
          <w:szCs w:val="28"/>
        </w:rPr>
        <w:t>Мыналарды қамтитын техникалық қолдауды қамтамасыз ету:</w:t>
      </w:r>
    </w:p>
    <w:p w:rsidR="00E81990" w:rsidRPr="00E8692D" w:rsidRDefault="00E81990" w:rsidP="00E81990">
      <w:pPr>
        <w:ind w:left="928"/>
        <w:rPr>
          <w:rFonts w:eastAsia="Times New Roman" w:cs="Times New Roman"/>
          <w:szCs w:val="28"/>
        </w:rPr>
      </w:pPr>
      <w:r w:rsidRPr="00E8692D">
        <w:rPr>
          <w:rFonts w:eastAsia="Times New Roman" w:cs="Times New Roman"/>
          <w:szCs w:val="28"/>
        </w:rPr>
        <w:t xml:space="preserve">- ДБ көшіру және </w:t>
      </w:r>
      <w:r w:rsidR="00901375" w:rsidRPr="00901375">
        <w:rPr>
          <w:rFonts w:eastAsia="Times New Roman" w:cs="Times New Roman"/>
          <w:szCs w:val="28"/>
        </w:rPr>
        <w:t>"МЕКЕМЕ: БЮДЖЕТТІК ПРОЦЕССТЕР КЕШЕНІ"</w:t>
      </w:r>
      <w:r w:rsidR="00901375">
        <w:rPr>
          <w:rFonts w:eastAsia="Times New Roman" w:cs="Times New Roman"/>
          <w:szCs w:val="28"/>
          <w:lang w:val="kk-KZ"/>
        </w:rPr>
        <w:t xml:space="preserve"> </w:t>
      </w:r>
      <w:r w:rsidRPr="00E8692D">
        <w:rPr>
          <w:rFonts w:eastAsia="Times New Roman" w:cs="Times New Roman"/>
          <w:szCs w:val="28"/>
        </w:rPr>
        <w:t xml:space="preserve">бағдарламасын орнату. </w:t>
      </w:r>
    </w:p>
    <w:p w:rsidR="00E81990" w:rsidRPr="00E8692D" w:rsidRDefault="00E81990" w:rsidP="00E81990">
      <w:pPr>
        <w:ind w:left="928"/>
        <w:rPr>
          <w:rFonts w:eastAsia="Times New Roman" w:cs="Times New Roman"/>
          <w:szCs w:val="28"/>
        </w:rPr>
      </w:pPr>
      <w:r w:rsidRPr="00E8692D">
        <w:rPr>
          <w:rFonts w:eastAsia="Times New Roman" w:cs="Times New Roman"/>
          <w:szCs w:val="28"/>
        </w:rPr>
        <w:lastRenderedPageBreak/>
        <w:t>- қолданыстағы ақпараттық базаларды орнату / жою;</w:t>
      </w:r>
    </w:p>
    <w:p w:rsidR="00E81990" w:rsidRPr="00E8692D" w:rsidRDefault="00E81990" w:rsidP="00E81990">
      <w:pPr>
        <w:ind w:left="928"/>
        <w:rPr>
          <w:rFonts w:eastAsia="Times New Roman" w:cs="Times New Roman"/>
          <w:szCs w:val="28"/>
        </w:rPr>
      </w:pPr>
      <w:r w:rsidRPr="00E8692D">
        <w:rPr>
          <w:rFonts w:eastAsia="Times New Roman" w:cs="Times New Roman"/>
          <w:szCs w:val="28"/>
        </w:rPr>
        <w:t>- ай сайынғы ДБ тестілеу;</w:t>
      </w:r>
    </w:p>
    <w:p w:rsidR="00E81990" w:rsidRPr="00E8692D" w:rsidRDefault="00E81990" w:rsidP="00E81990">
      <w:pPr>
        <w:ind w:left="928"/>
        <w:rPr>
          <w:rFonts w:eastAsia="Times New Roman" w:cs="Times New Roman"/>
          <w:szCs w:val="28"/>
        </w:rPr>
      </w:pPr>
      <w:r w:rsidRPr="00E8692D">
        <w:rPr>
          <w:rFonts w:eastAsia="Times New Roman" w:cs="Times New Roman"/>
          <w:szCs w:val="28"/>
        </w:rPr>
        <w:t>- ақпараттық базаның логикалық және анықтамалық тұтастығын тексеру;</w:t>
      </w:r>
    </w:p>
    <w:p w:rsidR="00E81990" w:rsidRPr="00E8692D" w:rsidRDefault="00E81990" w:rsidP="00E81990">
      <w:pPr>
        <w:ind w:left="928"/>
        <w:rPr>
          <w:rFonts w:eastAsia="Times New Roman" w:cs="Times New Roman"/>
          <w:szCs w:val="28"/>
        </w:rPr>
      </w:pPr>
      <w:r w:rsidRPr="00E8692D">
        <w:rPr>
          <w:rFonts w:eastAsia="Times New Roman" w:cs="Times New Roman"/>
          <w:szCs w:val="28"/>
        </w:rPr>
        <w:t>- ДБ резервтік көшіру;</w:t>
      </w:r>
    </w:p>
    <w:p w:rsidR="00E81990" w:rsidRPr="00E8692D" w:rsidRDefault="00E81990" w:rsidP="00E81990">
      <w:pPr>
        <w:ind w:left="928"/>
        <w:rPr>
          <w:rFonts w:eastAsia="Times New Roman" w:cs="Times New Roman"/>
          <w:szCs w:val="28"/>
        </w:rPr>
      </w:pPr>
      <w:r w:rsidRPr="00E8692D">
        <w:rPr>
          <w:rFonts w:eastAsia="Times New Roman" w:cs="Times New Roman"/>
          <w:szCs w:val="28"/>
        </w:rPr>
        <w:t xml:space="preserve">- </w:t>
      </w:r>
      <w:r w:rsidR="00901375" w:rsidRPr="00901375">
        <w:rPr>
          <w:rFonts w:eastAsia="Times New Roman" w:cs="Times New Roman"/>
          <w:szCs w:val="28"/>
        </w:rPr>
        <w:t>"МЕКЕМЕ: БЮДЖЕТТІК ПРОЦЕССТЕР КЕШЕНІ"</w:t>
      </w:r>
      <w:r w:rsidR="00901375">
        <w:rPr>
          <w:rFonts w:eastAsia="Times New Roman" w:cs="Times New Roman"/>
          <w:szCs w:val="28"/>
          <w:lang w:val="kk-KZ"/>
        </w:rPr>
        <w:t xml:space="preserve"> </w:t>
      </w:r>
      <w:r w:rsidRPr="00E8692D">
        <w:rPr>
          <w:rFonts w:eastAsia="Times New Roman" w:cs="Times New Roman"/>
          <w:szCs w:val="28"/>
        </w:rPr>
        <w:t>бағдарламалық өнімінің АЖ теңшеу және жаңғырту. Есеп саясатының ерекшеліктері мен ерекшеліктеріне және Тапсырыс берушінің қажеттіліктеріне сәйкес "кеңейтілген бухгалтерлік есеп";</w:t>
      </w:r>
    </w:p>
    <w:p w:rsidR="00E81990" w:rsidRPr="00E8692D" w:rsidRDefault="00E81990" w:rsidP="00E81990">
      <w:pPr>
        <w:ind w:left="928"/>
        <w:rPr>
          <w:rFonts w:eastAsia="Times New Roman" w:cs="Times New Roman"/>
          <w:szCs w:val="28"/>
        </w:rPr>
      </w:pPr>
      <w:r w:rsidRPr="00E8692D">
        <w:rPr>
          <w:rFonts w:eastAsia="Times New Roman" w:cs="Times New Roman"/>
          <w:szCs w:val="28"/>
        </w:rPr>
        <w:t xml:space="preserve">- Тапсырыс берушінің ақпараттық жүйесінің АЖ релиздерін </w:t>
      </w:r>
      <w:r w:rsidR="00901375" w:rsidRPr="00901375">
        <w:rPr>
          <w:rFonts w:eastAsia="Times New Roman" w:cs="Times New Roman"/>
          <w:szCs w:val="28"/>
        </w:rPr>
        <w:t>"МЕКЕМЕ: БЮДЖЕТТІК ПРОЦЕССТЕР КЕШЕНІ"</w:t>
      </w:r>
      <w:r w:rsidRPr="00E8692D">
        <w:rPr>
          <w:rFonts w:eastAsia="Times New Roman" w:cs="Times New Roman"/>
          <w:szCs w:val="28"/>
        </w:rPr>
        <w:t xml:space="preserve"> бағдарламалық өнімі базасында автоматтандырылған ақпараттық жүйенің ресми релиздеріне сәйкес жаңарту. </w:t>
      </w:r>
    </w:p>
    <w:p w:rsidR="00E81990" w:rsidRPr="00E8692D" w:rsidRDefault="00E81990" w:rsidP="00E81990">
      <w:pPr>
        <w:ind w:left="928"/>
        <w:rPr>
          <w:rFonts w:eastAsia="Times New Roman" w:cs="Times New Roman"/>
          <w:szCs w:val="28"/>
        </w:rPr>
      </w:pPr>
      <w:r w:rsidRPr="00E8692D">
        <w:rPr>
          <w:rFonts w:eastAsia="Times New Roman" w:cs="Times New Roman"/>
          <w:szCs w:val="28"/>
        </w:rPr>
        <w:t>- ҚР заңнамасындағы өзгерістерге сәйкес регламенттелген және басқа да есептілік нысандарын жаңарту.</w:t>
      </w:r>
    </w:p>
    <w:p w:rsidR="00E81990" w:rsidRPr="00E8692D" w:rsidRDefault="00E81990" w:rsidP="00E81990">
      <w:pPr>
        <w:rPr>
          <w:rFonts w:cs="Times New Roman"/>
          <w:szCs w:val="28"/>
        </w:rPr>
      </w:pPr>
    </w:p>
    <w:p w:rsidR="00E81990" w:rsidRPr="00E8692D" w:rsidRDefault="00E81990" w:rsidP="00E81990">
      <w:pPr>
        <w:rPr>
          <w:rFonts w:eastAsia="Times New Roman" w:cs="Times New Roman"/>
          <w:szCs w:val="28"/>
        </w:rPr>
      </w:pPr>
      <w:r w:rsidRPr="00E8692D">
        <w:rPr>
          <w:rFonts w:eastAsia="Times New Roman" w:cs="Times New Roman"/>
          <w:szCs w:val="28"/>
        </w:rPr>
        <w:t>Өнім беруші қызмет көрсетуді екі тілде (қаза</w:t>
      </w:r>
      <w:proofErr w:type="gramStart"/>
      <w:r w:rsidRPr="00E8692D">
        <w:rPr>
          <w:rFonts w:eastAsia="Times New Roman" w:cs="Times New Roman"/>
          <w:szCs w:val="28"/>
        </w:rPr>
        <w:t>қ-</w:t>
      </w:r>
      <w:proofErr w:type="gramEnd"/>
      <w:r w:rsidRPr="00E8692D">
        <w:rPr>
          <w:rFonts w:eastAsia="Times New Roman" w:cs="Times New Roman"/>
          <w:szCs w:val="28"/>
        </w:rPr>
        <w:t>орыс)жүргізуге міндетті</w:t>
      </w:r>
    </w:p>
    <w:p w:rsidR="00E81990" w:rsidRPr="00E8692D" w:rsidRDefault="00901375" w:rsidP="00E81990">
      <w:pPr>
        <w:rPr>
          <w:rFonts w:eastAsia="Times New Roman" w:cs="Times New Roman"/>
          <w:szCs w:val="28"/>
        </w:rPr>
      </w:pPr>
      <w:r w:rsidRPr="00901375">
        <w:rPr>
          <w:rFonts w:eastAsia="Times New Roman" w:cs="Times New Roman"/>
          <w:szCs w:val="28"/>
        </w:rPr>
        <w:t>"МЕКЕМЕ: БЮДЖЕТТІК ПРОЦЕССТЕР КЕШЕНІ"</w:t>
      </w:r>
      <w:r w:rsidR="00E81990" w:rsidRPr="00E8692D">
        <w:rPr>
          <w:rFonts w:eastAsia="Times New Roman" w:cs="Times New Roman"/>
          <w:szCs w:val="28"/>
        </w:rPr>
        <w:t xml:space="preserve"> бағдарламалық өнімі.  1С:Предприяте8.3 /8.4/ "технологиялық платформасын және</w:t>
      </w:r>
      <w:r>
        <w:rPr>
          <w:rFonts w:eastAsia="Times New Roman" w:cs="Times New Roman"/>
          <w:szCs w:val="28"/>
          <w:lang w:val="kk-KZ"/>
        </w:rPr>
        <w:t xml:space="preserve"> </w:t>
      </w:r>
      <w:r w:rsidRPr="00901375">
        <w:rPr>
          <w:rFonts w:eastAsia="Times New Roman" w:cs="Times New Roman"/>
          <w:szCs w:val="28"/>
        </w:rPr>
        <w:t>"МЕКЕМЕ: БЮДЖЕТТІК ПРОЦЕССТЕР КЕШЕНІ"</w:t>
      </w:r>
      <w:r w:rsidR="00E81990" w:rsidRPr="00E8692D">
        <w:rPr>
          <w:rFonts w:eastAsia="Times New Roman" w:cs="Times New Roman"/>
          <w:szCs w:val="28"/>
        </w:rPr>
        <w:t xml:space="preserve"> конфигурациясын (қолданбалы шешімін) қамтиды.</w:t>
      </w:r>
    </w:p>
    <w:p w:rsidR="00E81990" w:rsidRPr="00E8692D" w:rsidRDefault="00E81990" w:rsidP="00E81990">
      <w:pPr>
        <w:rPr>
          <w:rFonts w:cs="Times New Roman"/>
          <w:szCs w:val="28"/>
        </w:rPr>
      </w:pPr>
    </w:p>
    <w:p w:rsidR="00E81990" w:rsidRPr="00E8692D" w:rsidRDefault="00E81990" w:rsidP="00E81990">
      <w:pPr>
        <w:rPr>
          <w:rFonts w:cs="Times New Roman"/>
          <w:szCs w:val="28"/>
        </w:rPr>
      </w:pPr>
      <w:r w:rsidRPr="00E8692D">
        <w:rPr>
          <w:rFonts w:cs="Times New Roman"/>
          <w:b/>
          <w:szCs w:val="28"/>
        </w:rPr>
        <w:t>СЦЕНАРИЙДІ ТАҢДАУ</w:t>
      </w:r>
      <w:r w:rsidRPr="00E8692D">
        <w:rPr>
          <w:rFonts w:cs="Times New Roman"/>
          <w:szCs w:val="28"/>
        </w:rPr>
        <w:t>. Жергілікті және бұлтты сервисте есеп жүргізу мүмкіндігі. Бір сервистен екіншісіне ауысқан жағдайда ақпараттық деректерді сақтау мүмкіндігі болуы тиіс.</w:t>
      </w:r>
    </w:p>
    <w:p w:rsidR="00E81990" w:rsidRPr="00E8692D" w:rsidRDefault="00E81990" w:rsidP="00E81990">
      <w:pPr>
        <w:rPr>
          <w:rFonts w:cs="Times New Roman"/>
          <w:szCs w:val="28"/>
        </w:rPr>
      </w:pPr>
      <w:r w:rsidRPr="00E8692D">
        <w:rPr>
          <w:rFonts w:cs="Times New Roman"/>
          <w:b/>
          <w:szCs w:val="28"/>
        </w:rPr>
        <w:t>НЕГІЗГІ ФУНКЦИОНАЛДЫҚ МҮМКІНДІКТЕРІ</w:t>
      </w:r>
      <w:r w:rsidRPr="00E8692D">
        <w:rPr>
          <w:rFonts w:cs="Times New Roman"/>
          <w:szCs w:val="28"/>
        </w:rPr>
        <w:t>:</w:t>
      </w:r>
    </w:p>
    <w:p w:rsidR="00E81990" w:rsidRPr="00E8692D" w:rsidRDefault="00E81990" w:rsidP="00E81990">
      <w:pPr>
        <w:rPr>
          <w:rFonts w:cs="Times New Roman"/>
          <w:szCs w:val="28"/>
        </w:rPr>
      </w:pPr>
      <w:r w:rsidRPr="00E8692D">
        <w:rPr>
          <w:rFonts w:cs="Times New Roman"/>
          <w:szCs w:val="28"/>
        </w:rPr>
        <w:t>ДШЖ бөлінісінде ақша қаражатын есепке алу, ерекшеліктер бойынша шығыстарға лимиттер белгілеу, ерекшеліктер лимиттері бойынша төлеуге шоттарды бақылау.</w:t>
      </w:r>
    </w:p>
    <w:p w:rsidR="00E81990" w:rsidRPr="00E8692D" w:rsidRDefault="00E81990" w:rsidP="00E81990">
      <w:pPr>
        <w:rPr>
          <w:rFonts w:cs="Times New Roman"/>
          <w:szCs w:val="28"/>
        </w:rPr>
      </w:pPr>
      <w:r w:rsidRPr="00E8692D">
        <w:rPr>
          <w:rFonts w:cs="Times New Roman"/>
          <w:szCs w:val="28"/>
        </w:rPr>
        <w:t>Контрагенттермен, өнім берушілермен және Тапсырыс берушілермен есеп айырысуларды есепке алу, құрылымдық бөлімшелер бөлінісінде есепке алу</w:t>
      </w:r>
    </w:p>
    <w:p w:rsidR="00E81990" w:rsidRPr="00E8692D" w:rsidRDefault="00E81990" w:rsidP="00E81990">
      <w:pPr>
        <w:rPr>
          <w:rFonts w:cs="Times New Roman"/>
          <w:szCs w:val="28"/>
        </w:rPr>
      </w:pPr>
      <w:r w:rsidRPr="00E8692D">
        <w:rPr>
          <w:rFonts w:cs="Times New Roman"/>
          <w:szCs w:val="28"/>
        </w:rPr>
        <w:t>Бұдан басқа, жалақыны есепке алу және кадрлық есепке алу бөлімдерінде мынадай функционалдық мүмкіндіктерді іске асыру қажет</w:t>
      </w:r>
    </w:p>
    <w:p w:rsidR="00E81990" w:rsidRPr="00E8692D" w:rsidRDefault="00E81990" w:rsidP="00E81990">
      <w:pPr>
        <w:pStyle w:val="a5"/>
        <w:numPr>
          <w:ilvl w:val="0"/>
          <w:numId w:val="1"/>
        </w:numPr>
        <w:rPr>
          <w:rFonts w:ascii="Times New Roman" w:hAnsi="Times New Roman" w:cs="Times New Roman"/>
          <w:b/>
          <w:sz w:val="28"/>
          <w:szCs w:val="28"/>
        </w:rPr>
      </w:pPr>
      <w:r w:rsidRPr="00E8692D">
        <w:rPr>
          <w:rFonts w:ascii="Times New Roman" w:hAnsi="Times New Roman" w:cs="Times New Roman"/>
          <w:b/>
          <w:sz w:val="28"/>
          <w:szCs w:val="28"/>
        </w:rPr>
        <w:t>"Бір терезеден"қағидаты бойынша жалақы есептеу және салық жарналарын ұстап қалу құжаттарын қалыптастыру</w:t>
      </w:r>
    </w:p>
    <w:p w:rsidR="00E81990" w:rsidRPr="00E8692D" w:rsidRDefault="00E81990" w:rsidP="00E81990">
      <w:pPr>
        <w:pStyle w:val="a5"/>
        <w:numPr>
          <w:ilvl w:val="0"/>
          <w:numId w:val="2"/>
        </w:numPr>
        <w:rPr>
          <w:rFonts w:ascii="Times New Roman" w:hAnsi="Times New Roman" w:cs="Times New Roman"/>
          <w:b/>
          <w:sz w:val="28"/>
          <w:szCs w:val="28"/>
        </w:rPr>
      </w:pPr>
      <w:r w:rsidRPr="00E8692D">
        <w:rPr>
          <w:rFonts w:ascii="Times New Roman" w:hAnsi="Times New Roman" w:cs="Times New Roman"/>
          <w:b/>
          <w:sz w:val="28"/>
          <w:szCs w:val="28"/>
        </w:rPr>
        <w:t>Бір құжатта ФКР бойынша есептеулерді, ұстап қалуларды, аударымдарды, өзге де ұстап қалуларды көрсету және есептеу және қорытындыларын көрсету</w:t>
      </w:r>
    </w:p>
    <w:p w:rsidR="00E81990" w:rsidRPr="00E8692D" w:rsidRDefault="00E81990" w:rsidP="00E81990">
      <w:pPr>
        <w:pStyle w:val="a5"/>
        <w:numPr>
          <w:ilvl w:val="0"/>
          <w:numId w:val="2"/>
        </w:numPr>
        <w:rPr>
          <w:rFonts w:ascii="Times New Roman" w:hAnsi="Times New Roman" w:cs="Times New Roman"/>
          <w:b/>
          <w:sz w:val="28"/>
          <w:szCs w:val="28"/>
        </w:rPr>
      </w:pPr>
      <w:r w:rsidRPr="00E8692D">
        <w:rPr>
          <w:rFonts w:ascii="Times New Roman" w:hAnsi="Times New Roman" w:cs="Times New Roman"/>
          <w:b/>
          <w:sz w:val="28"/>
          <w:szCs w:val="28"/>
        </w:rPr>
        <w:t>Әрбір жеке тұлға үшін құжаттарды қалыптастыру нәтижесін есептеу егжей-тегжейімен қарау, өңдеуден есептеу құжатына ауысу және осы жеке тұлғаға орналасу.</w:t>
      </w:r>
    </w:p>
    <w:p w:rsidR="00E81990" w:rsidRPr="00E8692D" w:rsidRDefault="00E81990" w:rsidP="00E81990">
      <w:pPr>
        <w:pStyle w:val="a5"/>
        <w:numPr>
          <w:ilvl w:val="0"/>
          <w:numId w:val="2"/>
        </w:numPr>
        <w:rPr>
          <w:rFonts w:ascii="Times New Roman" w:hAnsi="Times New Roman" w:cs="Times New Roman"/>
          <w:b/>
          <w:sz w:val="28"/>
          <w:szCs w:val="28"/>
        </w:rPr>
      </w:pPr>
      <w:r w:rsidRPr="00E8692D">
        <w:rPr>
          <w:rFonts w:ascii="Times New Roman" w:hAnsi="Times New Roman" w:cs="Times New Roman"/>
          <w:b/>
          <w:sz w:val="28"/>
          <w:szCs w:val="28"/>
        </w:rPr>
        <w:t xml:space="preserve">Ұйым бойынша көрсетілген айда ақпараттық базада бар аталған түрдегі құжаттар талданады, көрсетілген құжаттардың қандай да бірі жоқ бөлімшелерді анықтайды. Қажет болған жағдайда жетіспейтін құжаттар жасалуы керек. "Есеп түрі" деректемесі толтырылған </w:t>
      </w:r>
      <w:r w:rsidRPr="00E8692D">
        <w:rPr>
          <w:rFonts w:ascii="Times New Roman" w:hAnsi="Times New Roman" w:cs="Times New Roman"/>
          <w:b/>
          <w:sz w:val="28"/>
          <w:szCs w:val="28"/>
        </w:rPr>
        <w:lastRenderedPageBreak/>
        <w:t>"ұйым қызметкерлеріне жалақыны есептеу" және "ұйым қызметкерлерінің ұстап қалуын есептеу" құжаттары (яғни толтыру кезінде тек есептің белгілі бір түрі бойынша іріктеу жүзеге асырылады) есеп айырысуға жататын құжаттарды айқындау кезінде есепке алынбайды, себебі. олар барлық жоспарланған есептеулердің толық тізімін қамтымайды, сондықтан құжаттар кестелік өрісте көрсетілмейді. Сонымен қатар, талдау барысында "жұмыс уақытын есептеу" белгісінсіз есептеу түрлерін қамтитын "ұйым қызметкерлеріне жалақы есептеу" құжаттары еленбейді, өйткені мұндай есептеу түрлері бір реттік және ай сайынғы есептеуге жатпайтын болып саналады.</w:t>
      </w:r>
    </w:p>
    <w:p w:rsidR="00E81990" w:rsidRPr="00E8692D" w:rsidRDefault="00E81990" w:rsidP="00E81990">
      <w:pPr>
        <w:pStyle w:val="a5"/>
        <w:numPr>
          <w:ilvl w:val="0"/>
          <w:numId w:val="2"/>
        </w:numPr>
        <w:rPr>
          <w:rFonts w:ascii="Times New Roman" w:hAnsi="Times New Roman" w:cs="Times New Roman"/>
          <w:b/>
          <w:sz w:val="28"/>
          <w:szCs w:val="28"/>
        </w:rPr>
      </w:pPr>
      <w:r w:rsidRPr="00E8692D">
        <w:rPr>
          <w:rFonts w:ascii="Times New Roman" w:hAnsi="Times New Roman" w:cs="Times New Roman"/>
          <w:b/>
          <w:sz w:val="28"/>
          <w:szCs w:val="28"/>
        </w:rPr>
        <w:t>Әр құжат үшін құжаттың автотолтыру, есептеу және орындау функцияларын дәйекті түрде шақырыңыз. Құжаттар келесі тәртіпте өңделуі тиіс:</w:t>
      </w:r>
    </w:p>
    <w:p w:rsidR="00E81990" w:rsidRPr="00E8692D" w:rsidRDefault="00E81990" w:rsidP="00E81990">
      <w:pPr>
        <w:pStyle w:val="a5"/>
        <w:numPr>
          <w:ilvl w:val="0"/>
          <w:numId w:val="3"/>
        </w:numPr>
        <w:ind w:left="1560" w:hanging="426"/>
        <w:rPr>
          <w:rFonts w:ascii="Times New Roman" w:hAnsi="Times New Roman" w:cs="Times New Roman"/>
          <w:b/>
          <w:sz w:val="28"/>
          <w:szCs w:val="28"/>
        </w:rPr>
      </w:pPr>
      <w:r w:rsidRPr="00E8692D">
        <w:rPr>
          <w:rFonts w:ascii="Times New Roman" w:hAnsi="Times New Roman" w:cs="Times New Roman"/>
          <w:b/>
          <w:sz w:val="28"/>
          <w:szCs w:val="28"/>
        </w:rPr>
        <w:t>Ұйым қызметкерлеріне жалақы есептеу;</w:t>
      </w:r>
    </w:p>
    <w:p w:rsidR="00E81990" w:rsidRPr="00E8692D" w:rsidRDefault="00E81990" w:rsidP="00E81990">
      <w:pPr>
        <w:pStyle w:val="a5"/>
        <w:numPr>
          <w:ilvl w:val="0"/>
          <w:numId w:val="3"/>
        </w:numPr>
        <w:ind w:left="1560" w:hanging="426"/>
        <w:rPr>
          <w:rFonts w:ascii="Times New Roman" w:hAnsi="Times New Roman" w:cs="Times New Roman"/>
          <w:b/>
          <w:sz w:val="28"/>
          <w:szCs w:val="28"/>
        </w:rPr>
      </w:pPr>
      <w:r w:rsidRPr="00E8692D">
        <w:rPr>
          <w:rFonts w:ascii="Times New Roman" w:hAnsi="Times New Roman" w:cs="Times New Roman"/>
          <w:b/>
          <w:sz w:val="28"/>
          <w:szCs w:val="28"/>
        </w:rPr>
        <w:t>Ұйым қызметкерлерінің ұстап қалуын есептеу;</w:t>
      </w:r>
    </w:p>
    <w:p w:rsidR="00E81990" w:rsidRPr="00E8692D" w:rsidRDefault="00E81990" w:rsidP="00E81990">
      <w:pPr>
        <w:pStyle w:val="a5"/>
        <w:numPr>
          <w:ilvl w:val="0"/>
          <w:numId w:val="3"/>
        </w:numPr>
        <w:ind w:left="1560" w:hanging="426"/>
        <w:rPr>
          <w:rFonts w:ascii="Times New Roman" w:hAnsi="Times New Roman" w:cs="Times New Roman"/>
          <w:b/>
          <w:sz w:val="28"/>
          <w:szCs w:val="28"/>
        </w:rPr>
      </w:pPr>
      <w:r w:rsidRPr="00E8692D">
        <w:rPr>
          <w:rFonts w:ascii="Times New Roman" w:hAnsi="Times New Roman" w:cs="Times New Roman"/>
          <w:b/>
          <w:sz w:val="28"/>
          <w:szCs w:val="28"/>
        </w:rPr>
        <w:t>Ұйым қызметкерлерінің салықтарын, жарналары мен аударымдарын есептеу;</w:t>
      </w:r>
    </w:p>
    <w:p w:rsidR="00E81990" w:rsidRPr="00E8692D" w:rsidRDefault="00E81990" w:rsidP="00E81990">
      <w:pPr>
        <w:pStyle w:val="a5"/>
        <w:numPr>
          <w:ilvl w:val="0"/>
          <w:numId w:val="3"/>
        </w:numPr>
        <w:ind w:left="1560" w:hanging="426"/>
        <w:rPr>
          <w:rFonts w:ascii="Times New Roman" w:hAnsi="Times New Roman" w:cs="Times New Roman"/>
          <w:b/>
          <w:sz w:val="28"/>
          <w:szCs w:val="28"/>
        </w:rPr>
      </w:pPr>
      <w:r w:rsidRPr="00E8692D">
        <w:rPr>
          <w:rFonts w:ascii="Times New Roman" w:hAnsi="Times New Roman" w:cs="Times New Roman"/>
          <w:b/>
          <w:sz w:val="28"/>
          <w:szCs w:val="28"/>
        </w:rPr>
        <w:t>Салық есебі бойынша ЖТС, МЗЖ және ЖТС ұстап қалу (егер салық есебі бойынша есеп саясатында ұйым үшін "ЖТС және МЗЖ есептеу кезінде есептелген соманы ұстап қалынған ретінде қабылдау" белгісі көрсетілмесе, әйтпесе құжаттардың бұл түрі мүлдем өңделмейді);</w:t>
      </w:r>
    </w:p>
    <w:p w:rsidR="00E81990" w:rsidRPr="00E8692D" w:rsidRDefault="00E81990" w:rsidP="00E81990">
      <w:pPr>
        <w:pStyle w:val="a5"/>
        <w:numPr>
          <w:ilvl w:val="0"/>
          <w:numId w:val="3"/>
        </w:numPr>
        <w:ind w:left="1560" w:hanging="426"/>
        <w:rPr>
          <w:rFonts w:ascii="Times New Roman" w:hAnsi="Times New Roman" w:cs="Times New Roman"/>
          <w:b/>
          <w:sz w:val="28"/>
          <w:szCs w:val="28"/>
        </w:rPr>
      </w:pPr>
      <w:r w:rsidRPr="00E8692D">
        <w:rPr>
          <w:rFonts w:ascii="Times New Roman" w:hAnsi="Times New Roman" w:cs="Times New Roman"/>
          <w:b/>
          <w:sz w:val="28"/>
          <w:szCs w:val="28"/>
        </w:rPr>
        <w:t>Жалақыны регл есебінде көрсету (бір айда бүкіл ұйым бойынша бір ғана құжат қалыптастырылады).</w:t>
      </w:r>
    </w:p>
    <w:p w:rsidR="00E81990" w:rsidRPr="00E8692D" w:rsidRDefault="00E81990" w:rsidP="00E81990">
      <w:pPr>
        <w:rPr>
          <w:rFonts w:cs="Times New Roman"/>
          <w:szCs w:val="28"/>
        </w:rPr>
      </w:pPr>
    </w:p>
    <w:p w:rsidR="00E81990" w:rsidRPr="00E8692D" w:rsidRDefault="00E81990" w:rsidP="00E81990">
      <w:pPr>
        <w:rPr>
          <w:rFonts w:cs="Times New Roman"/>
          <w:szCs w:val="28"/>
        </w:rPr>
      </w:pPr>
    </w:p>
    <w:p w:rsidR="00E81990" w:rsidRPr="00E8692D" w:rsidRDefault="00E81990" w:rsidP="00E81990">
      <w:pPr>
        <w:rPr>
          <w:rFonts w:cs="Times New Roman"/>
          <w:szCs w:val="28"/>
        </w:rPr>
      </w:pPr>
      <w:r w:rsidRPr="00E8692D">
        <w:rPr>
          <w:rFonts w:cs="Times New Roman"/>
          <w:szCs w:val="28"/>
        </w:rPr>
        <w:t>Ақша қаражатының түсуі мен шығысына төлем құжаттарын қалыптастыру</w:t>
      </w:r>
    </w:p>
    <w:p w:rsidR="00E81990" w:rsidRPr="00E8692D" w:rsidRDefault="00E81990" w:rsidP="00E81990">
      <w:pPr>
        <w:rPr>
          <w:rFonts w:cs="Times New Roman"/>
          <w:szCs w:val="28"/>
        </w:rPr>
      </w:pPr>
      <w:r w:rsidRPr="00E8692D">
        <w:rPr>
          <w:rFonts w:cs="Times New Roman"/>
          <w:szCs w:val="28"/>
        </w:rPr>
        <w:t>Құрылымдық бөлімшелер бөлінісінде қорларды есепке алу</w:t>
      </w:r>
    </w:p>
    <w:p w:rsidR="00E81990" w:rsidRPr="00E8692D" w:rsidRDefault="00E81990" w:rsidP="00E81990">
      <w:pPr>
        <w:rPr>
          <w:rFonts w:cs="Times New Roman"/>
          <w:szCs w:val="28"/>
        </w:rPr>
      </w:pPr>
      <w:r w:rsidRPr="00E8692D">
        <w:rPr>
          <w:rFonts w:cs="Times New Roman"/>
          <w:szCs w:val="28"/>
        </w:rPr>
        <w:t>Құрылымдық бөлімшелер бөлінісінде ұзақ мерзімді активтерді есепке алу</w:t>
      </w:r>
    </w:p>
    <w:p w:rsidR="00E81990" w:rsidRPr="00E8692D" w:rsidRDefault="00E81990" w:rsidP="00E81990">
      <w:pPr>
        <w:rPr>
          <w:rFonts w:cs="Times New Roman"/>
          <w:szCs w:val="28"/>
        </w:rPr>
      </w:pPr>
      <w:r w:rsidRPr="00E8692D">
        <w:rPr>
          <w:rFonts w:cs="Times New Roman"/>
          <w:szCs w:val="28"/>
        </w:rPr>
        <w:t>Құрылымдық бөлімшелер бөлінісіндегі кадрлық есеп</w:t>
      </w:r>
    </w:p>
    <w:p w:rsidR="00E81990" w:rsidRPr="00E8692D" w:rsidRDefault="00E81990" w:rsidP="00E81990">
      <w:pPr>
        <w:rPr>
          <w:rFonts w:cs="Times New Roman"/>
          <w:szCs w:val="28"/>
        </w:rPr>
      </w:pPr>
      <w:r w:rsidRPr="00E8692D">
        <w:rPr>
          <w:rFonts w:cs="Times New Roman"/>
          <w:szCs w:val="28"/>
        </w:rPr>
        <w:t>Құрылымдық бөлімшелер бөлінісінде жалақыны есепке алу</w:t>
      </w:r>
    </w:p>
    <w:p w:rsidR="00E81990" w:rsidRPr="00E8692D" w:rsidRDefault="00E81990" w:rsidP="00E81990">
      <w:pPr>
        <w:rPr>
          <w:rFonts w:cs="Times New Roman"/>
          <w:szCs w:val="28"/>
        </w:rPr>
      </w:pPr>
      <w:r w:rsidRPr="00E8692D">
        <w:rPr>
          <w:rFonts w:cs="Times New Roman"/>
          <w:szCs w:val="28"/>
        </w:rPr>
        <w:t>Құрылымдық бөлімшелер бөлінісінде есеп беретін тұлғалармен есеп айырысуларды есепке алу</w:t>
      </w:r>
    </w:p>
    <w:p w:rsidR="00E81990" w:rsidRPr="00E8692D" w:rsidRDefault="00E81990" w:rsidP="00E81990">
      <w:pPr>
        <w:rPr>
          <w:rFonts w:cs="Times New Roman"/>
          <w:szCs w:val="28"/>
        </w:rPr>
      </w:pPr>
      <w:r w:rsidRPr="00E8692D">
        <w:rPr>
          <w:rFonts w:cs="Times New Roman"/>
          <w:szCs w:val="28"/>
        </w:rPr>
        <w:t>Құрылымдық бөлімшелер бөлінісінде мемлекеттік статистикалық есептілікті қалыптастыру</w:t>
      </w:r>
    </w:p>
    <w:p w:rsidR="00E81990" w:rsidRPr="00E8692D" w:rsidRDefault="00E81990" w:rsidP="00E81990">
      <w:pPr>
        <w:rPr>
          <w:rFonts w:cs="Times New Roman"/>
          <w:szCs w:val="28"/>
        </w:rPr>
      </w:pPr>
      <w:r w:rsidRPr="00E8692D">
        <w:rPr>
          <w:rFonts w:cs="Times New Roman"/>
          <w:szCs w:val="28"/>
        </w:rPr>
        <w:t>Құрылымдық бөлімшелер бөлінісінде регламенттелген салық есептілігін қалыптастыру</w:t>
      </w:r>
    </w:p>
    <w:p w:rsidR="00E81990" w:rsidRPr="00E8692D" w:rsidRDefault="00E81990" w:rsidP="00E81990">
      <w:pPr>
        <w:rPr>
          <w:rFonts w:cs="Times New Roman"/>
          <w:szCs w:val="28"/>
        </w:rPr>
      </w:pPr>
      <w:r w:rsidRPr="00E8692D">
        <w:rPr>
          <w:rFonts w:cs="Times New Roman"/>
          <w:szCs w:val="28"/>
        </w:rPr>
        <w:t>Регламенттелген қаржылық есептілікті қалыптастыру</w:t>
      </w:r>
    </w:p>
    <w:p w:rsidR="00E81990" w:rsidRPr="00E8692D" w:rsidRDefault="00E81990" w:rsidP="00E81990">
      <w:pPr>
        <w:rPr>
          <w:rFonts w:cs="Times New Roman"/>
          <w:szCs w:val="28"/>
        </w:rPr>
      </w:pPr>
      <w:r w:rsidRPr="00E8692D">
        <w:rPr>
          <w:rFonts w:cs="Times New Roman"/>
          <w:szCs w:val="28"/>
        </w:rPr>
        <w:t>Құрылымдық бөлімшелер бөлінісіндегі регламенттік жабу операциялары</w:t>
      </w:r>
    </w:p>
    <w:p w:rsidR="00E81990" w:rsidRPr="00E8692D" w:rsidRDefault="00E81990" w:rsidP="00E81990">
      <w:pPr>
        <w:rPr>
          <w:rFonts w:cs="Times New Roman"/>
          <w:szCs w:val="28"/>
        </w:rPr>
      </w:pPr>
      <w:r w:rsidRPr="00E8692D">
        <w:rPr>
          <w:rFonts w:cs="Times New Roman"/>
          <w:szCs w:val="28"/>
        </w:rPr>
        <w:lastRenderedPageBreak/>
        <w:t>Мемлекеттік мекеменің бухгалтерлік есеп шоттары туралы ақпарат алу үшін есептерді қалыптастыру, онда әр түрлі іріктеу параметрлері және пайдаланушының өзі есептерді қалыптастыру кезінде берілетін талдау деңгейлері көзделген.</w:t>
      </w:r>
    </w:p>
    <w:p w:rsidR="00E81990" w:rsidRPr="00E8692D" w:rsidRDefault="00E81990" w:rsidP="00E81990">
      <w:pPr>
        <w:rPr>
          <w:rFonts w:cs="Times New Roman"/>
          <w:szCs w:val="28"/>
          <w:lang w:val="kk-KZ"/>
        </w:rPr>
      </w:pPr>
      <w:r w:rsidRPr="00E8692D">
        <w:rPr>
          <w:rFonts w:cs="Times New Roman"/>
          <w:szCs w:val="28"/>
        </w:rPr>
        <w:t>Бюджеттік есептер, мемориалдық ордерлер.</w:t>
      </w:r>
    </w:p>
    <w:p w:rsidR="00E81990" w:rsidRPr="00E8692D" w:rsidRDefault="00E81990" w:rsidP="00E81990">
      <w:pPr>
        <w:rPr>
          <w:rFonts w:cs="Times New Roman"/>
          <w:szCs w:val="28"/>
          <w:lang w:val="kk-KZ"/>
        </w:rPr>
      </w:pPr>
    </w:p>
    <w:p w:rsidR="00E81990" w:rsidRPr="00E8692D" w:rsidRDefault="00E81990" w:rsidP="00E81990">
      <w:pPr>
        <w:rPr>
          <w:rFonts w:cs="Times New Roman"/>
          <w:szCs w:val="28"/>
          <w:lang w:val="kk-KZ"/>
        </w:rPr>
      </w:pPr>
      <w:r w:rsidRPr="00E8692D">
        <w:rPr>
          <w:rFonts w:cs="Times New Roman"/>
          <w:b/>
          <w:szCs w:val="28"/>
          <w:lang w:val="kk-KZ"/>
        </w:rPr>
        <w:t>Техникалық мүмкіндіктер</w:t>
      </w:r>
      <w:r w:rsidRPr="00E8692D">
        <w:rPr>
          <w:rFonts w:cs="Times New Roman"/>
          <w:szCs w:val="28"/>
          <w:lang w:val="kk-KZ"/>
        </w:rPr>
        <w:t xml:space="preserve"> </w:t>
      </w:r>
      <w:r w:rsidR="00901375" w:rsidRPr="00901375">
        <w:rPr>
          <w:rFonts w:cs="Times New Roman"/>
          <w:szCs w:val="28"/>
          <w:lang w:val="kk-KZ"/>
        </w:rPr>
        <w:t>"МЕКЕМЕ: БЮДЖЕТТІК ПРОЦЕССТЕР КЕШЕНІ"</w:t>
      </w:r>
    </w:p>
    <w:p w:rsidR="00E81990" w:rsidRPr="00E8692D" w:rsidRDefault="00E81990" w:rsidP="00E81990">
      <w:pPr>
        <w:rPr>
          <w:rFonts w:cs="Times New Roman"/>
          <w:szCs w:val="28"/>
          <w:lang w:val="kk-KZ"/>
        </w:rPr>
      </w:pPr>
      <w:r w:rsidRPr="00E8692D">
        <w:rPr>
          <w:rFonts w:cs="Times New Roman"/>
          <w:szCs w:val="28"/>
          <w:lang w:val="kk-KZ"/>
        </w:rPr>
        <w:t>Басқарылатын қосымшаның тұжырымдамасы:</w:t>
      </w:r>
    </w:p>
    <w:p w:rsidR="00E81990" w:rsidRPr="00E8692D" w:rsidRDefault="00E81990" w:rsidP="00E81990">
      <w:pPr>
        <w:rPr>
          <w:rFonts w:cs="Times New Roman"/>
          <w:szCs w:val="28"/>
          <w:lang w:val="kk-KZ"/>
        </w:rPr>
      </w:pPr>
    </w:p>
    <w:p w:rsidR="00E81990" w:rsidRPr="00E8692D" w:rsidRDefault="00901375" w:rsidP="00E81990">
      <w:pPr>
        <w:rPr>
          <w:rFonts w:cs="Times New Roman"/>
          <w:szCs w:val="28"/>
          <w:lang w:val="kk-KZ"/>
        </w:rPr>
      </w:pPr>
      <w:r w:rsidRPr="00901375">
        <w:rPr>
          <w:rFonts w:cs="Times New Roman"/>
          <w:szCs w:val="28"/>
          <w:lang w:val="kk-KZ"/>
        </w:rPr>
        <w:t>"МЕКЕМЕ: БЮДЖЕТТІК ПРОЦЕССТЕР КЕШЕНІ"</w:t>
      </w:r>
      <w:r w:rsidR="00E81990" w:rsidRPr="00E8692D">
        <w:rPr>
          <w:rFonts w:cs="Times New Roman"/>
          <w:szCs w:val="28"/>
          <w:lang w:val="kk-KZ"/>
        </w:rPr>
        <w:t xml:space="preserve"> АЖ-да. мемлекеттік мекемелер үшін Қазақстан Республикасының ағымдағы заңнамасына сәйкес есептің стандартты әдіснамасы іске асырылды. Конфигурация қоғамдық сектордың қаржылық есептілігінің халықаралық стандарттарына сәйкес келеді. </w:t>
      </w:r>
      <w:r w:rsidR="00A62EB2" w:rsidRPr="00A62EB2">
        <w:rPr>
          <w:rFonts w:cs="Times New Roman"/>
          <w:szCs w:val="28"/>
          <w:lang w:val="kk-KZ"/>
        </w:rPr>
        <w:t>"МЕКЕМЕ: БЮДЖЕТТІК ПРОЦЕССТЕР КЕШЕНІ"</w:t>
      </w:r>
      <w:r w:rsidR="00A62EB2">
        <w:rPr>
          <w:rFonts w:cs="Times New Roman"/>
          <w:szCs w:val="28"/>
          <w:lang w:val="kk-KZ"/>
        </w:rPr>
        <w:t xml:space="preserve"> </w:t>
      </w:r>
      <w:r w:rsidR="00E81990" w:rsidRPr="00E8692D">
        <w:rPr>
          <w:rFonts w:cs="Times New Roman"/>
          <w:szCs w:val="28"/>
          <w:lang w:val="kk-KZ"/>
        </w:rPr>
        <w:t>АЖ-да. мемлекеттік мекемелер үшін мемориалдық-ордерлік есепке алу жүйесі мен шоттар жоспары болжанады. Барлық бухгалтерлік операцияларды есепке алу бюджеттік бағдарламалар, шығындардың ерекшеліктері мен баптары (шығыстардың түрлері) бөлінісінде жүргізіледі.</w:t>
      </w:r>
    </w:p>
    <w:p w:rsidR="00E81990" w:rsidRPr="00E8692D" w:rsidRDefault="00E81990" w:rsidP="00E81990">
      <w:pPr>
        <w:rPr>
          <w:rFonts w:cs="Times New Roman"/>
          <w:szCs w:val="28"/>
          <w:lang w:val="kk-KZ"/>
        </w:rPr>
      </w:pPr>
    </w:p>
    <w:p w:rsidR="00E81990" w:rsidRPr="00E8692D" w:rsidRDefault="00E81990" w:rsidP="00E81990">
      <w:pPr>
        <w:rPr>
          <w:rFonts w:cs="Times New Roman"/>
          <w:b/>
          <w:szCs w:val="28"/>
          <w:lang w:val="kk-KZ"/>
        </w:rPr>
      </w:pPr>
      <w:r w:rsidRPr="00E8692D">
        <w:rPr>
          <w:rFonts w:cs="Times New Roman"/>
          <w:b/>
          <w:szCs w:val="28"/>
          <w:lang w:val="kk-KZ"/>
        </w:rPr>
        <w:t>Масштабталуды арттыру</w:t>
      </w:r>
    </w:p>
    <w:p w:rsidR="00E81990" w:rsidRPr="00E8692D" w:rsidRDefault="00E81990" w:rsidP="00E81990">
      <w:pPr>
        <w:rPr>
          <w:rFonts w:cs="Times New Roman"/>
          <w:szCs w:val="28"/>
          <w:lang w:val="kk-KZ"/>
        </w:rPr>
      </w:pPr>
      <w:r w:rsidRPr="00E8692D">
        <w:rPr>
          <w:rFonts w:cs="Times New Roman"/>
          <w:szCs w:val="28"/>
          <w:lang w:val="kk-KZ"/>
        </w:rPr>
        <w:t>Басқарылатын бағдарлама жүйенің масштабталуын арттырады:</w:t>
      </w:r>
    </w:p>
    <w:p w:rsidR="00E81990" w:rsidRPr="00E8692D" w:rsidRDefault="00E81990" w:rsidP="00E81990">
      <w:pPr>
        <w:pStyle w:val="a5"/>
        <w:numPr>
          <w:ilvl w:val="0"/>
          <w:numId w:val="4"/>
        </w:numPr>
        <w:rPr>
          <w:rFonts w:ascii="Times New Roman" w:hAnsi="Times New Roman" w:cs="Times New Roman"/>
          <w:sz w:val="28"/>
          <w:szCs w:val="28"/>
          <w:lang w:val="kk-KZ"/>
        </w:rPr>
      </w:pPr>
      <w:r w:rsidRPr="00E8692D">
        <w:rPr>
          <w:rFonts w:ascii="Times New Roman" w:hAnsi="Times New Roman" w:cs="Times New Roman"/>
          <w:sz w:val="28"/>
          <w:szCs w:val="28"/>
          <w:lang w:val="kk-KZ"/>
        </w:rPr>
        <w:t xml:space="preserve">Жүктемені пайдаланушылардың компьютерлерінен серверге ауыстыру; </w:t>
      </w:r>
    </w:p>
    <w:p w:rsidR="00E81990" w:rsidRPr="00E8692D" w:rsidRDefault="00E81990" w:rsidP="00E81990">
      <w:pPr>
        <w:pStyle w:val="a5"/>
        <w:numPr>
          <w:ilvl w:val="0"/>
          <w:numId w:val="4"/>
        </w:numPr>
        <w:rPr>
          <w:rFonts w:ascii="Times New Roman" w:hAnsi="Times New Roman" w:cs="Times New Roman"/>
          <w:sz w:val="28"/>
          <w:szCs w:val="28"/>
          <w:lang w:val="kk-KZ"/>
        </w:rPr>
      </w:pPr>
      <w:r w:rsidRPr="00E8692D">
        <w:rPr>
          <w:rFonts w:ascii="Times New Roman" w:hAnsi="Times New Roman" w:cs="Times New Roman"/>
          <w:sz w:val="28"/>
          <w:szCs w:val="28"/>
          <w:lang w:val="kk-KZ"/>
        </w:rPr>
        <w:t xml:space="preserve">Кластер серверлері арасында динамикалық жүктемені бөлу; </w:t>
      </w:r>
    </w:p>
    <w:p w:rsidR="00E81990" w:rsidRPr="00E8692D" w:rsidRDefault="00E81990" w:rsidP="00E81990">
      <w:pPr>
        <w:pStyle w:val="a5"/>
        <w:numPr>
          <w:ilvl w:val="0"/>
          <w:numId w:val="4"/>
        </w:numPr>
        <w:rPr>
          <w:rFonts w:ascii="Times New Roman" w:hAnsi="Times New Roman" w:cs="Times New Roman"/>
          <w:sz w:val="28"/>
          <w:szCs w:val="28"/>
          <w:lang w:val="kk-KZ"/>
        </w:rPr>
      </w:pPr>
      <w:r w:rsidRPr="00E8692D">
        <w:rPr>
          <w:rFonts w:ascii="Times New Roman" w:hAnsi="Times New Roman" w:cs="Times New Roman"/>
          <w:sz w:val="28"/>
          <w:szCs w:val="28"/>
          <w:lang w:val="kk-KZ"/>
        </w:rPr>
        <w:t>Сервердің сенімділігі мен тұрақтылығын арттыру;</w:t>
      </w:r>
    </w:p>
    <w:p w:rsidR="00E81990" w:rsidRPr="00E8692D" w:rsidRDefault="00E81990" w:rsidP="00E81990">
      <w:pPr>
        <w:pStyle w:val="a5"/>
        <w:numPr>
          <w:ilvl w:val="0"/>
          <w:numId w:val="4"/>
        </w:numPr>
        <w:rPr>
          <w:rFonts w:ascii="Times New Roman" w:hAnsi="Times New Roman" w:cs="Times New Roman"/>
          <w:sz w:val="28"/>
          <w:szCs w:val="28"/>
          <w:lang w:val="kk-KZ"/>
        </w:rPr>
      </w:pPr>
      <w:r w:rsidRPr="00E8692D">
        <w:rPr>
          <w:rFonts w:ascii="Times New Roman" w:hAnsi="Times New Roman" w:cs="Times New Roman"/>
          <w:sz w:val="28"/>
          <w:szCs w:val="28"/>
          <w:lang w:val="kk-KZ"/>
        </w:rPr>
        <w:t>Серверде операцияларды орындау есебінен қол жеткізу құқығының күрделі шектеулері кезінде жұмысты жеделдету</w:t>
      </w:r>
    </w:p>
    <w:p w:rsidR="00E81990" w:rsidRPr="00E8692D" w:rsidRDefault="00E81990" w:rsidP="00E81990">
      <w:pPr>
        <w:rPr>
          <w:rFonts w:cs="Times New Roman"/>
          <w:szCs w:val="28"/>
          <w:lang w:val="kk-KZ"/>
        </w:rPr>
      </w:pPr>
      <w:r w:rsidRPr="00E8692D">
        <w:rPr>
          <w:rFonts w:cs="Times New Roman"/>
          <w:szCs w:val="28"/>
          <w:lang w:val="kk-KZ"/>
        </w:rPr>
        <w:t>Веб-интерфейс арқылы функционалдылықты пайдалану мүмкіндігін қамтамасыз етіңіз.</w:t>
      </w:r>
    </w:p>
    <w:p w:rsidR="00E81990" w:rsidRPr="00E8692D" w:rsidRDefault="00E81990" w:rsidP="00E81990">
      <w:pPr>
        <w:rPr>
          <w:rFonts w:cs="Times New Roman"/>
          <w:b/>
          <w:szCs w:val="28"/>
          <w:lang w:val="kk-KZ"/>
        </w:rPr>
      </w:pPr>
      <w:r w:rsidRPr="00E8692D">
        <w:rPr>
          <w:rFonts w:cs="Times New Roman"/>
          <w:b/>
          <w:szCs w:val="28"/>
          <w:lang w:val="kk-KZ"/>
        </w:rPr>
        <w:t xml:space="preserve">Қашықтан жұмыс (On-line) </w:t>
      </w:r>
    </w:p>
    <w:p w:rsidR="00E81990" w:rsidRPr="00E8692D" w:rsidRDefault="00E81990" w:rsidP="00E81990">
      <w:pPr>
        <w:rPr>
          <w:rFonts w:cs="Times New Roman"/>
          <w:szCs w:val="28"/>
          <w:lang w:val="kk-KZ"/>
        </w:rPr>
      </w:pPr>
      <w:r w:rsidRPr="00E8692D">
        <w:rPr>
          <w:rFonts w:cs="Times New Roman"/>
          <w:szCs w:val="28"/>
          <w:lang w:val="kk-KZ"/>
        </w:rPr>
        <w:t xml:space="preserve">Басқарылатын қосымшаның жұмыс режимдерімен қамтамасыз ету ақпараттық базалармен қашықтан on-line жұмысты қамтамасыз етеді: </w:t>
      </w:r>
    </w:p>
    <w:p w:rsidR="00E81990" w:rsidRPr="00E8692D" w:rsidRDefault="00E81990" w:rsidP="00E81990">
      <w:pPr>
        <w:rPr>
          <w:rFonts w:cs="Times New Roman"/>
          <w:szCs w:val="28"/>
          <w:lang w:val="kk-KZ"/>
        </w:rPr>
      </w:pPr>
      <w:r w:rsidRPr="00E8692D">
        <w:rPr>
          <w:rFonts w:cs="Times New Roman"/>
          <w:szCs w:val="28"/>
          <w:lang w:val="kk-KZ"/>
        </w:rPr>
        <w:t>Веб-интерфейс арқылы функционалдылықты пайдалану мүмкіндігін қамтамасыз етіңіз.</w:t>
      </w:r>
    </w:p>
    <w:p w:rsidR="00E81990" w:rsidRPr="00E8692D" w:rsidRDefault="00E81990" w:rsidP="00E81990">
      <w:pPr>
        <w:rPr>
          <w:rFonts w:cs="Times New Roman"/>
          <w:b/>
          <w:szCs w:val="28"/>
          <w:lang w:val="kk-KZ"/>
        </w:rPr>
      </w:pPr>
      <w:r w:rsidRPr="00E8692D">
        <w:rPr>
          <w:rFonts w:cs="Times New Roman"/>
          <w:b/>
          <w:szCs w:val="28"/>
          <w:lang w:val="kk-KZ"/>
        </w:rPr>
        <w:t xml:space="preserve">Жүйені жылдам орнату </w:t>
      </w:r>
    </w:p>
    <w:p w:rsidR="00E81990" w:rsidRPr="00E8692D" w:rsidRDefault="00E81990" w:rsidP="00E81990">
      <w:pPr>
        <w:rPr>
          <w:rFonts w:cs="Times New Roman"/>
          <w:szCs w:val="28"/>
          <w:lang w:val="kk-KZ"/>
        </w:rPr>
      </w:pPr>
      <w:r w:rsidRPr="00E8692D">
        <w:rPr>
          <w:rFonts w:cs="Times New Roman"/>
          <w:szCs w:val="28"/>
          <w:lang w:val="kk-KZ"/>
        </w:rPr>
        <w:t xml:space="preserve">Әрбір пайдаланушы үшін интерфейсті және қажетті мүмкіндіктер жиынтығын теңшеу мүмкіндігін қамтамасыз етіңіз. Кейбір IP модульдерін қосу / өшіру мүмкіндігі. </w:t>
      </w:r>
    </w:p>
    <w:p w:rsidR="00E81990" w:rsidRPr="00E8692D" w:rsidRDefault="00E81990" w:rsidP="00E81990">
      <w:pPr>
        <w:rPr>
          <w:rFonts w:cs="Times New Roman"/>
          <w:szCs w:val="28"/>
          <w:lang w:val="kk-KZ"/>
        </w:rPr>
      </w:pPr>
    </w:p>
    <w:p w:rsidR="00E81990" w:rsidRPr="00E8692D" w:rsidRDefault="00E81990" w:rsidP="00E81990">
      <w:pPr>
        <w:rPr>
          <w:rFonts w:cs="Times New Roman"/>
          <w:b/>
          <w:szCs w:val="28"/>
          <w:lang w:val="kk-KZ"/>
        </w:rPr>
      </w:pPr>
      <w:r w:rsidRPr="00E8692D">
        <w:rPr>
          <w:rFonts w:cs="Times New Roman"/>
          <w:b/>
          <w:szCs w:val="28"/>
          <w:lang w:val="kk-KZ"/>
        </w:rPr>
        <w:t>ҚЫЗМЕТ ПАРАМЕТРЛЕРІ</w:t>
      </w:r>
    </w:p>
    <w:p w:rsidR="00E81990" w:rsidRPr="00E8692D" w:rsidRDefault="00E81990" w:rsidP="00E81990">
      <w:pPr>
        <w:rPr>
          <w:rFonts w:cs="Times New Roman"/>
          <w:szCs w:val="28"/>
          <w:lang w:val="kk-KZ"/>
        </w:rPr>
      </w:pPr>
      <w:r w:rsidRPr="00E8692D">
        <w:rPr>
          <w:rFonts w:cs="Times New Roman"/>
          <w:szCs w:val="28"/>
          <w:lang w:val="kk-KZ"/>
        </w:rPr>
        <w:t>Ақпараттық - технологиялық қолдау түрлері:</w:t>
      </w:r>
    </w:p>
    <w:p w:rsidR="00E81990" w:rsidRPr="00E8692D" w:rsidRDefault="00E81990" w:rsidP="00E81990">
      <w:pPr>
        <w:rPr>
          <w:rFonts w:cs="Times New Roman"/>
          <w:szCs w:val="28"/>
          <w:lang w:val="kk-KZ"/>
        </w:rPr>
      </w:pPr>
      <w:r w:rsidRPr="00E8692D">
        <w:rPr>
          <w:rFonts w:cs="Times New Roman"/>
          <w:szCs w:val="28"/>
          <w:lang w:val="kk-KZ"/>
        </w:rPr>
        <w:t>- жылдамдықты, істен шығуға төзімділікті және басқа да параметрлерді жақсартуды қамтамасыз ету мақсатында платформаны жаңарту;</w:t>
      </w:r>
    </w:p>
    <w:p w:rsidR="00E81990" w:rsidRPr="00E8692D" w:rsidRDefault="00E81990" w:rsidP="00E81990">
      <w:pPr>
        <w:rPr>
          <w:rFonts w:cs="Times New Roman"/>
          <w:szCs w:val="28"/>
          <w:lang w:val="kk-KZ"/>
        </w:rPr>
      </w:pPr>
      <w:r w:rsidRPr="00E8692D">
        <w:rPr>
          <w:rFonts w:cs="Times New Roman"/>
          <w:szCs w:val="28"/>
          <w:lang w:val="kk-KZ"/>
        </w:rPr>
        <w:lastRenderedPageBreak/>
        <w:t>- ҚР заңнамасының есепке алуға қойылатын барлық талаптарын ескере отырып, АЖ-ны жедел жаңарту;</w:t>
      </w:r>
    </w:p>
    <w:p w:rsidR="00E81990" w:rsidRPr="00E8692D" w:rsidRDefault="00E81990" w:rsidP="00E81990">
      <w:pPr>
        <w:rPr>
          <w:rFonts w:cs="Times New Roman"/>
          <w:szCs w:val="28"/>
          <w:lang w:val="kk-KZ"/>
        </w:rPr>
      </w:pPr>
      <w:r w:rsidRPr="00E8692D">
        <w:rPr>
          <w:rFonts w:cs="Times New Roman"/>
          <w:szCs w:val="28"/>
          <w:lang w:val="kk-KZ"/>
        </w:rPr>
        <w:t>- есеп жүргізудің үздіксіздігін қолдау, жағымсыз факторларды, АЖ жұмысындағы іркілістер нәтижесінде бағдарламада туындаған қателерді уақтылы жою;</w:t>
      </w:r>
    </w:p>
    <w:p w:rsidR="00E81990" w:rsidRPr="00E8692D" w:rsidRDefault="00E81990" w:rsidP="00E81990">
      <w:pPr>
        <w:rPr>
          <w:rFonts w:cs="Times New Roman"/>
          <w:szCs w:val="28"/>
          <w:lang w:val="kk-KZ"/>
        </w:rPr>
      </w:pPr>
      <w:r w:rsidRPr="00E8692D">
        <w:rPr>
          <w:rFonts w:cs="Times New Roman"/>
          <w:szCs w:val="28"/>
          <w:lang w:val="kk-KZ"/>
        </w:rPr>
        <w:t>- Тапсырыс берушіге де, оның бөлімшелеріне де Дерекқордың қолжетімділігін қамтамасыз ету (қолданыстағы лицензиялар кезінде);</w:t>
      </w:r>
    </w:p>
    <w:p w:rsidR="00E81990" w:rsidRPr="00E8692D" w:rsidRDefault="00E81990" w:rsidP="00E81990">
      <w:pPr>
        <w:rPr>
          <w:rFonts w:cs="Times New Roman"/>
          <w:szCs w:val="28"/>
          <w:lang w:val="kk-KZ"/>
        </w:rPr>
      </w:pPr>
      <w:r w:rsidRPr="00E8692D">
        <w:rPr>
          <w:rFonts w:cs="Times New Roman"/>
          <w:szCs w:val="28"/>
          <w:lang w:val="kk-KZ"/>
        </w:rPr>
        <w:t>- ДҚ-ға, оның модульдеріне және функционалына Тапсырыс берушінің пайдаланушыларына олардың лауазымдық міндеттеріне сәйкес қол жеткізу құқықтарын баптау.</w:t>
      </w:r>
    </w:p>
    <w:p w:rsidR="00E81990" w:rsidRPr="00E8692D" w:rsidRDefault="00E81990" w:rsidP="00E81990">
      <w:pPr>
        <w:rPr>
          <w:rFonts w:cs="Times New Roman"/>
          <w:szCs w:val="28"/>
          <w:lang w:val="kk-KZ"/>
        </w:rPr>
      </w:pPr>
      <w:r w:rsidRPr="00E8692D">
        <w:rPr>
          <w:rFonts w:cs="Times New Roman"/>
          <w:szCs w:val="28"/>
          <w:lang w:val="kk-KZ"/>
        </w:rPr>
        <w:t>Сүйемелдеу бойынша қызметтер:</w:t>
      </w:r>
    </w:p>
    <w:p w:rsidR="00E81990" w:rsidRPr="00E8692D" w:rsidRDefault="00E81990" w:rsidP="00E81990">
      <w:pPr>
        <w:rPr>
          <w:rFonts w:cs="Times New Roman"/>
          <w:szCs w:val="28"/>
          <w:lang w:val="kk-KZ"/>
        </w:rPr>
      </w:pPr>
      <w:r w:rsidRPr="00E8692D">
        <w:rPr>
          <w:rFonts w:cs="Times New Roman"/>
          <w:szCs w:val="28"/>
          <w:lang w:val="kk-KZ"/>
        </w:rPr>
        <w:t>- Тапсырыс берушіге бару арқылы функционалмен жұмыс бойынша ағымдағы сүйемелдеу;</w:t>
      </w:r>
    </w:p>
    <w:p w:rsidR="00E81990" w:rsidRPr="00E8692D" w:rsidRDefault="00E81990" w:rsidP="00E81990">
      <w:pPr>
        <w:rPr>
          <w:rFonts w:cs="Times New Roman"/>
          <w:szCs w:val="28"/>
          <w:lang w:val="kk-KZ"/>
        </w:rPr>
      </w:pPr>
      <w:r w:rsidRPr="00E8692D">
        <w:rPr>
          <w:rFonts w:cs="Times New Roman"/>
          <w:szCs w:val="28"/>
          <w:lang w:val="kk-KZ"/>
        </w:rPr>
        <w:t>- бастапқы операциялар мен құжаттарды көрсету бойынша ұсыныстар;</w:t>
      </w:r>
    </w:p>
    <w:p w:rsidR="00E81990" w:rsidRPr="00E8692D" w:rsidRDefault="00E81990" w:rsidP="00E81990">
      <w:pPr>
        <w:rPr>
          <w:rFonts w:cs="Times New Roman"/>
          <w:szCs w:val="28"/>
          <w:lang w:val="kk-KZ"/>
        </w:rPr>
      </w:pPr>
      <w:r w:rsidRPr="00E8692D">
        <w:rPr>
          <w:rFonts w:cs="Times New Roman"/>
          <w:szCs w:val="28"/>
          <w:lang w:val="kk-KZ"/>
        </w:rPr>
        <w:t>- орталықтандырылған деректер базасындағы деректердің тұтастығын қолдау.</w:t>
      </w:r>
    </w:p>
    <w:p w:rsidR="00E81990" w:rsidRPr="00E8692D" w:rsidRDefault="00E81990" w:rsidP="00E81990">
      <w:pPr>
        <w:rPr>
          <w:rFonts w:cs="Times New Roman"/>
          <w:szCs w:val="28"/>
          <w:lang w:val="kk-KZ"/>
        </w:rPr>
      </w:pPr>
    </w:p>
    <w:p w:rsidR="00E81990" w:rsidRPr="00E8692D" w:rsidRDefault="00E81990" w:rsidP="00E81990">
      <w:pPr>
        <w:rPr>
          <w:rFonts w:cs="Times New Roman"/>
          <w:b/>
          <w:szCs w:val="28"/>
          <w:lang w:val="kk-KZ"/>
        </w:rPr>
      </w:pPr>
      <w:r w:rsidRPr="00E8692D">
        <w:rPr>
          <w:rFonts w:cs="Times New Roman"/>
          <w:b/>
          <w:szCs w:val="28"/>
          <w:lang w:val="kk-KZ"/>
        </w:rPr>
        <w:t>Сүйемелдеу / пайдаланушыларға кеңес беру:</w:t>
      </w:r>
    </w:p>
    <w:p w:rsidR="00E81990" w:rsidRPr="00E8692D" w:rsidRDefault="00E81990" w:rsidP="00E81990">
      <w:pPr>
        <w:pStyle w:val="a5"/>
        <w:numPr>
          <w:ilvl w:val="0"/>
          <w:numId w:val="5"/>
        </w:numPr>
        <w:rPr>
          <w:rFonts w:ascii="Times New Roman" w:hAnsi="Times New Roman" w:cs="Times New Roman"/>
          <w:sz w:val="28"/>
          <w:szCs w:val="28"/>
          <w:lang w:val="kk-KZ"/>
        </w:rPr>
      </w:pPr>
      <w:r w:rsidRPr="00E8692D">
        <w:rPr>
          <w:rFonts w:ascii="Times New Roman" w:hAnsi="Times New Roman" w:cs="Times New Roman"/>
          <w:sz w:val="28"/>
          <w:szCs w:val="28"/>
          <w:lang w:val="kk-KZ"/>
        </w:rPr>
        <w:t>Телефон арқылы кеңес беру желісі</w:t>
      </w:r>
    </w:p>
    <w:p w:rsidR="00E81990" w:rsidRPr="00E8692D" w:rsidRDefault="00E81990" w:rsidP="00E81990">
      <w:pPr>
        <w:pStyle w:val="a5"/>
        <w:numPr>
          <w:ilvl w:val="0"/>
          <w:numId w:val="5"/>
        </w:numPr>
        <w:rPr>
          <w:rFonts w:ascii="Times New Roman" w:hAnsi="Times New Roman" w:cs="Times New Roman"/>
          <w:sz w:val="28"/>
          <w:szCs w:val="28"/>
          <w:lang w:val="kk-KZ"/>
        </w:rPr>
      </w:pPr>
      <w:r w:rsidRPr="00E8692D">
        <w:rPr>
          <w:rFonts w:ascii="Times New Roman" w:hAnsi="Times New Roman" w:cs="Times New Roman"/>
          <w:sz w:val="28"/>
          <w:szCs w:val="28"/>
          <w:lang w:val="kk-KZ"/>
        </w:rPr>
        <w:t>Деректерді дұрыс енгізу және құжаттарды қалыптастыру тұрғысынан есепке алуды тексеру;</w:t>
      </w:r>
    </w:p>
    <w:p w:rsidR="00E81990" w:rsidRPr="00E8692D" w:rsidRDefault="00E81990" w:rsidP="00E81990">
      <w:pPr>
        <w:pStyle w:val="a5"/>
        <w:numPr>
          <w:ilvl w:val="0"/>
          <w:numId w:val="5"/>
        </w:numPr>
        <w:rPr>
          <w:rFonts w:ascii="Times New Roman" w:hAnsi="Times New Roman" w:cs="Times New Roman"/>
          <w:sz w:val="28"/>
          <w:szCs w:val="28"/>
          <w:lang w:val="kk-KZ"/>
        </w:rPr>
      </w:pPr>
      <w:r w:rsidRPr="00E8692D">
        <w:rPr>
          <w:rFonts w:ascii="Times New Roman" w:hAnsi="Times New Roman" w:cs="Times New Roman"/>
          <w:sz w:val="28"/>
          <w:szCs w:val="28"/>
          <w:lang w:val="kk-KZ"/>
        </w:rPr>
        <w:t>Тапсырыс берушінің орындарында мамандардың болуы</w:t>
      </w:r>
    </w:p>
    <w:p w:rsidR="00E81990" w:rsidRPr="00E8692D" w:rsidRDefault="00E81990" w:rsidP="00E81990">
      <w:pPr>
        <w:rPr>
          <w:rFonts w:cs="Times New Roman"/>
          <w:b/>
          <w:szCs w:val="28"/>
          <w:lang w:val="kk-KZ"/>
        </w:rPr>
      </w:pPr>
      <w:r w:rsidRPr="00E8692D">
        <w:rPr>
          <w:rFonts w:cs="Times New Roman"/>
          <w:b/>
          <w:szCs w:val="28"/>
          <w:lang w:val="kk-KZ"/>
        </w:rPr>
        <w:t>Техникалық қолдау: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Орындалатын кодтың логикалық жұмыс қабілеттілігін қамтамасыз ету (бағдарламалық қамтамасыз етуді пайдалану процесінде анықталған кемшіліктерді түзету)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Бағдарламалық жасақтаманы жаңарту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Барлық жүйенің резервтік көшірмесін жасау (бағдарламалық модульдер, мәліметтер базасы, негізгі жазбаларға тіркелген пайдаланушы файлдары)</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Мұндай өзгерістер күшіне енгеннен кейін есеп жүргізу тәртібін реттейтін ҚР Заңнамасына енгізілген өзгерістерге сәйкес жаңартуларды ұсыну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ҚР ҚМ СК енгізілген өзгерістерге сәйкес салық есептілігінің жаңартылған электрондық нысандарын осындай өзгерістер күшіне енгеннен кейін ұсыну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Жұмыс процесінің өнімділігін арттыру мақсатында бағдарламалық қамтамасыз ету платформасының техникалық жетілдірулерін ұсыну</w:t>
      </w:r>
    </w:p>
    <w:p w:rsidR="00E81990" w:rsidRPr="00E8692D" w:rsidRDefault="00E81990" w:rsidP="00E81990">
      <w:pPr>
        <w:pStyle w:val="a5"/>
        <w:numPr>
          <w:ilvl w:val="0"/>
          <w:numId w:val="6"/>
        </w:numPr>
        <w:rPr>
          <w:rFonts w:ascii="Times New Roman" w:hAnsi="Times New Roman" w:cs="Times New Roman"/>
          <w:sz w:val="28"/>
          <w:szCs w:val="28"/>
          <w:lang w:val="kk-KZ"/>
        </w:rPr>
      </w:pPr>
      <w:r w:rsidRPr="00E8692D">
        <w:rPr>
          <w:rFonts w:ascii="Times New Roman" w:hAnsi="Times New Roman" w:cs="Times New Roman"/>
          <w:sz w:val="28"/>
          <w:szCs w:val="28"/>
          <w:lang w:val="kk-KZ"/>
        </w:rPr>
        <w:t>Тапсырыс берушінің өтінімі кезінде (тараптардың келісімі бойынша) есептіліктің қосымша нысандарын жасау.</w:t>
      </w:r>
    </w:p>
    <w:p w:rsidR="00E81990" w:rsidRPr="00E8692D" w:rsidRDefault="00E81990" w:rsidP="00E81990">
      <w:pPr>
        <w:pStyle w:val="TableParagraph"/>
        <w:tabs>
          <w:tab w:val="left" w:pos="709"/>
          <w:tab w:val="left" w:pos="828"/>
        </w:tabs>
        <w:adjustRightInd w:val="0"/>
        <w:spacing w:line="276" w:lineRule="auto"/>
        <w:ind w:left="426" w:right="354"/>
        <w:jc w:val="both"/>
        <w:rPr>
          <w:rStyle w:val="FontStyle12"/>
          <w:sz w:val="28"/>
          <w:szCs w:val="28"/>
          <w:lang w:val="kk-KZ"/>
        </w:rPr>
      </w:pPr>
    </w:p>
    <w:p w:rsidR="00711C12" w:rsidRDefault="00201F6C">
      <w:pPr>
        <w:rPr>
          <w:rFonts w:cs="Times New Roman"/>
          <w:szCs w:val="28"/>
          <w:lang w:val="kk-KZ"/>
        </w:rPr>
      </w:pPr>
    </w:p>
    <w:p w:rsidR="00201F6C" w:rsidRDefault="00201F6C">
      <w:pPr>
        <w:rPr>
          <w:rFonts w:cs="Times New Roman"/>
          <w:szCs w:val="28"/>
          <w:lang w:val="kk-KZ"/>
        </w:rPr>
      </w:pPr>
    </w:p>
    <w:p w:rsidR="00201F6C" w:rsidRDefault="00201F6C">
      <w:pPr>
        <w:rPr>
          <w:rFonts w:cs="Times New Roman"/>
          <w:szCs w:val="28"/>
          <w:lang w:val="kk-KZ"/>
        </w:rPr>
      </w:pPr>
    </w:p>
    <w:p w:rsidR="00201F6C" w:rsidRDefault="00201F6C">
      <w:pPr>
        <w:rPr>
          <w:rFonts w:cs="Times New Roman"/>
          <w:szCs w:val="28"/>
          <w:lang w:val="kk-KZ"/>
        </w:rPr>
      </w:pPr>
    </w:p>
    <w:p w:rsidR="00201F6C" w:rsidRDefault="00201F6C">
      <w:pPr>
        <w:rPr>
          <w:rFonts w:cs="Times New Roman"/>
          <w:szCs w:val="28"/>
          <w:lang w:val="kk-KZ"/>
        </w:rPr>
      </w:pPr>
    </w:p>
    <w:p w:rsidR="00201F6C" w:rsidRPr="00327516" w:rsidRDefault="00201F6C" w:rsidP="00201F6C">
      <w:pPr>
        <w:jc w:val="center"/>
        <w:rPr>
          <w:rStyle w:val="FontStyle11"/>
          <w:szCs w:val="28"/>
        </w:rPr>
      </w:pPr>
      <w:r w:rsidRPr="00327516">
        <w:rPr>
          <w:rStyle w:val="FontStyle11"/>
          <w:szCs w:val="28"/>
        </w:rPr>
        <w:lastRenderedPageBreak/>
        <w:t>Техническая спецификация</w:t>
      </w:r>
    </w:p>
    <w:p w:rsidR="00201F6C" w:rsidRPr="00327516" w:rsidRDefault="00201F6C" w:rsidP="00201F6C">
      <w:pPr>
        <w:pStyle w:val="Style2"/>
        <w:widowControl/>
        <w:spacing w:line="276" w:lineRule="auto"/>
        <w:rPr>
          <w:rStyle w:val="FontStyle11"/>
          <w:sz w:val="28"/>
          <w:szCs w:val="28"/>
          <w:lang w:val="kk-KZ"/>
        </w:rPr>
      </w:pPr>
      <w:r w:rsidRPr="00327516">
        <w:rPr>
          <w:rStyle w:val="FontStyle11"/>
          <w:sz w:val="28"/>
          <w:szCs w:val="28"/>
        </w:rPr>
        <w:t>на сопровождение</w:t>
      </w:r>
      <w:r>
        <w:rPr>
          <w:rStyle w:val="FontStyle11"/>
          <w:sz w:val="28"/>
          <w:szCs w:val="28"/>
          <w:lang w:val="kk-KZ"/>
        </w:rPr>
        <w:t>, техническая поддержка и аренда программного обеспечения в облачном сервисе!</w:t>
      </w:r>
    </w:p>
    <w:p w:rsidR="00201F6C" w:rsidRPr="00327516" w:rsidRDefault="00201F6C" w:rsidP="00201F6C">
      <w:pPr>
        <w:pStyle w:val="Style2"/>
        <w:widowControl/>
        <w:spacing w:line="276" w:lineRule="auto"/>
        <w:rPr>
          <w:rStyle w:val="FontStyle11"/>
          <w:sz w:val="28"/>
          <w:szCs w:val="28"/>
        </w:rPr>
      </w:pPr>
      <w:r>
        <w:rPr>
          <w:rStyle w:val="FontStyle11"/>
          <w:sz w:val="28"/>
          <w:szCs w:val="28"/>
        </w:rPr>
        <w:t>«МЕКЕМЕ: КОМПЛЕКС БЮДЖЕТНЫХ ПРОЦЕССОВ»</w:t>
      </w:r>
      <w:r w:rsidRPr="00327516">
        <w:rPr>
          <w:rStyle w:val="FontStyle11"/>
          <w:sz w:val="28"/>
          <w:szCs w:val="28"/>
        </w:rPr>
        <w:t xml:space="preserve"> </w:t>
      </w:r>
    </w:p>
    <w:p w:rsidR="00201F6C" w:rsidRPr="00327516" w:rsidRDefault="00201F6C" w:rsidP="00201F6C">
      <w:pPr>
        <w:pStyle w:val="Style2"/>
        <w:widowControl/>
        <w:spacing w:line="276" w:lineRule="auto"/>
        <w:rPr>
          <w:rStyle w:val="FontStyle11"/>
          <w:sz w:val="28"/>
          <w:szCs w:val="28"/>
        </w:rPr>
      </w:pPr>
      <w:r w:rsidRPr="00327516">
        <w:rPr>
          <w:rStyle w:val="FontStyle11"/>
          <w:color w:val="FF0000"/>
          <w:sz w:val="28"/>
          <w:szCs w:val="28"/>
        </w:rPr>
        <w:t>Читайте внимательно!</w:t>
      </w:r>
      <w:r w:rsidRPr="00327516">
        <w:rPr>
          <w:rStyle w:val="FontStyle11"/>
          <w:sz w:val="28"/>
          <w:szCs w:val="28"/>
        </w:rPr>
        <w:t xml:space="preserve"> Предоставление доступа по технологии модели “</w:t>
      </w:r>
      <w:r>
        <w:rPr>
          <w:rStyle w:val="FontStyle11"/>
          <w:sz w:val="28"/>
          <w:szCs w:val="28"/>
          <w:lang w:val="en-US"/>
        </w:rPr>
        <w:t>IT</w:t>
      </w:r>
      <w:r w:rsidRPr="00327516">
        <w:rPr>
          <w:rStyle w:val="FontStyle11"/>
          <w:sz w:val="28"/>
          <w:szCs w:val="28"/>
          <w:lang w:val="en-US"/>
        </w:rPr>
        <w:t>SAAS</w:t>
      </w:r>
      <w:r w:rsidRPr="00327516">
        <w:rPr>
          <w:rStyle w:val="FontStyle11"/>
          <w:sz w:val="28"/>
          <w:szCs w:val="28"/>
        </w:rPr>
        <w:t>”</w:t>
      </w:r>
    </w:p>
    <w:p w:rsidR="00201F6C" w:rsidRPr="00327516" w:rsidRDefault="00201F6C" w:rsidP="00201F6C">
      <w:pPr>
        <w:pStyle w:val="Style2"/>
        <w:widowControl/>
        <w:spacing w:line="276" w:lineRule="auto"/>
        <w:rPr>
          <w:rStyle w:val="FontStyle11"/>
          <w:sz w:val="28"/>
          <w:szCs w:val="28"/>
        </w:rPr>
      </w:pPr>
    </w:p>
    <w:p w:rsidR="00201F6C" w:rsidRPr="00327516" w:rsidRDefault="00201F6C" w:rsidP="00201F6C">
      <w:pPr>
        <w:pStyle w:val="Style2"/>
        <w:widowControl/>
        <w:spacing w:line="276" w:lineRule="auto"/>
        <w:rPr>
          <w:sz w:val="28"/>
          <w:szCs w:val="28"/>
          <w:u w:val="single"/>
          <w:lang w:val="kk-KZ"/>
        </w:rPr>
      </w:pPr>
      <w:r w:rsidRPr="00327516">
        <w:rPr>
          <w:b/>
          <w:color w:val="FF0000"/>
          <w:sz w:val="28"/>
          <w:szCs w:val="28"/>
          <w:u w:val="single"/>
        </w:rPr>
        <w:t xml:space="preserve">ВНИМАНИЕ! </w:t>
      </w:r>
      <w:r w:rsidRPr="00327516">
        <w:rPr>
          <w:b/>
          <w:sz w:val="28"/>
          <w:szCs w:val="28"/>
          <w:u w:val="single"/>
          <w:lang w:val="kk-KZ"/>
        </w:rPr>
        <w:t>Отсутствует</w:t>
      </w:r>
      <w:r w:rsidRPr="00327516">
        <w:rPr>
          <w:b/>
          <w:sz w:val="28"/>
          <w:szCs w:val="28"/>
          <w:u w:val="single"/>
        </w:rPr>
        <w:t xml:space="preserve"> </w:t>
      </w:r>
      <w:r w:rsidRPr="00327516">
        <w:rPr>
          <w:b/>
          <w:sz w:val="28"/>
          <w:szCs w:val="28"/>
          <w:u w:val="single"/>
          <w:lang w:val="kk-KZ"/>
        </w:rPr>
        <w:t>возможность</w:t>
      </w:r>
      <w:r w:rsidRPr="00327516">
        <w:rPr>
          <w:sz w:val="28"/>
          <w:szCs w:val="28"/>
          <w:u w:val="single"/>
          <w:lang w:val="kk-KZ"/>
        </w:rPr>
        <w:t xml:space="preserve"> предоставления услуги </w:t>
      </w:r>
      <w:r w:rsidRPr="00327516">
        <w:rPr>
          <w:b/>
          <w:sz w:val="28"/>
          <w:szCs w:val="28"/>
          <w:u w:val="single"/>
          <w:lang w:val="kk-KZ"/>
        </w:rPr>
        <w:t>удаленно</w:t>
      </w:r>
      <w:r w:rsidRPr="00327516">
        <w:rPr>
          <w:sz w:val="28"/>
          <w:szCs w:val="28"/>
          <w:u w:val="single"/>
          <w:lang w:val="kk-KZ"/>
        </w:rPr>
        <w:t xml:space="preserve">, так как у Заказчика Единый щлюз доступа к сети Интернет для государственных органов </w:t>
      </w:r>
      <w:r w:rsidRPr="00327516">
        <w:rPr>
          <w:b/>
          <w:sz w:val="28"/>
          <w:szCs w:val="28"/>
          <w:u w:val="single"/>
          <w:lang w:val="kk-KZ"/>
        </w:rPr>
        <w:t>(ЕШДИ</w:t>
      </w:r>
      <w:r w:rsidRPr="00327516">
        <w:rPr>
          <w:sz w:val="28"/>
          <w:szCs w:val="28"/>
          <w:u w:val="single"/>
          <w:lang w:val="kk-KZ"/>
        </w:rPr>
        <w:t>), согласно Закону Республики Казахстан «Об информатизации» от 24 ноября 2015 года.</w:t>
      </w:r>
    </w:p>
    <w:p w:rsidR="00201F6C" w:rsidRPr="00327516" w:rsidRDefault="00201F6C" w:rsidP="00201F6C">
      <w:pPr>
        <w:pStyle w:val="Style2"/>
        <w:widowControl/>
        <w:spacing w:line="276" w:lineRule="auto"/>
        <w:jc w:val="both"/>
        <w:rPr>
          <w:rStyle w:val="FontStyle11"/>
          <w:sz w:val="28"/>
          <w:szCs w:val="28"/>
        </w:rPr>
      </w:pPr>
    </w:p>
    <w:p w:rsidR="00201F6C" w:rsidRDefault="00201F6C" w:rsidP="00201F6C">
      <w:pPr>
        <w:pStyle w:val="Style2"/>
        <w:widowControl/>
        <w:spacing w:line="276" w:lineRule="auto"/>
        <w:jc w:val="left"/>
        <w:rPr>
          <w:b/>
          <w:sz w:val="28"/>
          <w:szCs w:val="28"/>
        </w:rPr>
      </w:pPr>
      <w:r w:rsidRPr="00327516">
        <w:rPr>
          <w:sz w:val="28"/>
          <w:szCs w:val="28"/>
        </w:rPr>
        <w:tab/>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Pr>
          <w:sz w:val="28"/>
          <w:szCs w:val="28"/>
        </w:rPr>
        <w:t xml:space="preserve">«МЕКЕМЕ: КОМПЛЕКС БЮДЖЕТНЫХ ПРОЦЕССОВ». Авторское право на конфигурацию (программный продукт) </w:t>
      </w:r>
      <w:r w:rsidRPr="00A34EE9">
        <w:rPr>
          <w:b/>
          <w:sz w:val="28"/>
          <w:szCs w:val="28"/>
        </w:rPr>
        <w:t xml:space="preserve">«Свидетельство от </w:t>
      </w:r>
      <w:r>
        <w:rPr>
          <w:b/>
          <w:sz w:val="28"/>
          <w:szCs w:val="28"/>
        </w:rPr>
        <w:t>8</w:t>
      </w:r>
      <w:r w:rsidRPr="00A34EE9">
        <w:rPr>
          <w:b/>
          <w:sz w:val="28"/>
          <w:szCs w:val="28"/>
        </w:rPr>
        <w:t xml:space="preserve">. </w:t>
      </w:r>
      <w:r>
        <w:rPr>
          <w:b/>
          <w:sz w:val="28"/>
          <w:szCs w:val="28"/>
        </w:rPr>
        <w:t>Ноябр</w:t>
      </w:r>
      <w:r w:rsidRPr="00A34EE9">
        <w:rPr>
          <w:b/>
          <w:sz w:val="28"/>
          <w:szCs w:val="28"/>
        </w:rPr>
        <w:t>я 202</w:t>
      </w:r>
      <w:r>
        <w:rPr>
          <w:b/>
          <w:sz w:val="28"/>
          <w:szCs w:val="28"/>
        </w:rPr>
        <w:t>3</w:t>
      </w:r>
      <w:r w:rsidRPr="00A34EE9">
        <w:rPr>
          <w:b/>
          <w:sz w:val="28"/>
          <w:szCs w:val="28"/>
        </w:rPr>
        <w:t xml:space="preserve"> года № </w:t>
      </w:r>
      <w:r>
        <w:rPr>
          <w:b/>
          <w:sz w:val="28"/>
          <w:szCs w:val="28"/>
        </w:rPr>
        <w:t>40298</w:t>
      </w:r>
      <w:r w:rsidRPr="00A34EE9">
        <w:rPr>
          <w:b/>
          <w:sz w:val="28"/>
          <w:szCs w:val="28"/>
        </w:rPr>
        <w:t>»</w:t>
      </w:r>
    </w:p>
    <w:p w:rsidR="00201F6C" w:rsidRPr="00DF57B3" w:rsidRDefault="00201F6C" w:rsidP="00201F6C">
      <w:pPr>
        <w:pStyle w:val="Style2"/>
        <w:widowControl/>
        <w:spacing w:line="276" w:lineRule="auto"/>
        <w:jc w:val="left"/>
        <w:rPr>
          <w:b/>
          <w:color w:val="FF0000"/>
          <w:sz w:val="28"/>
          <w:szCs w:val="28"/>
        </w:rPr>
      </w:pPr>
      <w:r w:rsidRPr="00DF57B3">
        <w:rPr>
          <w:b/>
          <w:color w:val="FF0000"/>
          <w:sz w:val="28"/>
          <w:szCs w:val="28"/>
        </w:rPr>
        <w:t xml:space="preserve">Обратите внимание! Информационная база расположена на серверах компании ТОО Азия-Сервис, </w:t>
      </w:r>
      <w:r>
        <w:rPr>
          <w:b/>
          <w:color w:val="FF0000"/>
          <w:sz w:val="28"/>
          <w:szCs w:val="28"/>
        </w:rPr>
        <w:t xml:space="preserve">дальнейшее предоставление доступа к облачному сервису </w:t>
      </w:r>
      <w:r w:rsidRPr="003425A1">
        <w:rPr>
          <w:b/>
          <w:color w:val="FF0000"/>
          <w:sz w:val="28"/>
          <w:szCs w:val="28"/>
        </w:rPr>
        <w:t>«МЕКЕМЕ: КОМПЛЕКС БЮДЖЕТНЫХ ПРОЦЕССОВ»</w:t>
      </w:r>
      <w:r>
        <w:rPr>
          <w:b/>
          <w:color w:val="FF0000"/>
          <w:sz w:val="28"/>
          <w:szCs w:val="28"/>
        </w:rPr>
        <w:t xml:space="preserve"> с разрешения компании.</w:t>
      </w:r>
    </w:p>
    <w:p w:rsidR="00201F6C" w:rsidRPr="00327516" w:rsidRDefault="00201F6C" w:rsidP="00201F6C">
      <w:pPr>
        <w:pStyle w:val="Style2"/>
        <w:widowControl/>
        <w:spacing w:line="276" w:lineRule="auto"/>
        <w:jc w:val="left"/>
        <w:rPr>
          <w:b/>
          <w:sz w:val="28"/>
          <w:szCs w:val="28"/>
        </w:rPr>
      </w:pPr>
    </w:p>
    <w:p w:rsidR="00201F6C" w:rsidRPr="00327516" w:rsidRDefault="00201F6C" w:rsidP="00201F6C">
      <w:pPr>
        <w:pStyle w:val="Style2"/>
        <w:widowControl/>
        <w:numPr>
          <w:ilvl w:val="0"/>
          <w:numId w:val="17"/>
        </w:numPr>
        <w:spacing w:line="276" w:lineRule="auto"/>
        <w:jc w:val="left"/>
        <w:rPr>
          <w:color w:val="000000" w:themeColor="text1"/>
          <w:sz w:val="28"/>
          <w:szCs w:val="28"/>
        </w:rPr>
      </w:pPr>
      <w:r w:rsidRPr="00327516">
        <w:rPr>
          <w:color w:val="000000" w:themeColor="text1"/>
          <w:sz w:val="28"/>
          <w:szCs w:val="28"/>
        </w:rPr>
        <w:t xml:space="preserve">Интеграция программного обеспечения </w:t>
      </w:r>
      <w:r>
        <w:rPr>
          <w:rStyle w:val="FontStyle11"/>
          <w:sz w:val="28"/>
          <w:szCs w:val="28"/>
        </w:rPr>
        <w:t xml:space="preserve">«МЕКЕМЕ: </w:t>
      </w:r>
      <w:proofErr w:type="gramStart"/>
      <w:r>
        <w:rPr>
          <w:rStyle w:val="FontStyle11"/>
          <w:sz w:val="28"/>
          <w:szCs w:val="28"/>
        </w:rPr>
        <w:t>КОМПЛЕКС БЮДЖЕТНЫХ ПРОЦЕССОВ»</w:t>
      </w:r>
      <w:r w:rsidRPr="00327516">
        <w:rPr>
          <w:color w:val="000000" w:themeColor="text1"/>
          <w:sz w:val="28"/>
          <w:szCs w:val="28"/>
        </w:rPr>
        <w:t xml:space="preserve"> с программным продуктом </w:t>
      </w:r>
      <w:r w:rsidRPr="00327516">
        <w:rPr>
          <w:b/>
          <w:color w:val="000000" w:themeColor="text1"/>
          <w:sz w:val="28"/>
          <w:szCs w:val="28"/>
        </w:rPr>
        <w:t>МАП</w:t>
      </w:r>
      <w:r w:rsidRPr="00327516">
        <w:rPr>
          <w:color w:val="000000" w:themeColor="text1"/>
          <w:sz w:val="28"/>
          <w:szCs w:val="28"/>
        </w:rPr>
        <w:t xml:space="preserve"> (Монитор аналитических показателей, редакции 2.0</w:t>
      </w:r>
      <w:r w:rsidRPr="00327516">
        <w:rPr>
          <w:b/>
          <w:color w:val="000000" w:themeColor="text1"/>
          <w:sz w:val="28"/>
          <w:szCs w:val="28"/>
        </w:rPr>
        <w:t xml:space="preserve"> (расположен на сервере разработчика, для интеграции с данным программным продуктом необходимо соглашение разработчика ПП МАП</w:t>
      </w:r>
      <w:r w:rsidRPr="00327516">
        <w:rPr>
          <w:color w:val="000000" w:themeColor="text1"/>
          <w:sz w:val="28"/>
          <w:szCs w:val="28"/>
        </w:rPr>
        <w:t xml:space="preserve"> (Монитор аналитических показателей, редакции 2.0).</w:t>
      </w:r>
      <w:proofErr w:type="gramEnd"/>
    </w:p>
    <w:p w:rsidR="00201F6C" w:rsidRPr="00327516" w:rsidRDefault="00201F6C" w:rsidP="00201F6C">
      <w:pPr>
        <w:pStyle w:val="Style2"/>
        <w:widowControl/>
        <w:spacing w:line="276" w:lineRule="auto"/>
        <w:ind w:left="502"/>
        <w:jc w:val="left"/>
        <w:rPr>
          <w:color w:val="000000" w:themeColor="text1"/>
          <w:sz w:val="28"/>
          <w:szCs w:val="28"/>
        </w:rPr>
      </w:pPr>
    </w:p>
    <w:p w:rsidR="00201F6C" w:rsidRPr="00327516" w:rsidRDefault="00201F6C" w:rsidP="00201F6C">
      <w:pPr>
        <w:numPr>
          <w:ilvl w:val="0"/>
          <w:numId w:val="17"/>
        </w:numPr>
        <w:rPr>
          <w:rFonts w:cs="Times New Roman"/>
          <w:color w:val="000000" w:themeColor="text1"/>
          <w:szCs w:val="28"/>
        </w:rPr>
      </w:pPr>
      <w:r w:rsidRPr="00327516">
        <w:rPr>
          <w:rFonts w:cs="Times New Roman"/>
          <w:color w:val="000000" w:themeColor="text1"/>
          <w:szCs w:val="28"/>
        </w:rPr>
        <w:t>Интеграция программного обеспечения</w:t>
      </w:r>
      <w:r w:rsidRPr="00327516">
        <w:rPr>
          <w:rFonts w:cs="Times New Roman"/>
          <w:b/>
          <w:color w:val="000000" w:themeColor="text1"/>
          <w:szCs w:val="28"/>
        </w:rPr>
        <w:t xml:space="preserve"> </w:t>
      </w:r>
      <w:r>
        <w:rPr>
          <w:rStyle w:val="FontStyle11"/>
          <w:szCs w:val="28"/>
        </w:rPr>
        <w:t>«МЕКЕМЕ: КОМПЛЕКС БЮДЖЕТНЫХ ПРОЦЕССОВ»</w:t>
      </w:r>
      <w:r w:rsidRPr="00327516">
        <w:rPr>
          <w:rFonts w:cs="Times New Roman"/>
          <w:b/>
          <w:color w:val="000000" w:themeColor="text1"/>
          <w:szCs w:val="28"/>
        </w:rPr>
        <w:t xml:space="preserve"> </w:t>
      </w:r>
      <w:r w:rsidRPr="00327516">
        <w:rPr>
          <w:rFonts w:cs="Times New Roman"/>
          <w:color w:val="000000" w:themeColor="text1"/>
          <w:szCs w:val="28"/>
        </w:rPr>
        <w:t>с программным продуктом</w:t>
      </w:r>
      <w:r w:rsidRPr="00327516">
        <w:rPr>
          <w:rFonts w:cs="Times New Roman"/>
          <w:b/>
          <w:color w:val="000000" w:themeColor="text1"/>
          <w:szCs w:val="28"/>
        </w:rPr>
        <w:t xml:space="preserve"> МЕКЕМЕ: </w:t>
      </w:r>
      <w:proofErr w:type="gramStart"/>
      <w:r w:rsidRPr="00327516">
        <w:rPr>
          <w:rFonts w:cs="Times New Roman"/>
          <w:b/>
          <w:color w:val="000000" w:themeColor="text1"/>
          <w:szCs w:val="28"/>
        </w:rPr>
        <w:t>Бюджетное планирование и финансирование, редакции 1.0 (расположен на сервере разработчика, для интеграции с данным программным продуктом необходимо соглашение разработчика МЕКЕМЕ:</w:t>
      </w:r>
      <w:proofErr w:type="gramEnd"/>
      <w:r w:rsidRPr="00327516">
        <w:rPr>
          <w:rFonts w:cs="Times New Roman"/>
          <w:b/>
          <w:color w:val="000000" w:themeColor="text1"/>
          <w:szCs w:val="28"/>
        </w:rPr>
        <w:t xml:space="preserve"> </w:t>
      </w:r>
      <w:proofErr w:type="gramStart"/>
      <w:r w:rsidRPr="00327516">
        <w:rPr>
          <w:rFonts w:cs="Times New Roman"/>
          <w:b/>
          <w:color w:val="000000" w:themeColor="text1"/>
          <w:szCs w:val="28"/>
        </w:rPr>
        <w:t xml:space="preserve">Бюджетное планирование и финансирование, редакции 1.0) </w:t>
      </w:r>
      <w:r w:rsidRPr="00327516">
        <w:rPr>
          <w:rFonts w:cs="Times New Roman"/>
          <w:color w:val="000000" w:themeColor="text1"/>
          <w:szCs w:val="28"/>
        </w:rPr>
        <w:t>для контроля исполнения бюджетных средств и контроль наличии расхождений ИПФ по платежам и ИПФ по обязательствам.</w:t>
      </w:r>
      <w:proofErr w:type="gramEnd"/>
    </w:p>
    <w:p w:rsidR="00201F6C" w:rsidRPr="00327516" w:rsidRDefault="00201F6C" w:rsidP="00201F6C">
      <w:pPr>
        <w:ind w:left="502"/>
        <w:rPr>
          <w:rFonts w:cs="Times New Roman"/>
          <w:color w:val="000000" w:themeColor="text1"/>
          <w:szCs w:val="28"/>
        </w:rPr>
      </w:pPr>
    </w:p>
    <w:p w:rsidR="00201F6C" w:rsidRPr="00D50C37" w:rsidRDefault="00201F6C" w:rsidP="00201F6C">
      <w:pPr>
        <w:pStyle w:val="a5"/>
        <w:widowControl w:val="0"/>
        <w:numPr>
          <w:ilvl w:val="0"/>
          <w:numId w:val="17"/>
        </w:numPr>
        <w:autoSpaceDE w:val="0"/>
        <w:autoSpaceDN w:val="0"/>
        <w:spacing w:after="0" w:line="240" w:lineRule="auto"/>
        <w:contextualSpacing w:val="0"/>
        <w:rPr>
          <w:rFonts w:ascii="Times New Roman" w:hAnsi="Times New Roman" w:cs="Times New Roman"/>
          <w:b/>
          <w:color w:val="000000" w:themeColor="text1"/>
          <w:sz w:val="28"/>
          <w:szCs w:val="28"/>
        </w:rPr>
      </w:pPr>
      <w:r w:rsidRPr="00327516">
        <w:rPr>
          <w:rFonts w:ascii="Times New Roman" w:hAnsi="Times New Roman" w:cs="Times New Roman"/>
          <w:color w:val="000000" w:themeColor="text1"/>
          <w:sz w:val="28"/>
          <w:szCs w:val="28"/>
        </w:rPr>
        <w:t>Поставщик обязан настроить интеграцию мобильном приложении</w:t>
      </w:r>
      <w:r w:rsidRPr="00327516">
        <w:rPr>
          <w:rFonts w:ascii="Times New Roman" w:hAnsi="Times New Roman" w:cs="Times New Roman"/>
          <w:b/>
          <w:color w:val="000000" w:themeColor="text1"/>
          <w:sz w:val="28"/>
          <w:szCs w:val="28"/>
        </w:rPr>
        <w:t xml:space="preserve"> «Кабинет </w:t>
      </w:r>
      <w:proofErr w:type="gramStart"/>
      <w:r w:rsidRPr="00327516">
        <w:rPr>
          <w:rFonts w:ascii="Times New Roman" w:hAnsi="Times New Roman" w:cs="Times New Roman"/>
          <w:b/>
          <w:color w:val="000000" w:themeColor="text1"/>
          <w:sz w:val="28"/>
          <w:szCs w:val="28"/>
        </w:rPr>
        <w:t>сотрудника</w:t>
      </w:r>
      <w:proofErr w:type="gramEnd"/>
      <w:r w:rsidRPr="00327516">
        <w:rPr>
          <w:rFonts w:ascii="Times New Roman" w:hAnsi="Times New Roman" w:cs="Times New Roman"/>
          <w:b/>
          <w:color w:val="000000" w:themeColor="text1"/>
          <w:sz w:val="28"/>
          <w:szCs w:val="28"/>
        </w:rPr>
        <w:t xml:space="preserve">» </w:t>
      </w:r>
      <w:r w:rsidRPr="00327516">
        <w:rPr>
          <w:rFonts w:ascii="Times New Roman" w:hAnsi="Times New Roman" w:cs="Times New Roman"/>
          <w:color w:val="000000" w:themeColor="text1"/>
          <w:sz w:val="28"/>
          <w:szCs w:val="28"/>
        </w:rPr>
        <w:t xml:space="preserve">который опубликован в магазинах мобильных приложений </w:t>
      </w:r>
      <w:r w:rsidRPr="00327516">
        <w:rPr>
          <w:rFonts w:ascii="Times New Roman" w:hAnsi="Times New Roman" w:cs="Times New Roman"/>
          <w:b/>
          <w:color w:val="000000" w:themeColor="text1"/>
          <w:sz w:val="28"/>
          <w:szCs w:val="28"/>
        </w:rPr>
        <w:t xml:space="preserve">в </w:t>
      </w:r>
      <w:r w:rsidRPr="00327516">
        <w:rPr>
          <w:rFonts w:ascii="Times New Roman" w:hAnsi="Times New Roman" w:cs="Times New Roman"/>
          <w:b/>
          <w:i/>
          <w:color w:val="000000" w:themeColor="text1"/>
          <w:sz w:val="28"/>
          <w:szCs w:val="28"/>
          <w:lang w:val="en-US"/>
        </w:rPr>
        <w:t>Google</w:t>
      </w:r>
      <w:r w:rsidRPr="00327516">
        <w:rPr>
          <w:rFonts w:ascii="Times New Roman" w:hAnsi="Times New Roman" w:cs="Times New Roman"/>
          <w:b/>
          <w:i/>
          <w:color w:val="000000" w:themeColor="text1"/>
          <w:sz w:val="28"/>
          <w:szCs w:val="28"/>
        </w:rPr>
        <w:t xml:space="preserve"> </w:t>
      </w:r>
      <w:r w:rsidRPr="00327516">
        <w:rPr>
          <w:rFonts w:ascii="Times New Roman" w:hAnsi="Times New Roman" w:cs="Times New Roman"/>
          <w:b/>
          <w:i/>
          <w:color w:val="000000" w:themeColor="text1"/>
          <w:sz w:val="28"/>
          <w:szCs w:val="28"/>
          <w:lang w:val="en-US"/>
        </w:rPr>
        <w:t>Market</w:t>
      </w:r>
      <w:r w:rsidRPr="00327516">
        <w:rPr>
          <w:rFonts w:ascii="Times New Roman" w:hAnsi="Times New Roman" w:cs="Times New Roman"/>
          <w:b/>
          <w:color w:val="000000" w:themeColor="text1"/>
          <w:sz w:val="28"/>
          <w:szCs w:val="28"/>
        </w:rPr>
        <w:t xml:space="preserve"> и </w:t>
      </w:r>
      <w:r w:rsidRPr="00327516">
        <w:rPr>
          <w:rFonts w:ascii="Times New Roman" w:hAnsi="Times New Roman" w:cs="Times New Roman"/>
          <w:b/>
          <w:i/>
          <w:color w:val="000000" w:themeColor="text1"/>
          <w:sz w:val="28"/>
          <w:szCs w:val="28"/>
          <w:lang w:val="en-US"/>
        </w:rPr>
        <w:t>Apple</w:t>
      </w:r>
      <w:r w:rsidRPr="00327516">
        <w:rPr>
          <w:rFonts w:ascii="Times New Roman" w:hAnsi="Times New Roman" w:cs="Times New Roman"/>
          <w:b/>
          <w:i/>
          <w:color w:val="000000" w:themeColor="text1"/>
          <w:sz w:val="28"/>
          <w:szCs w:val="28"/>
        </w:rPr>
        <w:t xml:space="preserve"> </w:t>
      </w:r>
      <w:r w:rsidRPr="00327516">
        <w:rPr>
          <w:rFonts w:ascii="Times New Roman" w:hAnsi="Times New Roman" w:cs="Times New Roman"/>
          <w:b/>
          <w:i/>
          <w:color w:val="000000" w:themeColor="text1"/>
          <w:sz w:val="28"/>
          <w:szCs w:val="28"/>
          <w:lang w:val="en-US"/>
        </w:rPr>
        <w:t>Store</w:t>
      </w:r>
      <w:r w:rsidRPr="00327516">
        <w:rPr>
          <w:rFonts w:ascii="Times New Roman" w:hAnsi="Times New Roman" w:cs="Times New Roman"/>
          <w:b/>
          <w:i/>
          <w:color w:val="000000" w:themeColor="text1"/>
          <w:sz w:val="28"/>
          <w:szCs w:val="28"/>
        </w:rPr>
        <w:t xml:space="preserve">. </w:t>
      </w:r>
      <w:r w:rsidRPr="00327516">
        <w:rPr>
          <w:rFonts w:ascii="Times New Roman" w:hAnsi="Times New Roman" w:cs="Times New Roman"/>
          <w:b/>
          <w:i/>
          <w:color w:val="FF0000"/>
          <w:sz w:val="28"/>
          <w:szCs w:val="28"/>
        </w:rPr>
        <w:t xml:space="preserve">Для получения электронных расчетных листков в мобильном приложении в режиме реального времени для </w:t>
      </w:r>
      <w:r w:rsidRPr="00327516">
        <w:rPr>
          <w:rFonts w:ascii="Times New Roman" w:hAnsi="Times New Roman" w:cs="Times New Roman"/>
          <w:b/>
          <w:i/>
          <w:color w:val="FF0000"/>
          <w:sz w:val="28"/>
          <w:szCs w:val="28"/>
        </w:rPr>
        <w:lastRenderedPageBreak/>
        <w:t>сотрудников государственных учреждений!</w:t>
      </w:r>
    </w:p>
    <w:p w:rsidR="00201F6C" w:rsidRPr="00D50C37" w:rsidRDefault="00201F6C" w:rsidP="00201F6C">
      <w:pPr>
        <w:pStyle w:val="a5"/>
        <w:rPr>
          <w:rFonts w:ascii="Times New Roman" w:hAnsi="Times New Roman" w:cs="Times New Roman"/>
          <w:color w:val="000000" w:themeColor="text1"/>
          <w:sz w:val="28"/>
          <w:szCs w:val="28"/>
        </w:rPr>
      </w:pPr>
    </w:p>
    <w:p w:rsidR="00201F6C" w:rsidRPr="00D50C37" w:rsidRDefault="00201F6C" w:rsidP="00201F6C">
      <w:pPr>
        <w:pStyle w:val="a5"/>
        <w:widowControl w:val="0"/>
        <w:numPr>
          <w:ilvl w:val="0"/>
          <w:numId w:val="17"/>
        </w:numPr>
        <w:autoSpaceDE w:val="0"/>
        <w:autoSpaceDN w:val="0"/>
        <w:spacing w:after="0" w:line="240" w:lineRule="auto"/>
        <w:contextualSpacing w:val="0"/>
        <w:rPr>
          <w:rFonts w:ascii="Times New Roman" w:hAnsi="Times New Roman" w:cs="Times New Roman"/>
          <w:b/>
          <w:color w:val="000000" w:themeColor="text1"/>
          <w:sz w:val="28"/>
          <w:szCs w:val="28"/>
        </w:rPr>
      </w:pPr>
      <w:proofErr w:type="gramStart"/>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 xml:space="preserve"> конфигурация </w:t>
      </w:r>
      <w:r>
        <w:rPr>
          <w:sz w:val="28"/>
          <w:szCs w:val="28"/>
        </w:rPr>
        <w:t>«МЕКЕМЕ: КОМПЛЕКС БЮДЖЕТНЫХ ПРОЦЕССОВ»</w:t>
      </w:r>
      <w:r w:rsidRPr="005D1C6E">
        <w:rPr>
          <w:rFonts w:ascii="Times New Roman" w:hAnsi="Times New Roman" w:cs="Times New Roman"/>
          <w:sz w:val="28"/>
          <w:szCs w:val="28"/>
        </w:rPr>
        <w:t xml:space="preserve"> должен иметь</w:t>
      </w:r>
      <w:r>
        <w:rPr>
          <w:rFonts w:ascii="Times New Roman" w:hAnsi="Times New Roman" w:cs="Times New Roman"/>
          <w:sz w:val="28"/>
          <w:szCs w:val="28"/>
        </w:rPr>
        <w:t xml:space="preserve"> рабочий стол, для расчетного стола, который имеет</w:t>
      </w:r>
      <w:r w:rsidRPr="005D1C6E">
        <w:rPr>
          <w:rFonts w:ascii="Times New Roman" w:hAnsi="Times New Roman" w:cs="Times New Roman"/>
          <w:sz w:val="28"/>
          <w:szCs w:val="28"/>
        </w:rPr>
        <w:t xml:space="preserve"> </w:t>
      </w:r>
      <w:r w:rsidRPr="005D1C6E">
        <w:rPr>
          <w:rFonts w:ascii="Times New Roman" w:hAnsi="Times New Roman" w:cs="Times New Roman"/>
          <w:color w:val="000000" w:themeColor="text1"/>
          <w:sz w:val="28"/>
          <w:szCs w:val="28"/>
        </w:rPr>
        <w:t>механизма</w:t>
      </w:r>
      <w:r w:rsidRPr="00D50C37">
        <w:rPr>
          <w:rFonts w:ascii="Times New Roman" w:hAnsi="Times New Roman" w:cs="Times New Roman"/>
          <w:color w:val="000000" w:themeColor="text1"/>
          <w:sz w:val="28"/>
          <w:szCs w:val="28"/>
        </w:rPr>
        <w:t xml:space="preserve"> расчета заработной платы с объединением 3-х </w:t>
      </w:r>
      <w:r>
        <w:rPr>
          <w:rFonts w:ascii="Times New Roman" w:hAnsi="Times New Roman" w:cs="Times New Roman"/>
          <w:color w:val="000000" w:themeColor="text1"/>
          <w:sz w:val="28"/>
          <w:szCs w:val="28"/>
        </w:rPr>
        <w:t xml:space="preserve">следующих </w:t>
      </w:r>
      <w:r w:rsidRPr="00D50C37">
        <w:rPr>
          <w:rFonts w:ascii="Times New Roman" w:hAnsi="Times New Roman" w:cs="Times New Roman"/>
          <w:color w:val="000000" w:themeColor="text1"/>
          <w:sz w:val="28"/>
          <w:szCs w:val="28"/>
        </w:rPr>
        <w:t>документов:</w:t>
      </w:r>
    </w:p>
    <w:p w:rsidR="00201F6C" w:rsidRPr="00887EA5" w:rsidRDefault="00201F6C" w:rsidP="00201F6C">
      <w:pPr>
        <w:pStyle w:val="a5"/>
        <w:spacing w:after="0" w:line="240" w:lineRule="auto"/>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«Начисление заработной платы»</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«Расчет ИПН, ОПВ и удержаний»</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«Расчет СН, СО, ОСМС»</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noProof/>
        </w:rPr>
        <w:drawing>
          <wp:anchor distT="0" distB="0" distL="114300" distR="114300" simplePos="0" relativeHeight="251665408" behindDoc="0" locked="0" layoutInCell="1" allowOverlap="1">
            <wp:simplePos x="0" y="0"/>
            <wp:positionH relativeFrom="column">
              <wp:posOffset>196850</wp:posOffset>
            </wp:positionH>
            <wp:positionV relativeFrom="paragraph">
              <wp:posOffset>628650</wp:posOffset>
            </wp:positionV>
            <wp:extent cx="6204585" cy="2879090"/>
            <wp:effectExtent l="19050" t="0" r="5715" b="0"/>
            <wp:wrapTopAndBottom/>
            <wp:docPr id="12" name="Рисунок 2" descr="Screensho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
                    <pic:cNvPicPr>
                      <a:picLocks noChangeAspect="1" noChangeArrowheads="1"/>
                    </pic:cNvPicPr>
                  </pic:nvPicPr>
                  <pic:blipFill>
                    <a:blip r:embed="rId5" cstate="print"/>
                    <a:srcRect/>
                    <a:stretch>
                      <a:fillRect/>
                    </a:stretch>
                  </pic:blipFill>
                  <pic:spPr bwMode="auto">
                    <a:xfrm>
                      <a:off x="0" y="0"/>
                      <a:ext cx="6204585" cy="2879090"/>
                    </a:xfrm>
                    <a:prstGeom prst="rect">
                      <a:avLst/>
                    </a:prstGeom>
                    <a:noFill/>
                  </pic:spPr>
                </pic:pic>
              </a:graphicData>
            </a:graphic>
          </wp:anchor>
        </w:drawing>
      </w:r>
      <w:r>
        <w:rPr>
          <w:rFonts w:ascii="Times New Roman" w:hAnsi="Times New Roman" w:cs="Times New Roman"/>
          <w:color w:val="000000" w:themeColor="text1"/>
          <w:sz w:val="28"/>
          <w:szCs w:val="28"/>
        </w:rPr>
        <w:t xml:space="preserve">Дополнительная закладка </w:t>
      </w:r>
      <w:r w:rsidRPr="00D50C37">
        <w:rPr>
          <w:rFonts w:ascii="Times New Roman" w:hAnsi="Times New Roman" w:cs="Times New Roman"/>
          <w:b/>
          <w:color w:val="000000" w:themeColor="text1"/>
          <w:sz w:val="28"/>
          <w:szCs w:val="28"/>
        </w:rPr>
        <w:t>«ИТОГИ»</w:t>
      </w:r>
      <w:r>
        <w:rPr>
          <w:rFonts w:ascii="Times New Roman" w:hAnsi="Times New Roman" w:cs="Times New Roman"/>
          <w:color w:val="000000" w:themeColor="text1"/>
          <w:sz w:val="28"/>
          <w:szCs w:val="28"/>
        </w:rPr>
        <w:t xml:space="preserve"> для оперативного получения итоговых данных по расчету заработной платы в данном документе. Например, рис 1.</w:t>
      </w:r>
    </w:p>
    <w:p w:rsidR="00201F6C" w:rsidRPr="00B51A97"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lang w:val="kk-KZ"/>
        </w:rPr>
      </w:pPr>
    </w:p>
    <w:p w:rsidR="00201F6C" w:rsidRPr="00B51A97"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Рис</w:t>
      </w:r>
      <w:r>
        <w:rPr>
          <w:rFonts w:ascii="Times New Roman" w:hAnsi="Times New Roman" w:cs="Times New Roman"/>
          <w:color w:val="000000" w:themeColor="text1"/>
          <w:sz w:val="28"/>
          <w:szCs w:val="28"/>
        </w:rPr>
        <w:t>. 1</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Требуемый функционал:</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Отдельный список работников для оперативного отбора с двойным нажатием; </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Оперативный расчет заработной платы </w:t>
      </w:r>
      <w:proofErr w:type="gramStart"/>
      <w:r>
        <w:rPr>
          <w:rFonts w:ascii="Times New Roman" w:hAnsi="Times New Roman" w:cs="Times New Roman"/>
          <w:color w:val="000000" w:themeColor="text1"/>
          <w:sz w:val="28"/>
          <w:szCs w:val="28"/>
        </w:rPr>
        <w:t>в одном документе с использование кнопок для расчета с одним нажатием для всех видов</w:t>
      </w:r>
      <w:proofErr w:type="gramEnd"/>
      <w:r>
        <w:rPr>
          <w:rFonts w:ascii="Times New Roman" w:hAnsi="Times New Roman" w:cs="Times New Roman"/>
          <w:color w:val="000000" w:themeColor="text1"/>
          <w:sz w:val="28"/>
          <w:szCs w:val="28"/>
        </w:rPr>
        <w:t xml:space="preserve"> начислений и удержаний;</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Пере</w:t>
      </w:r>
      <w:proofErr w:type="gramEnd"/>
      <w:r>
        <w:rPr>
          <w:rFonts w:ascii="Times New Roman" w:hAnsi="Times New Roman" w:cs="Times New Roman"/>
          <w:color w:val="000000" w:themeColor="text1"/>
          <w:sz w:val="28"/>
          <w:szCs w:val="28"/>
        </w:rPr>
        <w:t xml:space="preserve"> заполнение одного выделенного работника с помощью кнопки «Обновить начисление работника»;</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Отдельная кнопка для </w:t>
      </w:r>
      <w:proofErr w:type="gramStart"/>
      <w:r>
        <w:rPr>
          <w:rFonts w:ascii="Times New Roman" w:hAnsi="Times New Roman" w:cs="Times New Roman"/>
          <w:color w:val="000000" w:themeColor="text1"/>
          <w:sz w:val="28"/>
          <w:szCs w:val="28"/>
        </w:rPr>
        <w:t>перерасчета</w:t>
      </w:r>
      <w:proofErr w:type="gramEnd"/>
      <w:r>
        <w:rPr>
          <w:rFonts w:ascii="Times New Roman" w:hAnsi="Times New Roman" w:cs="Times New Roman"/>
          <w:color w:val="000000" w:themeColor="text1"/>
          <w:sz w:val="28"/>
          <w:szCs w:val="28"/>
        </w:rPr>
        <w:t xml:space="preserve"> выделенного работника с помощью кнопки «Рассчитать работника»;</w:t>
      </w:r>
    </w:p>
    <w:p w:rsidR="00201F6C" w:rsidRPr="00887EA5"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 многое </w:t>
      </w:r>
      <w:proofErr w:type="gramStart"/>
      <w:r>
        <w:rPr>
          <w:rFonts w:ascii="Times New Roman" w:hAnsi="Times New Roman" w:cs="Times New Roman"/>
          <w:color w:val="000000" w:themeColor="text1"/>
          <w:sz w:val="28"/>
          <w:szCs w:val="28"/>
        </w:rPr>
        <w:t>другое</w:t>
      </w:r>
      <w:proofErr w:type="gramEnd"/>
      <w:r>
        <w:rPr>
          <w:rFonts w:ascii="Times New Roman" w:hAnsi="Times New Roman" w:cs="Times New Roman"/>
          <w:color w:val="000000" w:themeColor="text1"/>
          <w:sz w:val="28"/>
          <w:szCs w:val="28"/>
        </w:rPr>
        <w:t xml:space="preserve"> который потребует заказчик.</w:t>
      </w:r>
    </w:p>
    <w:p w:rsidR="00201F6C" w:rsidRPr="00327516" w:rsidRDefault="00201F6C" w:rsidP="00201F6C">
      <w:pPr>
        <w:pStyle w:val="a5"/>
        <w:spacing w:after="0" w:line="240" w:lineRule="auto"/>
        <w:ind w:left="502"/>
        <w:rPr>
          <w:rFonts w:ascii="Times New Roman" w:hAnsi="Times New Roman" w:cs="Times New Roman"/>
          <w:b/>
          <w:color w:val="000000" w:themeColor="text1"/>
          <w:sz w:val="28"/>
          <w:szCs w:val="28"/>
        </w:rPr>
      </w:pPr>
    </w:p>
    <w:p w:rsidR="00201F6C" w:rsidRDefault="00201F6C" w:rsidP="00201F6C">
      <w:pPr>
        <w:pStyle w:val="a5"/>
        <w:widowControl w:val="0"/>
        <w:numPr>
          <w:ilvl w:val="0"/>
          <w:numId w:val="17"/>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Механизм для сравнения формы 4-20 </w:t>
      </w:r>
      <w:r w:rsidRPr="008F65C0">
        <w:rPr>
          <w:rFonts w:ascii="Times New Roman" w:hAnsi="Times New Roman" w:cs="Times New Roman"/>
          <w:i/>
          <w:color w:val="000000" w:themeColor="text1"/>
          <w:sz w:val="28"/>
          <w:szCs w:val="28"/>
        </w:rPr>
        <w:t>(1С)</w:t>
      </w:r>
      <w:r>
        <w:rPr>
          <w:rFonts w:ascii="Times New Roman" w:hAnsi="Times New Roman" w:cs="Times New Roman"/>
          <w:color w:val="000000" w:themeColor="text1"/>
          <w:sz w:val="28"/>
          <w:szCs w:val="28"/>
        </w:rPr>
        <w:t xml:space="preserve"> с казначейскими формами </w:t>
      </w:r>
      <w:r w:rsidRPr="008F65C0">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Сводный отчет </w:t>
      </w:r>
      <w:r w:rsidRPr="008F65C0">
        <w:rPr>
          <w:rFonts w:ascii="Times New Roman" w:hAnsi="Times New Roman" w:cs="Times New Roman"/>
          <w:i/>
          <w:color w:val="000000" w:themeColor="text1"/>
          <w:sz w:val="28"/>
          <w:szCs w:val="28"/>
        </w:rPr>
        <w:t>по расходам 4-20»</w:t>
      </w:r>
      <w:r>
        <w:rPr>
          <w:rFonts w:ascii="Times New Roman" w:hAnsi="Times New Roman" w:cs="Times New Roman"/>
          <w:color w:val="000000" w:themeColor="text1"/>
          <w:sz w:val="28"/>
          <w:szCs w:val="28"/>
        </w:rPr>
        <w:t xml:space="preserve"> для оперативного выявления расхождений. Например, Рис 2.</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noProof/>
        </w:rPr>
        <w:lastRenderedPageBreak/>
        <w:drawing>
          <wp:anchor distT="0" distB="0" distL="114300" distR="114300" simplePos="0" relativeHeight="251666432" behindDoc="0" locked="0" layoutInCell="1" allowOverlap="1">
            <wp:simplePos x="0" y="0"/>
            <wp:positionH relativeFrom="column">
              <wp:posOffset>0</wp:posOffset>
            </wp:positionH>
            <wp:positionV relativeFrom="paragraph">
              <wp:posOffset>-1270</wp:posOffset>
            </wp:positionV>
            <wp:extent cx="6210300" cy="3249295"/>
            <wp:effectExtent l="19050" t="0" r="0" b="0"/>
            <wp:wrapTopAndBottom/>
            <wp:docPr id="11" name="Рисунок 3"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4"/>
                    <pic:cNvPicPr>
                      <a:picLocks noChangeAspect="1" noChangeArrowheads="1"/>
                    </pic:cNvPicPr>
                  </pic:nvPicPr>
                  <pic:blipFill>
                    <a:blip r:embed="rId6" cstate="print"/>
                    <a:srcRect/>
                    <a:stretch>
                      <a:fillRect/>
                    </a:stretch>
                  </pic:blipFill>
                  <pic:spPr bwMode="auto">
                    <a:xfrm>
                      <a:off x="0" y="0"/>
                      <a:ext cx="6210300" cy="3249295"/>
                    </a:xfrm>
                    <a:prstGeom prst="rect">
                      <a:avLst/>
                    </a:prstGeom>
                    <a:noFill/>
                  </pic:spPr>
                </pic:pic>
              </a:graphicData>
            </a:graphic>
          </wp:anchor>
        </w:drawing>
      </w:r>
      <w:r>
        <w:rPr>
          <w:rFonts w:ascii="Times New Roman" w:hAnsi="Times New Roman" w:cs="Times New Roman"/>
          <w:color w:val="000000" w:themeColor="text1"/>
          <w:sz w:val="28"/>
          <w:szCs w:val="28"/>
        </w:rPr>
        <w:t>Рис. 2</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p>
    <w:p w:rsidR="00201F6C" w:rsidRDefault="00201F6C" w:rsidP="00201F6C">
      <w:pPr>
        <w:pStyle w:val="a5"/>
        <w:widowControl w:val="0"/>
        <w:numPr>
          <w:ilvl w:val="0"/>
          <w:numId w:val="17"/>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Расширенный функционал «Даты запрета изменения данных», отдельный контроль на изменения документа «Счета к оплате» для всех пользователей. Например, Рис. 3.</w:t>
      </w:r>
    </w:p>
    <w:p w:rsidR="00201F6C" w:rsidRDefault="00201F6C" w:rsidP="00201F6C">
      <w:pPr>
        <w:widowControl w:val="0"/>
        <w:autoSpaceDE w:val="0"/>
        <w:autoSpaceDN w:val="0"/>
        <w:rPr>
          <w:rFonts w:cs="Times New Roman"/>
          <w:color w:val="000000" w:themeColor="text1"/>
          <w:szCs w:val="28"/>
        </w:rPr>
      </w:pPr>
    </w:p>
    <w:p w:rsidR="00201F6C" w:rsidRDefault="00201F6C" w:rsidP="00201F6C">
      <w:pPr>
        <w:widowControl w:val="0"/>
        <w:autoSpaceDE w:val="0"/>
        <w:autoSpaceDN w:val="0"/>
        <w:rPr>
          <w:rFonts w:cs="Times New Roman"/>
          <w:color w:val="000000" w:themeColor="text1"/>
          <w:szCs w:val="28"/>
        </w:rPr>
      </w:pPr>
      <w:r>
        <w:rPr>
          <w:noProof/>
          <w:lang w:eastAsia="ru-RU"/>
        </w:rPr>
        <w:drawing>
          <wp:anchor distT="0" distB="0" distL="114300" distR="114300" simplePos="0" relativeHeight="251667456" behindDoc="0" locked="0" layoutInCell="1" allowOverlap="1">
            <wp:simplePos x="0" y="0"/>
            <wp:positionH relativeFrom="column">
              <wp:posOffset>635</wp:posOffset>
            </wp:positionH>
            <wp:positionV relativeFrom="paragraph">
              <wp:posOffset>25400</wp:posOffset>
            </wp:positionV>
            <wp:extent cx="6204585" cy="3048000"/>
            <wp:effectExtent l="19050" t="0" r="5715" b="0"/>
            <wp:wrapTopAndBottom/>
            <wp:docPr id="10" name="Рисунок 4"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5"/>
                    <pic:cNvPicPr>
                      <a:picLocks noChangeAspect="1" noChangeArrowheads="1"/>
                    </pic:cNvPicPr>
                  </pic:nvPicPr>
                  <pic:blipFill>
                    <a:blip r:embed="rId7" cstate="print"/>
                    <a:srcRect/>
                    <a:stretch>
                      <a:fillRect/>
                    </a:stretch>
                  </pic:blipFill>
                  <pic:spPr bwMode="auto">
                    <a:xfrm>
                      <a:off x="0" y="0"/>
                      <a:ext cx="6204585" cy="3048000"/>
                    </a:xfrm>
                    <a:prstGeom prst="rect">
                      <a:avLst/>
                    </a:prstGeom>
                    <a:noFill/>
                  </pic:spPr>
                </pic:pic>
              </a:graphicData>
            </a:graphic>
          </wp:anchor>
        </w:drawing>
      </w:r>
    </w:p>
    <w:p w:rsidR="00201F6C" w:rsidRDefault="00201F6C" w:rsidP="00201F6C">
      <w:pPr>
        <w:widowControl w:val="0"/>
        <w:autoSpaceDE w:val="0"/>
        <w:autoSpaceDN w:val="0"/>
        <w:jc w:val="center"/>
        <w:rPr>
          <w:rFonts w:cs="Times New Roman"/>
          <w:color w:val="000000" w:themeColor="text1"/>
          <w:szCs w:val="28"/>
        </w:rPr>
      </w:pPr>
      <w:r>
        <w:rPr>
          <w:rFonts w:cs="Times New Roman"/>
          <w:color w:val="000000" w:themeColor="text1"/>
          <w:szCs w:val="28"/>
        </w:rPr>
        <w:t>Рис. 3</w:t>
      </w:r>
    </w:p>
    <w:p w:rsidR="00201F6C" w:rsidRDefault="00201F6C" w:rsidP="00201F6C">
      <w:pPr>
        <w:widowControl w:val="0"/>
        <w:autoSpaceDE w:val="0"/>
        <w:autoSpaceDN w:val="0"/>
        <w:rPr>
          <w:rFonts w:cs="Times New Roman"/>
          <w:color w:val="000000" w:themeColor="text1"/>
          <w:szCs w:val="28"/>
        </w:rPr>
      </w:pPr>
    </w:p>
    <w:p w:rsidR="00201F6C" w:rsidRPr="0090433B" w:rsidRDefault="00201F6C" w:rsidP="00201F6C">
      <w:pPr>
        <w:widowControl w:val="0"/>
        <w:autoSpaceDE w:val="0"/>
        <w:autoSpaceDN w:val="0"/>
        <w:rPr>
          <w:rFonts w:cs="Times New Roman"/>
          <w:color w:val="000000" w:themeColor="text1"/>
          <w:szCs w:val="28"/>
        </w:rPr>
      </w:pPr>
    </w:p>
    <w:p w:rsidR="00201F6C" w:rsidRDefault="00201F6C" w:rsidP="00201F6C">
      <w:pPr>
        <w:pStyle w:val="a5"/>
        <w:widowControl w:val="0"/>
        <w:numPr>
          <w:ilvl w:val="0"/>
          <w:numId w:val="17"/>
        </w:numPr>
        <w:autoSpaceDE w:val="0"/>
        <w:autoSpaceDN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«Тарификация».</w:t>
      </w: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Необходимо иметь раздел тарификации с возможностью выгрузки в программный продукт </w:t>
      </w:r>
      <w:r w:rsidRPr="00C91EEC">
        <w:rPr>
          <w:rFonts w:ascii="Times New Roman" w:hAnsi="Times New Roman" w:cs="Times New Roman"/>
          <w:b/>
          <w:color w:val="000000" w:themeColor="text1"/>
          <w:sz w:val="28"/>
          <w:szCs w:val="28"/>
        </w:rPr>
        <w:t>МЕКЕМЕ: Бюджетное планирование и финансирование, редакции 1.0</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автоматическим созданием бюджетных </w:t>
      </w:r>
      <w:r>
        <w:rPr>
          <w:noProof/>
        </w:rPr>
        <w:lastRenderedPageBreak/>
        <w:drawing>
          <wp:anchor distT="0" distB="0" distL="114300" distR="114300" simplePos="0" relativeHeight="251670528" behindDoc="0" locked="0" layoutInCell="1" allowOverlap="1">
            <wp:simplePos x="0" y="0"/>
            <wp:positionH relativeFrom="column">
              <wp:posOffset>261620</wp:posOffset>
            </wp:positionH>
            <wp:positionV relativeFrom="paragraph">
              <wp:posOffset>255905</wp:posOffset>
            </wp:positionV>
            <wp:extent cx="6210300" cy="3227705"/>
            <wp:effectExtent l="19050" t="0" r="0" b="0"/>
            <wp:wrapTopAndBottom/>
            <wp:docPr id="9" name="Рисунок 7" descr="Screensho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_11"/>
                    <pic:cNvPicPr>
                      <a:picLocks noChangeAspect="1" noChangeArrowheads="1"/>
                    </pic:cNvPicPr>
                  </pic:nvPicPr>
                  <pic:blipFill>
                    <a:blip r:embed="rId8" cstate="print"/>
                    <a:srcRect/>
                    <a:stretch>
                      <a:fillRect/>
                    </a:stretch>
                  </pic:blipFill>
                  <pic:spPr bwMode="auto">
                    <a:xfrm>
                      <a:off x="0" y="0"/>
                      <a:ext cx="6210300" cy="3227705"/>
                    </a:xfrm>
                    <a:prstGeom prst="rect">
                      <a:avLst/>
                    </a:prstGeom>
                    <a:noFill/>
                  </pic:spPr>
                </pic:pic>
              </a:graphicData>
            </a:graphic>
          </wp:anchor>
        </w:drawing>
      </w:r>
      <w:r>
        <w:rPr>
          <w:rFonts w:ascii="Times New Roman" w:hAnsi="Times New Roman" w:cs="Times New Roman"/>
          <w:color w:val="000000" w:themeColor="text1"/>
          <w:sz w:val="28"/>
          <w:szCs w:val="28"/>
        </w:rPr>
        <w:t>заявок согласно приказу МФ РК №511. Например, Рис. 4</w:t>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4</w:t>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rPr>
          <w:rFonts w:ascii="Times New Roman" w:hAnsi="Times New Roman" w:cs="Times New Roman"/>
          <w:color w:val="000000" w:themeColor="text1"/>
          <w:sz w:val="28"/>
          <w:szCs w:val="28"/>
        </w:rPr>
      </w:pPr>
      <w:r>
        <w:rPr>
          <w:noProof/>
        </w:rPr>
        <w:drawing>
          <wp:anchor distT="0" distB="0" distL="114300" distR="114300" simplePos="0" relativeHeight="251668480" behindDoc="0" locked="0" layoutInCell="1" allowOverlap="1">
            <wp:simplePos x="0" y="0"/>
            <wp:positionH relativeFrom="column">
              <wp:posOffset>321945</wp:posOffset>
            </wp:positionH>
            <wp:positionV relativeFrom="paragraph">
              <wp:posOffset>727075</wp:posOffset>
            </wp:positionV>
            <wp:extent cx="6210300" cy="3064510"/>
            <wp:effectExtent l="19050" t="0" r="0" b="0"/>
            <wp:wrapTopAndBottom/>
            <wp:docPr id="8" name="Рисунок 5" descr="Screensho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8"/>
                    <pic:cNvPicPr>
                      <a:picLocks noChangeAspect="1" noChangeArrowheads="1"/>
                    </pic:cNvPicPr>
                  </pic:nvPicPr>
                  <pic:blipFill>
                    <a:blip r:embed="rId9" cstate="print"/>
                    <a:srcRect/>
                    <a:stretch>
                      <a:fillRect/>
                    </a:stretch>
                  </pic:blipFill>
                  <pic:spPr bwMode="auto">
                    <a:xfrm>
                      <a:off x="0" y="0"/>
                      <a:ext cx="6210300" cy="3064510"/>
                    </a:xfrm>
                    <a:prstGeom prst="rect">
                      <a:avLst/>
                    </a:prstGeom>
                    <a:noFill/>
                  </pic:spPr>
                </pic:pic>
              </a:graphicData>
            </a:graphic>
          </wp:anchor>
        </w:drawing>
      </w:r>
      <w:r>
        <w:rPr>
          <w:rFonts w:ascii="Times New Roman" w:hAnsi="Times New Roman" w:cs="Times New Roman"/>
          <w:color w:val="000000" w:themeColor="text1"/>
          <w:sz w:val="28"/>
          <w:szCs w:val="28"/>
        </w:rPr>
        <w:t>А также иметь необходимый функционал для сложного расчета, заработную плату гражданских служащий и государственных служащих. Например, Рис. 5 и Рис. 6</w:t>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5.</w:t>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noProof/>
        </w:rPr>
        <w:lastRenderedPageBreak/>
        <w:drawing>
          <wp:anchor distT="0" distB="0" distL="114300" distR="114300" simplePos="0" relativeHeight="251658240" behindDoc="0" locked="0" layoutInCell="1" allowOverlap="1">
            <wp:simplePos x="0" y="0"/>
            <wp:positionH relativeFrom="column">
              <wp:posOffset>71120</wp:posOffset>
            </wp:positionH>
            <wp:positionV relativeFrom="paragraph">
              <wp:posOffset>340995</wp:posOffset>
            </wp:positionV>
            <wp:extent cx="6204585" cy="3069590"/>
            <wp:effectExtent l="19050" t="0" r="5715" b="0"/>
            <wp:wrapTopAndBottom/>
            <wp:docPr id="7" name="Рисунок 6" descr="Screensho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_10"/>
                    <pic:cNvPicPr>
                      <a:picLocks noChangeAspect="1" noChangeArrowheads="1"/>
                    </pic:cNvPicPr>
                  </pic:nvPicPr>
                  <pic:blipFill>
                    <a:blip r:embed="rId10" cstate="print"/>
                    <a:srcRect/>
                    <a:stretch>
                      <a:fillRect/>
                    </a:stretch>
                  </pic:blipFill>
                  <pic:spPr bwMode="auto">
                    <a:xfrm>
                      <a:off x="0" y="0"/>
                      <a:ext cx="6204585" cy="3069590"/>
                    </a:xfrm>
                    <a:prstGeom prst="rect">
                      <a:avLst/>
                    </a:prstGeom>
                    <a:noFill/>
                  </pic:spPr>
                </pic:pic>
              </a:graphicData>
            </a:graphic>
          </wp:anchor>
        </w:drawing>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 6.</w:t>
      </w:r>
    </w:p>
    <w:p w:rsidR="00201F6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Pr="00C91EEC" w:rsidRDefault="00201F6C" w:rsidP="00201F6C">
      <w:pPr>
        <w:pStyle w:val="a5"/>
        <w:widowControl w:val="0"/>
        <w:autoSpaceDE w:val="0"/>
        <w:autoSpaceDN w:val="0"/>
        <w:spacing w:after="0" w:line="240" w:lineRule="auto"/>
        <w:ind w:left="502"/>
        <w:contextualSpacing w:val="0"/>
        <w:jc w:val="center"/>
        <w:rPr>
          <w:rFonts w:ascii="Times New Roman" w:hAnsi="Times New Roman" w:cs="Times New Roman"/>
          <w:color w:val="000000" w:themeColor="text1"/>
          <w:sz w:val="28"/>
          <w:szCs w:val="28"/>
        </w:rPr>
      </w:pPr>
    </w:p>
    <w:p w:rsidR="00201F6C" w:rsidRPr="008C48F8" w:rsidRDefault="00201F6C" w:rsidP="00201F6C">
      <w:pPr>
        <w:pStyle w:val="a5"/>
        <w:widowControl w:val="0"/>
        <w:numPr>
          <w:ilvl w:val="0"/>
          <w:numId w:val="17"/>
        </w:numPr>
        <w:autoSpaceDE w:val="0"/>
        <w:autoSpaceDN w:val="0"/>
        <w:rPr>
          <w:rFonts w:ascii="Times New Roman" w:hAnsi="Times New Roman" w:cs="Times New Roman"/>
          <w:color w:val="000000" w:themeColor="text1"/>
          <w:sz w:val="28"/>
          <w:szCs w:val="28"/>
        </w:rPr>
      </w:pPr>
      <w:r w:rsidRPr="008C48F8">
        <w:rPr>
          <w:rFonts w:ascii="Times New Roman" w:hAnsi="Times New Roman" w:cs="Times New Roman"/>
          <w:color w:val="000000" w:themeColor="text1"/>
          <w:sz w:val="28"/>
          <w:szCs w:val="28"/>
        </w:rPr>
        <w:t>Интеграция программного обеспечения</w:t>
      </w:r>
      <w:r w:rsidRPr="008C48F8">
        <w:rPr>
          <w:rFonts w:ascii="Times New Roman" w:hAnsi="Times New Roman" w:cs="Times New Roman"/>
          <w:b/>
          <w:color w:val="000000" w:themeColor="text1"/>
          <w:sz w:val="28"/>
          <w:szCs w:val="28"/>
        </w:rPr>
        <w:t xml:space="preserve"> </w:t>
      </w:r>
      <w:r>
        <w:rPr>
          <w:rStyle w:val="FontStyle11"/>
          <w:sz w:val="28"/>
          <w:szCs w:val="28"/>
        </w:rPr>
        <w:t xml:space="preserve">«МЕКЕМЕ: </w:t>
      </w:r>
      <w:proofErr w:type="gramStart"/>
      <w:r>
        <w:rPr>
          <w:rStyle w:val="FontStyle11"/>
          <w:sz w:val="28"/>
          <w:szCs w:val="28"/>
        </w:rPr>
        <w:t>КОМПЛЕКС</w:t>
      </w:r>
      <w:proofErr w:type="gramEnd"/>
      <w:r>
        <w:rPr>
          <w:rStyle w:val="FontStyle11"/>
          <w:sz w:val="28"/>
          <w:szCs w:val="28"/>
        </w:rPr>
        <w:t xml:space="preserve"> БЮДЖЕТНЫХ ПРОЦЕССОВ»</w:t>
      </w:r>
      <w:r w:rsidRPr="008C48F8">
        <w:rPr>
          <w:rFonts w:ascii="Times New Roman" w:hAnsi="Times New Roman" w:cs="Times New Roman"/>
          <w:b/>
          <w:color w:val="000000" w:themeColor="text1"/>
          <w:sz w:val="28"/>
          <w:szCs w:val="28"/>
        </w:rPr>
        <w:t xml:space="preserve"> </w:t>
      </w:r>
      <w:r w:rsidRPr="008C48F8">
        <w:rPr>
          <w:rFonts w:ascii="Times New Roman" w:hAnsi="Times New Roman" w:cs="Times New Roman"/>
          <w:color w:val="000000" w:themeColor="text1"/>
          <w:sz w:val="28"/>
          <w:szCs w:val="28"/>
        </w:rPr>
        <w:t>с мобильным приложением</w:t>
      </w:r>
      <w:r w:rsidRPr="008C48F8">
        <w:rPr>
          <w:rFonts w:ascii="Times New Roman" w:hAnsi="Times New Roman" w:cs="Times New Roman"/>
          <w:b/>
          <w:color w:val="000000" w:themeColor="text1"/>
          <w:sz w:val="28"/>
          <w:szCs w:val="28"/>
        </w:rPr>
        <w:t xml:space="preserve"> «Централизация отчетности» </w:t>
      </w:r>
      <w:proofErr w:type="gramStart"/>
      <w:r w:rsidRPr="008C48F8">
        <w:rPr>
          <w:rFonts w:ascii="Times New Roman" w:hAnsi="Times New Roman" w:cs="Times New Roman"/>
          <w:color w:val="000000" w:themeColor="text1"/>
          <w:sz w:val="28"/>
          <w:szCs w:val="28"/>
        </w:rPr>
        <w:t>который</w:t>
      </w:r>
      <w:proofErr w:type="gramEnd"/>
      <w:r w:rsidRPr="008C48F8">
        <w:rPr>
          <w:rFonts w:ascii="Times New Roman" w:hAnsi="Times New Roman" w:cs="Times New Roman"/>
          <w:color w:val="000000" w:themeColor="text1"/>
          <w:sz w:val="28"/>
          <w:szCs w:val="28"/>
        </w:rPr>
        <w:t xml:space="preserve"> опубликован в магазинах мобильных приложений</w:t>
      </w:r>
      <w:r w:rsidRPr="008C48F8">
        <w:rPr>
          <w:rFonts w:ascii="Times New Roman" w:hAnsi="Times New Roman" w:cs="Times New Roman"/>
          <w:b/>
          <w:color w:val="000000" w:themeColor="text1"/>
          <w:sz w:val="28"/>
          <w:szCs w:val="28"/>
        </w:rPr>
        <w:t xml:space="preserve"> в </w:t>
      </w:r>
      <w:r w:rsidRPr="008C48F8">
        <w:rPr>
          <w:rFonts w:ascii="Times New Roman" w:hAnsi="Times New Roman" w:cs="Times New Roman"/>
          <w:b/>
          <w:i/>
          <w:color w:val="000000" w:themeColor="text1"/>
          <w:sz w:val="28"/>
          <w:szCs w:val="28"/>
          <w:lang w:val="en-US"/>
        </w:rPr>
        <w:t>Google</w:t>
      </w:r>
      <w:r w:rsidRPr="008C48F8">
        <w:rPr>
          <w:rFonts w:ascii="Times New Roman" w:hAnsi="Times New Roman" w:cs="Times New Roman"/>
          <w:b/>
          <w:i/>
          <w:color w:val="000000" w:themeColor="text1"/>
          <w:sz w:val="28"/>
          <w:szCs w:val="28"/>
        </w:rPr>
        <w:t xml:space="preserve"> </w:t>
      </w:r>
      <w:r w:rsidRPr="008C48F8">
        <w:rPr>
          <w:rFonts w:ascii="Times New Roman" w:hAnsi="Times New Roman" w:cs="Times New Roman"/>
          <w:b/>
          <w:i/>
          <w:color w:val="000000" w:themeColor="text1"/>
          <w:sz w:val="28"/>
          <w:szCs w:val="28"/>
          <w:lang w:val="en-US"/>
        </w:rPr>
        <w:t>Market</w:t>
      </w:r>
      <w:r w:rsidRPr="008C48F8">
        <w:rPr>
          <w:rFonts w:ascii="Times New Roman" w:hAnsi="Times New Roman" w:cs="Times New Roman"/>
          <w:b/>
          <w:color w:val="000000" w:themeColor="text1"/>
          <w:sz w:val="28"/>
          <w:szCs w:val="28"/>
        </w:rPr>
        <w:t xml:space="preserve"> и </w:t>
      </w:r>
      <w:r w:rsidRPr="008C48F8">
        <w:rPr>
          <w:rFonts w:ascii="Times New Roman" w:hAnsi="Times New Roman" w:cs="Times New Roman"/>
          <w:b/>
          <w:i/>
          <w:color w:val="000000" w:themeColor="text1"/>
          <w:sz w:val="28"/>
          <w:szCs w:val="28"/>
          <w:lang w:val="en-US"/>
        </w:rPr>
        <w:t>Apple</w:t>
      </w:r>
      <w:r w:rsidRPr="008C48F8">
        <w:rPr>
          <w:rFonts w:ascii="Times New Roman" w:hAnsi="Times New Roman" w:cs="Times New Roman"/>
          <w:b/>
          <w:i/>
          <w:color w:val="000000" w:themeColor="text1"/>
          <w:sz w:val="28"/>
          <w:szCs w:val="28"/>
        </w:rPr>
        <w:t xml:space="preserve"> </w:t>
      </w:r>
      <w:r w:rsidRPr="008C48F8">
        <w:rPr>
          <w:rFonts w:ascii="Times New Roman" w:hAnsi="Times New Roman" w:cs="Times New Roman"/>
          <w:b/>
          <w:i/>
          <w:color w:val="000000" w:themeColor="text1"/>
          <w:sz w:val="28"/>
          <w:szCs w:val="28"/>
          <w:lang w:val="en-US"/>
        </w:rPr>
        <w:t>Store</w:t>
      </w:r>
      <w:r w:rsidRPr="008C48F8">
        <w:rPr>
          <w:rFonts w:ascii="Times New Roman" w:hAnsi="Times New Roman" w:cs="Times New Roman"/>
          <w:b/>
          <w:i/>
          <w:color w:val="000000" w:themeColor="text1"/>
          <w:sz w:val="28"/>
          <w:szCs w:val="28"/>
        </w:rPr>
        <w:t xml:space="preserve">, </w:t>
      </w:r>
      <w:r w:rsidRPr="008C48F8">
        <w:rPr>
          <w:rFonts w:ascii="Times New Roman" w:hAnsi="Times New Roman" w:cs="Times New Roman"/>
          <w:color w:val="000000" w:themeColor="text1"/>
          <w:sz w:val="28"/>
          <w:szCs w:val="28"/>
        </w:rPr>
        <w:t>который предназначен для оперативного контроля подведомственных учреждений для руководителей управлений.</w:t>
      </w:r>
    </w:p>
    <w:p w:rsidR="00201F6C" w:rsidRPr="00327516" w:rsidRDefault="00201F6C" w:rsidP="00201F6C">
      <w:pPr>
        <w:ind w:left="502"/>
        <w:rPr>
          <w:rFonts w:cs="Times New Roman"/>
          <w:color w:val="000000" w:themeColor="text1"/>
          <w:szCs w:val="28"/>
        </w:rPr>
      </w:pPr>
    </w:p>
    <w:p w:rsidR="00201F6C" w:rsidRPr="00327516" w:rsidRDefault="00201F6C" w:rsidP="00201F6C">
      <w:pPr>
        <w:pStyle w:val="Style2"/>
        <w:widowControl/>
        <w:spacing w:line="276" w:lineRule="auto"/>
        <w:jc w:val="left"/>
        <w:rPr>
          <w:b/>
          <w:bCs/>
          <w:sz w:val="28"/>
          <w:szCs w:val="28"/>
        </w:rPr>
      </w:pPr>
    </w:p>
    <w:p w:rsidR="00201F6C" w:rsidRPr="00327516" w:rsidRDefault="00201F6C" w:rsidP="00201F6C">
      <w:pPr>
        <w:pStyle w:val="1"/>
        <w:tabs>
          <w:tab w:val="left" w:pos="851"/>
        </w:tabs>
        <w:spacing w:before="0" w:beforeAutospacing="0" w:after="0" w:afterAutospacing="0" w:line="276" w:lineRule="auto"/>
        <w:jc w:val="both"/>
        <w:rPr>
          <w:sz w:val="28"/>
          <w:szCs w:val="28"/>
        </w:rPr>
      </w:pPr>
      <w:r w:rsidRPr="00327516">
        <w:rPr>
          <w:sz w:val="28"/>
          <w:szCs w:val="28"/>
        </w:rPr>
        <w:t>СОКРАЩЕНИЯ И ТЕРМИНЫ</w:t>
      </w:r>
    </w:p>
    <w:tbl>
      <w:tblPr>
        <w:tblStyle w:val="TableNormal"/>
        <w:tblW w:w="930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6"/>
        <w:gridCol w:w="7948"/>
      </w:tblGrid>
      <w:tr w:rsidR="00201F6C" w:rsidRPr="00327516" w:rsidTr="00D4586E">
        <w:trPr>
          <w:trHeight w:val="275"/>
        </w:trPr>
        <w:tc>
          <w:tcPr>
            <w:tcW w:w="1356" w:type="dxa"/>
          </w:tcPr>
          <w:p w:rsidR="00201F6C" w:rsidRPr="00327516" w:rsidRDefault="00201F6C" w:rsidP="00D4586E">
            <w:pPr>
              <w:pStyle w:val="TableParagraph"/>
              <w:spacing w:line="276" w:lineRule="auto"/>
              <w:ind w:left="107"/>
              <w:rPr>
                <w:sz w:val="28"/>
                <w:szCs w:val="28"/>
                <w:lang w:val="ru-RU"/>
              </w:rPr>
            </w:pPr>
            <w:r w:rsidRPr="00327516">
              <w:rPr>
                <w:sz w:val="28"/>
                <w:szCs w:val="28"/>
                <w:lang w:val="ru-RU"/>
              </w:rPr>
              <w:t>ГУ</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Государственное учреждение</w:t>
            </w:r>
          </w:p>
        </w:tc>
      </w:tr>
      <w:tr w:rsidR="00201F6C" w:rsidRPr="00327516" w:rsidTr="00D4586E">
        <w:trPr>
          <w:trHeight w:val="277"/>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ЕИС</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Единая информационная среда</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ПО</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Программное обеспечение</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БД</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База данных</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ГЗ</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Государственные закупки</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ДА</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 xml:space="preserve">Долгосрочные активы </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МОЛ</w:t>
            </w:r>
          </w:p>
        </w:tc>
        <w:tc>
          <w:tcPr>
            <w:tcW w:w="7948" w:type="dxa"/>
          </w:tcPr>
          <w:p w:rsidR="00201F6C" w:rsidRPr="00327516" w:rsidRDefault="00201F6C" w:rsidP="00D4586E">
            <w:pPr>
              <w:pStyle w:val="TableParagraph"/>
              <w:spacing w:line="276" w:lineRule="auto"/>
              <w:ind w:left="108"/>
              <w:jc w:val="both"/>
              <w:rPr>
                <w:sz w:val="28"/>
                <w:szCs w:val="28"/>
                <w:lang w:val="ru-RU"/>
              </w:rPr>
            </w:pPr>
            <w:r w:rsidRPr="00327516">
              <w:rPr>
                <w:sz w:val="28"/>
                <w:szCs w:val="28"/>
                <w:lang w:val="ru-RU"/>
              </w:rPr>
              <w:t>Материально-ответственное лицо</w:t>
            </w:r>
          </w:p>
        </w:tc>
      </w:tr>
      <w:tr w:rsidR="00201F6C" w:rsidRPr="00327516" w:rsidTr="00D4586E">
        <w:trPr>
          <w:trHeight w:val="275"/>
        </w:trPr>
        <w:tc>
          <w:tcPr>
            <w:tcW w:w="1356" w:type="dxa"/>
          </w:tcPr>
          <w:p w:rsidR="00201F6C" w:rsidRPr="00327516" w:rsidRDefault="00201F6C" w:rsidP="00D4586E">
            <w:pPr>
              <w:pStyle w:val="TableParagraph"/>
              <w:spacing w:line="276" w:lineRule="auto"/>
              <w:ind w:left="107"/>
              <w:jc w:val="both"/>
              <w:rPr>
                <w:sz w:val="28"/>
                <w:szCs w:val="28"/>
                <w:lang w:val="ru-RU"/>
              </w:rPr>
            </w:pPr>
            <w:r w:rsidRPr="00327516">
              <w:rPr>
                <w:sz w:val="28"/>
                <w:szCs w:val="28"/>
                <w:lang w:val="ru-RU"/>
              </w:rPr>
              <w:t>ФКР</w:t>
            </w:r>
          </w:p>
        </w:tc>
        <w:tc>
          <w:tcPr>
            <w:tcW w:w="7948" w:type="dxa"/>
          </w:tcPr>
          <w:p w:rsidR="00201F6C" w:rsidRPr="00327516" w:rsidRDefault="00201F6C" w:rsidP="00D4586E">
            <w:pPr>
              <w:pStyle w:val="TableParagraph"/>
              <w:spacing w:line="276" w:lineRule="auto"/>
              <w:ind w:left="108"/>
              <w:jc w:val="both"/>
              <w:rPr>
                <w:sz w:val="28"/>
                <w:szCs w:val="28"/>
                <w:lang w:val="ru-RU"/>
              </w:rPr>
            </w:pPr>
            <w:proofErr w:type="gramStart"/>
            <w:r w:rsidRPr="00327516">
              <w:rPr>
                <w:sz w:val="28"/>
                <w:szCs w:val="28"/>
                <w:lang w:val="ru-RU"/>
              </w:rPr>
              <w:t>Функциональная-классификация</w:t>
            </w:r>
            <w:proofErr w:type="gramEnd"/>
            <w:r w:rsidRPr="00327516">
              <w:rPr>
                <w:sz w:val="28"/>
                <w:szCs w:val="28"/>
                <w:lang w:val="ru-RU"/>
              </w:rPr>
              <w:t xml:space="preserve"> расходов</w:t>
            </w:r>
          </w:p>
        </w:tc>
      </w:tr>
    </w:tbl>
    <w:p w:rsidR="00201F6C" w:rsidRPr="00327516" w:rsidRDefault="00201F6C" w:rsidP="00201F6C">
      <w:pPr>
        <w:pStyle w:val="a3"/>
        <w:spacing w:line="276" w:lineRule="auto"/>
        <w:rPr>
          <w:rFonts w:ascii="Times New Roman" w:hAnsi="Times New Roman" w:cs="Times New Roman"/>
          <w:i/>
          <w:sz w:val="28"/>
          <w:szCs w:val="28"/>
        </w:rPr>
      </w:pPr>
    </w:p>
    <w:p w:rsidR="00201F6C" w:rsidRPr="00327516" w:rsidRDefault="00201F6C" w:rsidP="00201F6C">
      <w:pPr>
        <w:pStyle w:val="a3"/>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 xml:space="preserve">Заказчик – </w:t>
      </w:r>
      <w:r w:rsidRPr="00327516">
        <w:rPr>
          <w:rFonts w:ascii="Times New Roman" w:hAnsi="Times New Roman" w:cs="Times New Roman"/>
          <w:sz w:val="28"/>
          <w:szCs w:val="28"/>
        </w:rPr>
        <w:t>юридическое лицо, заключаемое договор на услуги по обслуживанию</w:t>
      </w:r>
      <w:r w:rsidRPr="00327516">
        <w:rPr>
          <w:rFonts w:ascii="Times New Roman" w:hAnsi="Times New Roman" w:cs="Times New Roman"/>
          <w:sz w:val="28"/>
          <w:szCs w:val="28"/>
          <w:lang w:val="kk-KZ"/>
        </w:rPr>
        <w:t xml:space="preserve"> </w:t>
      </w:r>
      <w:r w:rsidRPr="00327516">
        <w:rPr>
          <w:rFonts w:ascii="Times New Roman" w:hAnsi="Times New Roman" w:cs="Times New Roman"/>
          <w:b/>
          <w:sz w:val="28"/>
          <w:szCs w:val="28"/>
        </w:rPr>
        <w:t>«</w:t>
      </w:r>
      <w:r w:rsidRPr="00327516">
        <w:rPr>
          <w:rStyle w:val="FontStyle11"/>
          <w:sz w:val="28"/>
          <w:szCs w:val="28"/>
        </w:rPr>
        <w:t>Дополнение конфигурации «Бухгалтерский учет для государственных учреждений Казахстана»</w:t>
      </w:r>
      <w:proofErr w:type="gramStart"/>
      <w:r w:rsidRPr="00327516">
        <w:rPr>
          <w:rStyle w:val="FontStyle11"/>
          <w:sz w:val="28"/>
          <w:szCs w:val="28"/>
        </w:rPr>
        <w:t>.Р</w:t>
      </w:r>
      <w:proofErr w:type="gramEnd"/>
      <w:r w:rsidRPr="00327516">
        <w:rPr>
          <w:rStyle w:val="FontStyle11"/>
          <w:sz w:val="28"/>
          <w:szCs w:val="28"/>
        </w:rPr>
        <w:t>асширенный бухгалтерский учет</w:t>
      </w:r>
      <w:r w:rsidRPr="00327516">
        <w:rPr>
          <w:rFonts w:ascii="Times New Roman" w:hAnsi="Times New Roman" w:cs="Times New Roman"/>
          <w:b/>
          <w:sz w:val="28"/>
          <w:szCs w:val="28"/>
        </w:rPr>
        <w:t>»</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lastRenderedPageBreak/>
        <w:t xml:space="preserve">Подразделение – </w:t>
      </w:r>
      <w:r w:rsidRPr="00327516">
        <w:rPr>
          <w:rFonts w:ascii="Times New Roman" w:hAnsi="Times New Roman" w:cs="Times New Roman"/>
          <w:sz w:val="28"/>
          <w:szCs w:val="28"/>
        </w:rPr>
        <w:t>структурное или самостоятельное подразделение Заказчика.</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Поставщик–</w:t>
      </w:r>
      <w:r w:rsidRPr="00327516">
        <w:rPr>
          <w:rFonts w:ascii="Times New Roman" w:hAnsi="Times New Roman" w:cs="Times New Roman"/>
          <w:sz w:val="28"/>
          <w:szCs w:val="28"/>
        </w:rPr>
        <w:t xml:space="preserve"> </w:t>
      </w:r>
      <w:proofErr w:type="gramStart"/>
      <w:r w:rsidRPr="00327516">
        <w:rPr>
          <w:rFonts w:ascii="Times New Roman" w:hAnsi="Times New Roman" w:cs="Times New Roman"/>
          <w:sz w:val="28"/>
          <w:szCs w:val="28"/>
        </w:rPr>
        <w:t>юр</w:t>
      </w:r>
      <w:proofErr w:type="gramEnd"/>
      <w:r w:rsidRPr="00327516">
        <w:rPr>
          <w:rFonts w:ascii="Times New Roman" w:hAnsi="Times New Roman" w:cs="Times New Roman"/>
          <w:sz w:val="28"/>
          <w:szCs w:val="28"/>
        </w:rPr>
        <w:t>идическое лицо, ТОО, берущее обязательства по обслуживанию «</w:t>
      </w:r>
      <w:r w:rsidRPr="00327516">
        <w:rPr>
          <w:rStyle w:val="FontStyle11"/>
          <w:sz w:val="28"/>
          <w:szCs w:val="28"/>
        </w:rPr>
        <w:t>Дополнение конфигурации «Бухгалтерский учет для государственных учреждений Казахстана».Расширенный бухгалтерский учет</w:t>
      </w:r>
      <w:r w:rsidRPr="00327516">
        <w:rPr>
          <w:rFonts w:ascii="Times New Roman" w:hAnsi="Times New Roman" w:cs="Times New Roman"/>
          <w:b/>
          <w:sz w:val="28"/>
          <w:szCs w:val="28"/>
        </w:rPr>
        <w:t>»</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Пользовател</w:t>
      </w:r>
      <w:proofErr w:type="gramStart"/>
      <w:r w:rsidRPr="00327516">
        <w:rPr>
          <w:rFonts w:ascii="Times New Roman" w:hAnsi="Times New Roman" w:cs="Times New Roman"/>
          <w:b/>
          <w:sz w:val="28"/>
          <w:szCs w:val="28"/>
        </w:rPr>
        <w:t>и</w:t>
      </w:r>
      <w:r w:rsidRPr="00327516">
        <w:rPr>
          <w:rFonts w:ascii="Times New Roman" w:hAnsi="Times New Roman" w:cs="Times New Roman"/>
          <w:sz w:val="28"/>
          <w:szCs w:val="28"/>
        </w:rPr>
        <w:t>-</w:t>
      </w:r>
      <w:proofErr w:type="gramEnd"/>
      <w:r w:rsidRPr="00327516">
        <w:rPr>
          <w:rFonts w:ascii="Times New Roman" w:hAnsi="Times New Roman" w:cs="Times New Roman"/>
          <w:sz w:val="28"/>
          <w:szCs w:val="28"/>
        </w:rPr>
        <w:t xml:space="preserve"> сотрудники Заказчика, использующие в своей работе инструменты и модули «</w:t>
      </w:r>
      <w:r w:rsidRPr="00327516">
        <w:rPr>
          <w:rStyle w:val="FontStyle11"/>
          <w:sz w:val="28"/>
          <w:szCs w:val="28"/>
        </w:rPr>
        <w:t>Дополнение конфигурации «Бухгалтерский учет для государственных учреждений Казахстана».Расширенный бухгалтерский учет</w:t>
      </w:r>
      <w:r w:rsidRPr="00327516">
        <w:rPr>
          <w:rFonts w:ascii="Times New Roman" w:hAnsi="Times New Roman" w:cs="Times New Roman"/>
          <w:b/>
          <w:sz w:val="28"/>
          <w:szCs w:val="28"/>
        </w:rPr>
        <w:t>»</w:t>
      </w:r>
    </w:p>
    <w:p w:rsidR="00201F6C" w:rsidRPr="00327516" w:rsidRDefault="00201F6C" w:rsidP="00201F6C">
      <w:pPr>
        <w:pStyle w:val="a3"/>
        <w:spacing w:line="276" w:lineRule="auto"/>
        <w:jc w:val="both"/>
        <w:rPr>
          <w:rFonts w:ascii="Times New Roman" w:hAnsi="Times New Roman" w:cs="Times New Roman"/>
          <w:b/>
          <w:sz w:val="28"/>
          <w:szCs w:val="28"/>
        </w:rPr>
      </w:pPr>
    </w:p>
    <w:p w:rsidR="00201F6C" w:rsidRPr="00327516" w:rsidRDefault="00201F6C" w:rsidP="00201F6C">
      <w:pPr>
        <w:pStyle w:val="a3"/>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ТРЕБОВАНИЯ К ФУНКЦИОНАЛУ</w:t>
      </w:r>
    </w:p>
    <w:p w:rsidR="00201F6C" w:rsidRPr="00327516" w:rsidRDefault="00201F6C" w:rsidP="00201F6C">
      <w:pPr>
        <w:pStyle w:val="a3"/>
        <w:spacing w:line="276" w:lineRule="auto"/>
        <w:rPr>
          <w:rFonts w:ascii="Times New Roman" w:hAnsi="Times New Roman" w:cs="Times New Roman"/>
          <w:b/>
          <w:sz w:val="28"/>
          <w:szCs w:val="28"/>
          <w:lang w:val="kk-KZ"/>
        </w:rPr>
      </w:pPr>
    </w:p>
    <w:p w:rsidR="00201F6C" w:rsidRPr="00327516" w:rsidRDefault="00201F6C" w:rsidP="00201F6C">
      <w:pPr>
        <w:pStyle w:val="a5"/>
        <w:numPr>
          <w:ilvl w:val="0"/>
          <w:numId w:val="16"/>
        </w:numPr>
        <w:ind w:left="284" w:hanging="284"/>
        <w:jc w:val="both"/>
        <w:rPr>
          <w:rFonts w:ascii="Times New Roman" w:hAnsi="Times New Roman" w:cs="Times New Roman"/>
          <w:b/>
          <w:sz w:val="28"/>
          <w:szCs w:val="28"/>
        </w:rPr>
      </w:pPr>
      <w:r w:rsidRPr="00327516">
        <w:rPr>
          <w:rFonts w:ascii="Times New Roman" w:hAnsi="Times New Roman" w:cs="Times New Roman"/>
          <w:b/>
          <w:sz w:val="28"/>
          <w:szCs w:val="28"/>
          <w:lang w:val="kk-KZ"/>
        </w:rPr>
        <w:t xml:space="preserve">Обновление релизов </w:t>
      </w:r>
      <w:r>
        <w:rPr>
          <w:rFonts w:ascii="Times New Roman" w:hAnsi="Times New Roman" w:cs="Times New Roman"/>
          <w:b/>
          <w:sz w:val="28"/>
          <w:szCs w:val="28"/>
          <w:lang w:val="kk-KZ"/>
        </w:rPr>
        <w:t>«МЕКЕМЕ: КОМПЛЕКС БЮДЖЕТНЫХ ПРОЦЕССОВ»</w:t>
      </w:r>
      <w:r w:rsidRPr="00327516">
        <w:rPr>
          <w:rFonts w:ascii="Times New Roman" w:hAnsi="Times New Roman" w:cs="Times New Roman"/>
          <w:b/>
          <w:sz w:val="28"/>
          <w:szCs w:val="28"/>
          <w:lang w:val="kk-KZ"/>
        </w:rPr>
        <w:t xml:space="preserve"> в течении года. </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Наличие функции табеля. Учет рабочего времени, ведение различных графиков работы, формирование табеля.</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Доработать учет плана финансирования под специфику деятельности государственного учреждения, ограничение счетов к оплате по спецификам в случае превышения в течени</w:t>
      </w:r>
      <w:proofErr w:type="gramStart"/>
      <w:r w:rsidRPr="00327516">
        <w:rPr>
          <w:rFonts w:ascii="Times New Roman" w:hAnsi="Times New Roman" w:cs="Times New Roman"/>
          <w:sz w:val="28"/>
          <w:szCs w:val="28"/>
        </w:rPr>
        <w:t>и</w:t>
      </w:r>
      <w:proofErr w:type="gramEnd"/>
      <w:r w:rsidRPr="00327516">
        <w:rPr>
          <w:rFonts w:ascii="Times New Roman" w:hAnsi="Times New Roman" w:cs="Times New Roman"/>
          <w:sz w:val="28"/>
          <w:szCs w:val="28"/>
        </w:rPr>
        <w:t xml:space="preserve"> месяца утвержденного плана финансирования</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Доработать функциональные возможности учета заработной платы (</w:t>
      </w:r>
      <w:proofErr w:type="gramStart"/>
      <w:r w:rsidRPr="00327516">
        <w:rPr>
          <w:rFonts w:ascii="Times New Roman" w:hAnsi="Times New Roman" w:cs="Times New Roman"/>
          <w:sz w:val="28"/>
          <w:szCs w:val="28"/>
        </w:rPr>
        <w:t>отличающийся</w:t>
      </w:r>
      <w:proofErr w:type="gramEnd"/>
      <w:r w:rsidRPr="00327516">
        <w:rPr>
          <w:rFonts w:ascii="Times New Roman" w:hAnsi="Times New Roman" w:cs="Times New Roman"/>
          <w:sz w:val="28"/>
          <w:szCs w:val="28"/>
        </w:rPr>
        <w:t xml:space="preserve"> от типового функционала) по принципу все расчеты из одного окна</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Особенный учет запасов и основных средств (по видам финансирования, по группам и др.)</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Соответствие Международным стандартам финансовой отчетности общественного сектора;</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Мемориально-ордерная система учета и план счетов для государственных учреждений в соответствии со стандартами МСФО ОС;</w:t>
      </w:r>
    </w:p>
    <w:p w:rsidR="00201F6C" w:rsidRPr="00327516" w:rsidRDefault="00201F6C" w:rsidP="00201F6C">
      <w:pPr>
        <w:pStyle w:val="a5"/>
        <w:numPr>
          <w:ilvl w:val="0"/>
          <w:numId w:val="16"/>
        </w:numPr>
        <w:ind w:left="284" w:hanging="284"/>
        <w:jc w:val="both"/>
        <w:rPr>
          <w:rFonts w:ascii="Times New Roman" w:hAnsi="Times New Roman" w:cs="Times New Roman"/>
          <w:sz w:val="28"/>
          <w:szCs w:val="28"/>
        </w:rPr>
      </w:pPr>
      <w:r w:rsidRPr="00327516">
        <w:rPr>
          <w:rFonts w:ascii="Times New Roman" w:hAnsi="Times New Roman" w:cs="Times New Roman"/>
          <w:sz w:val="28"/>
          <w:szCs w:val="28"/>
        </w:rPr>
        <w:t>Ведение учета бухгалтерских операций в разрезе бюджетных программ, специфик, источников финансирования, кодов платных услуг, статей функциональной классификации расходов и статей экономической классификации расходов.</w:t>
      </w:r>
    </w:p>
    <w:p w:rsidR="00201F6C" w:rsidRPr="00327516" w:rsidRDefault="00201F6C" w:rsidP="00201F6C">
      <w:pPr>
        <w:pStyle w:val="a5"/>
        <w:numPr>
          <w:ilvl w:val="0"/>
          <w:numId w:val="16"/>
        </w:numPr>
        <w:ind w:left="284" w:hanging="284"/>
        <w:rPr>
          <w:rFonts w:ascii="Times New Roman" w:hAnsi="Times New Roman" w:cs="Times New Roman"/>
          <w:b/>
          <w:i/>
          <w:sz w:val="28"/>
          <w:szCs w:val="28"/>
          <w:u w:val="single"/>
        </w:rPr>
      </w:pPr>
      <w:r w:rsidRPr="00327516">
        <w:rPr>
          <w:rFonts w:ascii="Times New Roman" w:hAnsi="Times New Roman" w:cs="Times New Roman"/>
          <w:sz w:val="28"/>
          <w:szCs w:val="28"/>
        </w:rPr>
        <w:t>Возможность централизованного ведения бухгалтерского учета для получения консолидированной отчетности.</w:t>
      </w:r>
    </w:p>
    <w:p w:rsidR="00201F6C" w:rsidRPr="00327516" w:rsidRDefault="00201F6C" w:rsidP="00201F6C">
      <w:pPr>
        <w:pStyle w:val="a5"/>
        <w:numPr>
          <w:ilvl w:val="0"/>
          <w:numId w:val="16"/>
        </w:numPr>
        <w:ind w:left="284" w:hanging="284"/>
        <w:rPr>
          <w:rFonts w:ascii="Times New Roman" w:hAnsi="Times New Roman" w:cs="Times New Roman"/>
          <w:b/>
          <w:i/>
          <w:sz w:val="28"/>
          <w:szCs w:val="28"/>
          <w:u w:val="single"/>
        </w:rPr>
      </w:pPr>
      <w:r w:rsidRPr="00327516">
        <w:rPr>
          <w:rFonts w:ascii="Times New Roman" w:hAnsi="Times New Roman" w:cs="Times New Roman"/>
          <w:sz w:val="28"/>
          <w:szCs w:val="28"/>
        </w:rPr>
        <w:t>Отдельные функциональные возможности, которые будут работать автономно или интегрировано с другими решениями «1С» и сторонних разработчиков</w:t>
      </w:r>
    </w:p>
    <w:p w:rsidR="00201F6C" w:rsidRPr="00327516" w:rsidRDefault="00201F6C" w:rsidP="00201F6C">
      <w:pPr>
        <w:pStyle w:val="a5"/>
        <w:numPr>
          <w:ilvl w:val="0"/>
          <w:numId w:val="16"/>
        </w:numPr>
        <w:ind w:left="284" w:hanging="284"/>
        <w:rPr>
          <w:rStyle w:val="FontStyle11"/>
          <w:bCs w:val="0"/>
          <w:i/>
          <w:sz w:val="28"/>
          <w:szCs w:val="28"/>
          <w:u w:val="single"/>
        </w:rPr>
      </w:pPr>
      <w:r w:rsidRPr="00327516">
        <w:rPr>
          <w:rFonts w:ascii="Times New Roman" w:hAnsi="Times New Roman" w:cs="Times New Roman"/>
          <w:sz w:val="28"/>
          <w:szCs w:val="28"/>
          <w:lang w:val="kk-KZ"/>
        </w:rPr>
        <w:t xml:space="preserve">Обслуживание системы </w:t>
      </w:r>
      <w:r w:rsidRPr="00327516">
        <w:rPr>
          <w:rFonts w:ascii="Times New Roman" w:hAnsi="Times New Roman" w:cs="Times New Roman"/>
          <w:sz w:val="28"/>
          <w:szCs w:val="28"/>
        </w:rPr>
        <w:t>«</w:t>
      </w:r>
      <w:r w:rsidRPr="00327516">
        <w:rPr>
          <w:rStyle w:val="FontStyle11"/>
          <w:sz w:val="28"/>
          <w:szCs w:val="28"/>
        </w:rPr>
        <w:t>Дополнение конфигурации</w:t>
      </w:r>
      <w:r w:rsidRPr="00327516">
        <w:rPr>
          <w:rStyle w:val="FontStyle11"/>
          <w:sz w:val="28"/>
          <w:szCs w:val="28"/>
          <w:lang w:val="kk-KZ"/>
        </w:rPr>
        <w:t xml:space="preserve"> </w:t>
      </w:r>
      <w:r w:rsidRPr="00327516">
        <w:rPr>
          <w:rStyle w:val="FontStyle11"/>
          <w:sz w:val="28"/>
          <w:szCs w:val="28"/>
        </w:rPr>
        <w:t>«Бухгалтерский учет для государственных учреждений Казахстана». Расширенный бухгалтерский учет</w:t>
      </w:r>
      <w:proofErr w:type="gramStart"/>
      <w:r w:rsidRPr="00327516">
        <w:rPr>
          <w:rFonts w:ascii="Times New Roman" w:hAnsi="Times New Roman" w:cs="Times New Roman"/>
          <w:sz w:val="28"/>
          <w:szCs w:val="28"/>
        </w:rPr>
        <w:t>.</w:t>
      </w:r>
      <w:r w:rsidRPr="00327516">
        <w:rPr>
          <w:rStyle w:val="FontStyle11"/>
          <w:sz w:val="28"/>
          <w:szCs w:val="28"/>
        </w:rPr>
        <w:t>»</w:t>
      </w:r>
      <w:proofErr w:type="gramEnd"/>
    </w:p>
    <w:p w:rsidR="00201F6C" w:rsidRPr="00327516" w:rsidRDefault="00201F6C" w:rsidP="00201F6C">
      <w:pPr>
        <w:pStyle w:val="a5"/>
        <w:numPr>
          <w:ilvl w:val="0"/>
          <w:numId w:val="16"/>
        </w:numPr>
        <w:ind w:left="284" w:hanging="284"/>
        <w:rPr>
          <w:rStyle w:val="FontStyle11"/>
          <w:bCs w:val="0"/>
          <w:i/>
          <w:sz w:val="28"/>
          <w:szCs w:val="28"/>
          <w:u w:val="single"/>
        </w:rPr>
      </w:pPr>
      <w:r w:rsidRPr="00327516">
        <w:rPr>
          <w:rStyle w:val="FontStyle11"/>
          <w:sz w:val="28"/>
          <w:szCs w:val="28"/>
        </w:rPr>
        <w:lastRenderedPageBreak/>
        <w:t>Возможность отображения расшифровки по оплаченным и принятым обязательствам для проведения анализа</w:t>
      </w:r>
    </w:p>
    <w:p w:rsidR="00201F6C" w:rsidRPr="00327516" w:rsidRDefault="00201F6C" w:rsidP="00201F6C">
      <w:pPr>
        <w:rPr>
          <w:rFonts w:eastAsia="Times New Roman" w:cs="Times New Roman"/>
          <w:b/>
          <w:szCs w:val="28"/>
        </w:rPr>
      </w:pPr>
    </w:p>
    <w:p w:rsidR="00201F6C" w:rsidRPr="00327516" w:rsidRDefault="00201F6C" w:rsidP="00201F6C">
      <w:pPr>
        <w:rPr>
          <w:rFonts w:eastAsia="Times New Roman" w:cs="Times New Roman"/>
          <w:b/>
          <w:szCs w:val="28"/>
        </w:rPr>
      </w:pPr>
      <w:r w:rsidRPr="00327516">
        <w:rPr>
          <w:rFonts w:eastAsia="Times New Roman" w:cs="Times New Roman"/>
          <w:b/>
          <w:szCs w:val="28"/>
        </w:rPr>
        <w:t>Поставщик должен обладать соответствующими материальными и трудовыми ресурсами, достаточными для исполнения обязательств по договору о государственных закупках услуг, а именно:</w:t>
      </w:r>
    </w:p>
    <w:p w:rsidR="00201F6C" w:rsidRPr="00327516" w:rsidRDefault="00201F6C" w:rsidP="00201F6C">
      <w:pPr>
        <w:rPr>
          <w:rFonts w:eastAsia="Times New Roman" w:cs="Times New Roman"/>
          <w:b/>
          <w:szCs w:val="28"/>
        </w:rPr>
      </w:pPr>
    </w:p>
    <w:p w:rsidR="00201F6C" w:rsidRPr="00327516" w:rsidRDefault="00201F6C" w:rsidP="00201F6C">
      <w:pPr>
        <w:numPr>
          <w:ilvl w:val="0"/>
          <w:numId w:val="8"/>
        </w:numPr>
        <w:tabs>
          <w:tab w:val="left" w:pos="1920"/>
        </w:tabs>
        <w:ind w:left="340" w:hanging="340"/>
        <w:rPr>
          <w:rFonts w:eastAsia="Times New Roman" w:cs="Times New Roman"/>
          <w:szCs w:val="28"/>
        </w:rPr>
      </w:pPr>
      <w:r w:rsidRPr="00327516">
        <w:rPr>
          <w:rFonts w:eastAsia="Times New Roman" w:cs="Times New Roman"/>
          <w:szCs w:val="28"/>
        </w:rPr>
        <w:t>Поставщик должен быть официальным партнером фирмы «1С», что должно быть подтверждено сертификатом (договором).</w:t>
      </w:r>
    </w:p>
    <w:p w:rsidR="00201F6C" w:rsidRPr="00327516" w:rsidRDefault="00201F6C" w:rsidP="00201F6C">
      <w:pPr>
        <w:numPr>
          <w:ilvl w:val="0"/>
          <w:numId w:val="8"/>
        </w:numPr>
        <w:tabs>
          <w:tab w:val="left" w:pos="1920"/>
        </w:tabs>
        <w:ind w:left="340" w:hanging="340"/>
        <w:rPr>
          <w:rFonts w:eastAsia="Times New Roman" w:cs="Times New Roman"/>
          <w:b/>
          <w:szCs w:val="28"/>
        </w:rPr>
      </w:pPr>
      <w:r w:rsidRPr="00327516">
        <w:rPr>
          <w:rFonts w:eastAsia="Times New Roman" w:cs="Times New Roman"/>
          <w:b/>
          <w:szCs w:val="28"/>
          <w:lang w:val="kk-KZ"/>
        </w:rPr>
        <w:t>Иметь офис в город</w:t>
      </w:r>
      <w:r w:rsidRPr="00327516">
        <w:rPr>
          <w:rFonts w:eastAsia="Times New Roman" w:cs="Times New Roman"/>
          <w:b/>
          <w:szCs w:val="28"/>
        </w:rPr>
        <w:t>е, районе, области по месту нахождения государственного учреждения</w:t>
      </w:r>
    </w:p>
    <w:p w:rsidR="00201F6C" w:rsidRPr="00327516" w:rsidRDefault="00201F6C" w:rsidP="00201F6C">
      <w:pPr>
        <w:numPr>
          <w:ilvl w:val="0"/>
          <w:numId w:val="8"/>
        </w:numPr>
        <w:tabs>
          <w:tab w:val="left" w:pos="1920"/>
        </w:tabs>
        <w:ind w:left="340" w:hanging="340"/>
        <w:rPr>
          <w:rFonts w:eastAsia="Times New Roman" w:cs="Times New Roman"/>
          <w:szCs w:val="28"/>
        </w:rPr>
      </w:pPr>
      <w:r w:rsidRPr="00327516">
        <w:rPr>
          <w:rFonts w:eastAsia="Times New Roman" w:cs="Times New Roman"/>
          <w:szCs w:val="28"/>
        </w:rPr>
        <w:t>Квалификационные требования к штату сотрудников поставщика услуг, которые будут находиться непосредственно по месту оказания услуг:</w:t>
      </w:r>
    </w:p>
    <w:p w:rsidR="00201F6C" w:rsidRPr="00327516" w:rsidRDefault="00201F6C" w:rsidP="00201F6C">
      <w:pPr>
        <w:numPr>
          <w:ilvl w:val="0"/>
          <w:numId w:val="8"/>
        </w:numPr>
        <w:tabs>
          <w:tab w:val="left" w:pos="1920"/>
        </w:tabs>
        <w:ind w:left="340" w:hanging="340"/>
        <w:rPr>
          <w:rFonts w:eastAsia="Times New Roman" w:cs="Times New Roman"/>
          <w:szCs w:val="28"/>
        </w:rPr>
      </w:pPr>
      <w:r w:rsidRPr="00327516">
        <w:rPr>
          <w:rFonts w:eastAsia="Times New Roman" w:cs="Times New Roman"/>
          <w:szCs w:val="28"/>
        </w:rPr>
        <w:t xml:space="preserve">Не менее </w:t>
      </w:r>
      <w:r w:rsidRPr="00327516">
        <w:rPr>
          <w:rFonts w:eastAsia="Times New Roman" w:cs="Times New Roman"/>
          <w:szCs w:val="28"/>
          <w:lang w:val="kk-KZ"/>
        </w:rPr>
        <w:t>10</w:t>
      </w:r>
      <w:r w:rsidRPr="00327516">
        <w:rPr>
          <w:rFonts w:eastAsia="Times New Roman" w:cs="Times New Roman"/>
          <w:szCs w:val="28"/>
        </w:rPr>
        <w:t xml:space="preserve"> консультантов Поставщика должны иметь компетенцию «1С: Профессионал», которые должны быть подтверждены Поставщиком, путем предоставления сертификатов, выданных фирмой 1С, </w:t>
      </w:r>
      <w:r w:rsidRPr="00327516">
        <w:rPr>
          <w:rFonts w:eastAsia="Times New Roman" w:cs="Times New Roman"/>
          <w:b/>
          <w:szCs w:val="28"/>
        </w:rPr>
        <w:t xml:space="preserve">для оказания услуг Сервисные услуги по программе 1С: Предприятие 8.3 /8.4/ </w:t>
      </w:r>
    </w:p>
    <w:p w:rsidR="00201F6C" w:rsidRPr="00327516" w:rsidRDefault="00201F6C" w:rsidP="00201F6C">
      <w:pPr>
        <w:numPr>
          <w:ilvl w:val="0"/>
          <w:numId w:val="8"/>
        </w:numPr>
        <w:tabs>
          <w:tab w:val="left" w:pos="1920"/>
        </w:tabs>
        <w:ind w:left="340" w:hanging="340"/>
        <w:rPr>
          <w:rFonts w:eastAsia="Times New Roman" w:cs="Times New Roman"/>
          <w:szCs w:val="28"/>
        </w:rPr>
      </w:pPr>
      <w:r w:rsidRPr="00327516">
        <w:rPr>
          <w:rFonts w:eastAsia="Times New Roman" w:cs="Times New Roman"/>
          <w:szCs w:val="28"/>
        </w:rPr>
        <w:t xml:space="preserve">А также иметь не менее трех сотрудников, имеющих сертификат преподавателя ЦСО </w:t>
      </w:r>
      <w:r w:rsidRPr="00327516">
        <w:rPr>
          <w:rFonts w:eastAsia="Times New Roman" w:cs="Times New Roman"/>
          <w:szCs w:val="28"/>
          <w:lang w:val="kk-KZ"/>
        </w:rPr>
        <w:t>и «1С Специалиста</w:t>
      </w:r>
      <w:proofErr w:type="gramStart"/>
      <w:r w:rsidRPr="00327516">
        <w:rPr>
          <w:rFonts w:eastAsia="Times New Roman" w:cs="Times New Roman"/>
          <w:szCs w:val="28"/>
          <w:lang w:val="kk-KZ"/>
        </w:rPr>
        <w:t>»</w:t>
      </w:r>
      <w:r w:rsidRPr="00327516">
        <w:rPr>
          <w:rFonts w:eastAsia="Times New Roman" w:cs="Times New Roman"/>
          <w:szCs w:val="28"/>
        </w:rPr>
        <w:t>п</w:t>
      </w:r>
      <w:proofErr w:type="gramEnd"/>
      <w:r w:rsidRPr="00327516">
        <w:rPr>
          <w:rFonts w:eastAsia="Times New Roman" w:cs="Times New Roman"/>
          <w:szCs w:val="28"/>
        </w:rPr>
        <w:t xml:space="preserve">о конфигурации бухгалтерский учет для государственных учреждений Казахстана, которые должны быть подтверждены Поставщиком, путем предоставления сертификатов, выданных фирмой 1С, </w:t>
      </w:r>
      <w:r w:rsidRPr="00327516">
        <w:rPr>
          <w:rFonts w:eastAsia="Times New Roman" w:cs="Times New Roman"/>
          <w:b/>
          <w:szCs w:val="28"/>
        </w:rPr>
        <w:t>для обучения по работе в программе 1С: Предприятие 8.3 /8.4/ вновь поступивших и ново принятых на работу сотрудников</w:t>
      </w:r>
    </w:p>
    <w:p w:rsidR="00201F6C" w:rsidRPr="00327516" w:rsidRDefault="00201F6C" w:rsidP="00201F6C">
      <w:pPr>
        <w:rPr>
          <w:rFonts w:eastAsia="Times New Roman" w:cs="Times New Roman"/>
          <w:b/>
          <w:szCs w:val="28"/>
        </w:rPr>
      </w:pPr>
    </w:p>
    <w:p w:rsidR="00201F6C" w:rsidRPr="00327516" w:rsidRDefault="00201F6C" w:rsidP="00201F6C">
      <w:pPr>
        <w:rPr>
          <w:rFonts w:eastAsia="Times New Roman" w:cs="Times New Roman"/>
          <w:szCs w:val="28"/>
        </w:rPr>
      </w:pPr>
      <w:r w:rsidRPr="00327516">
        <w:rPr>
          <w:rFonts w:eastAsia="Times New Roman" w:cs="Times New Roman"/>
          <w:szCs w:val="28"/>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rsidR="00201F6C" w:rsidRPr="00327516" w:rsidRDefault="00201F6C" w:rsidP="00201F6C">
      <w:pPr>
        <w:pStyle w:val="a5"/>
        <w:numPr>
          <w:ilvl w:val="0"/>
          <w:numId w:val="1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 xml:space="preserve">Предоставляемые услуги должны обеспечить беспрерывную работоспособность </w:t>
      </w:r>
      <w:proofErr w:type="gramStart"/>
      <w:r w:rsidRPr="00327516">
        <w:rPr>
          <w:rFonts w:ascii="Times New Roman" w:eastAsia="Times New Roman" w:hAnsi="Times New Roman" w:cs="Times New Roman"/>
          <w:sz w:val="28"/>
          <w:szCs w:val="28"/>
        </w:rPr>
        <w:t>ПО</w:t>
      </w:r>
      <w:proofErr w:type="gramEnd"/>
      <w:r w:rsidRPr="00327516">
        <w:rPr>
          <w:rFonts w:ascii="Times New Roman" w:eastAsia="Times New Roman" w:hAnsi="Times New Roman" w:cs="Times New Roman"/>
          <w:sz w:val="28"/>
          <w:szCs w:val="28"/>
        </w:rPr>
        <w:t>. В результате сопровождения ПО должно выполнять все функции, необходимые для ведения бухгалтерского учета, формирования финансовой и управленческой отчетности и своевременное исполнение заявок от пользователей Заказчика в части доработок существующей базы в рамках внедренного функционала;</w:t>
      </w:r>
    </w:p>
    <w:p w:rsidR="00201F6C" w:rsidRPr="00327516" w:rsidRDefault="00201F6C" w:rsidP="00201F6C">
      <w:pPr>
        <w:pStyle w:val="a5"/>
        <w:numPr>
          <w:ilvl w:val="0"/>
          <w:numId w:val="1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Приемка и оплата услуг исполнителя будет производиться по фактически предоставленным услугам в пределах общей суммы заключенного договора.</w:t>
      </w:r>
    </w:p>
    <w:p w:rsidR="00201F6C" w:rsidRPr="00327516" w:rsidRDefault="00201F6C" w:rsidP="00201F6C">
      <w:pPr>
        <w:pStyle w:val="a5"/>
        <w:numPr>
          <w:ilvl w:val="0"/>
          <w:numId w:val="15"/>
        </w:numPr>
        <w:rPr>
          <w:rFonts w:ascii="Times New Roman" w:eastAsia="Times New Roman" w:hAnsi="Times New Roman" w:cs="Times New Roman"/>
          <w:sz w:val="28"/>
          <w:szCs w:val="28"/>
        </w:rPr>
      </w:pPr>
      <w:r w:rsidRPr="00327516">
        <w:rPr>
          <w:rFonts w:ascii="Times New Roman" w:eastAsia="Times New Roman" w:hAnsi="Times New Roman" w:cs="Times New Roman"/>
          <w:sz w:val="28"/>
          <w:szCs w:val="28"/>
        </w:rPr>
        <w:t>Обеспечение технической поддержки, включающей в себя:</w:t>
      </w:r>
    </w:p>
    <w:p w:rsidR="00201F6C" w:rsidRPr="00327516" w:rsidRDefault="00201F6C" w:rsidP="00201F6C">
      <w:pPr>
        <w:ind w:left="928"/>
        <w:rPr>
          <w:rFonts w:eastAsia="Times New Roman" w:cs="Times New Roman"/>
          <w:szCs w:val="28"/>
        </w:rPr>
      </w:pPr>
      <w:r w:rsidRPr="00327516">
        <w:rPr>
          <w:rFonts w:eastAsia="Times New Roman" w:cs="Times New Roman"/>
          <w:szCs w:val="28"/>
        </w:rPr>
        <w:lastRenderedPageBreak/>
        <w:t xml:space="preserve">- перенос БД и установка программы </w:t>
      </w:r>
      <w:r>
        <w:rPr>
          <w:rStyle w:val="FontStyle11"/>
          <w:szCs w:val="28"/>
        </w:rPr>
        <w:t>«МЕКЕМЕ: КОМПЛЕКС БЮДЖЕТНЫХ ПРОЦЕССОВ»</w:t>
      </w:r>
    </w:p>
    <w:p w:rsidR="00201F6C" w:rsidRPr="00327516" w:rsidRDefault="00201F6C" w:rsidP="00201F6C">
      <w:pPr>
        <w:ind w:left="928"/>
        <w:rPr>
          <w:rFonts w:eastAsia="Times New Roman" w:cs="Times New Roman"/>
          <w:szCs w:val="28"/>
        </w:rPr>
      </w:pPr>
      <w:r w:rsidRPr="00327516">
        <w:rPr>
          <w:rFonts w:eastAsia="Times New Roman" w:cs="Times New Roman"/>
          <w:szCs w:val="28"/>
        </w:rPr>
        <w:t>- установка/удаление существующих информационных баз;</w:t>
      </w:r>
    </w:p>
    <w:p w:rsidR="00201F6C" w:rsidRPr="00327516" w:rsidRDefault="00201F6C" w:rsidP="00201F6C">
      <w:pPr>
        <w:ind w:left="928"/>
        <w:rPr>
          <w:rFonts w:eastAsia="Times New Roman" w:cs="Times New Roman"/>
          <w:szCs w:val="28"/>
        </w:rPr>
      </w:pPr>
      <w:r w:rsidRPr="00327516">
        <w:rPr>
          <w:rFonts w:eastAsia="Times New Roman" w:cs="Times New Roman"/>
          <w:szCs w:val="28"/>
        </w:rPr>
        <w:t>- ежемесячное тестирование БД;</w:t>
      </w:r>
    </w:p>
    <w:p w:rsidR="00201F6C" w:rsidRPr="00327516" w:rsidRDefault="00201F6C" w:rsidP="00201F6C">
      <w:pPr>
        <w:ind w:left="928"/>
        <w:rPr>
          <w:rFonts w:eastAsia="Times New Roman" w:cs="Times New Roman"/>
          <w:szCs w:val="28"/>
        </w:rPr>
      </w:pPr>
      <w:r w:rsidRPr="00327516">
        <w:rPr>
          <w:rFonts w:eastAsia="Times New Roman" w:cs="Times New Roman"/>
          <w:szCs w:val="28"/>
        </w:rPr>
        <w:t>- проверка логической и ссылочной целостности информационной базы;</w:t>
      </w:r>
    </w:p>
    <w:p w:rsidR="00201F6C" w:rsidRPr="00327516" w:rsidRDefault="00201F6C" w:rsidP="00201F6C">
      <w:pPr>
        <w:ind w:left="928"/>
        <w:rPr>
          <w:rFonts w:eastAsia="Times New Roman" w:cs="Times New Roman"/>
          <w:szCs w:val="28"/>
        </w:rPr>
      </w:pPr>
      <w:r w:rsidRPr="00327516">
        <w:rPr>
          <w:rFonts w:eastAsia="Times New Roman" w:cs="Times New Roman"/>
          <w:szCs w:val="28"/>
        </w:rPr>
        <w:t>- резервное копирование БД;</w:t>
      </w:r>
    </w:p>
    <w:p w:rsidR="00201F6C" w:rsidRPr="00327516" w:rsidRDefault="00201F6C" w:rsidP="00201F6C">
      <w:pPr>
        <w:ind w:left="928"/>
        <w:rPr>
          <w:rFonts w:eastAsia="Times New Roman" w:cs="Times New Roman"/>
          <w:szCs w:val="28"/>
        </w:rPr>
      </w:pPr>
      <w:r w:rsidRPr="00327516">
        <w:rPr>
          <w:rFonts w:eastAsia="Times New Roman" w:cs="Times New Roman"/>
          <w:szCs w:val="28"/>
        </w:rPr>
        <w:t xml:space="preserve">- настройка и модернизация </w:t>
      </w:r>
      <w:r w:rsidRPr="00327516">
        <w:rPr>
          <w:rFonts w:eastAsia="Times New Roman" w:cs="Times New Roman"/>
          <w:szCs w:val="28"/>
          <w:lang w:val="kk-KZ"/>
        </w:rPr>
        <w:t>ИС</w:t>
      </w:r>
      <w:r w:rsidRPr="00327516">
        <w:rPr>
          <w:rFonts w:eastAsia="Times New Roman" w:cs="Times New Roman"/>
          <w:szCs w:val="28"/>
        </w:rPr>
        <w:t xml:space="preserve"> программного продукта </w:t>
      </w:r>
      <w:r>
        <w:rPr>
          <w:rStyle w:val="FontStyle11"/>
          <w:szCs w:val="28"/>
        </w:rPr>
        <w:t>«МЕКЕМЕ: КОМПЛЕКС БЮДЖЕТНЫХ ПРОЦЕССОВ»</w:t>
      </w:r>
      <w:r w:rsidRPr="00327516">
        <w:rPr>
          <w:rFonts w:eastAsia="Times New Roman" w:cs="Times New Roman"/>
          <w:szCs w:val="28"/>
        </w:rPr>
        <w:t xml:space="preserve"> в соответствии с особенностями и спецификой учетной политики и потребностей Заказчика;</w:t>
      </w:r>
    </w:p>
    <w:p w:rsidR="00201F6C" w:rsidRPr="00327516" w:rsidRDefault="00201F6C" w:rsidP="00201F6C">
      <w:pPr>
        <w:ind w:left="928"/>
        <w:rPr>
          <w:rFonts w:eastAsia="Times New Roman" w:cs="Times New Roman"/>
          <w:b/>
          <w:szCs w:val="28"/>
        </w:rPr>
      </w:pPr>
      <w:r w:rsidRPr="00327516">
        <w:rPr>
          <w:rFonts w:eastAsia="Times New Roman" w:cs="Times New Roman"/>
          <w:szCs w:val="28"/>
        </w:rPr>
        <w:t xml:space="preserve">- обновление релизов </w:t>
      </w:r>
      <w:r w:rsidRPr="00327516">
        <w:rPr>
          <w:rFonts w:eastAsia="Times New Roman" w:cs="Times New Roman"/>
          <w:szCs w:val="28"/>
          <w:lang w:val="kk-KZ"/>
        </w:rPr>
        <w:t>ИС</w:t>
      </w:r>
      <w:r w:rsidRPr="00327516">
        <w:rPr>
          <w:rFonts w:eastAsia="Times New Roman" w:cs="Times New Roman"/>
          <w:szCs w:val="28"/>
        </w:rPr>
        <w:t xml:space="preserve"> информационной системы Заказчика соответственно официальным релизам автоматизированной информационной системы на базе программного продукта </w:t>
      </w:r>
      <w:r>
        <w:rPr>
          <w:rStyle w:val="FontStyle11"/>
          <w:szCs w:val="28"/>
        </w:rPr>
        <w:t>«МЕКЕМЕ: КОМПЛЕКС БЮДЖЕТНЫХ ПРОЦЕССОВ»</w:t>
      </w:r>
    </w:p>
    <w:p w:rsidR="00201F6C" w:rsidRPr="00327516" w:rsidRDefault="00201F6C" w:rsidP="00201F6C">
      <w:pPr>
        <w:ind w:left="928"/>
        <w:rPr>
          <w:rFonts w:eastAsia="Times New Roman" w:cs="Times New Roman"/>
          <w:szCs w:val="28"/>
          <w:lang w:val="kk-KZ"/>
        </w:rPr>
      </w:pPr>
      <w:r w:rsidRPr="00327516">
        <w:rPr>
          <w:rFonts w:eastAsia="Times New Roman" w:cs="Times New Roman"/>
          <w:szCs w:val="28"/>
        </w:rPr>
        <w:t>- обновление форм регламентированной и другой отчетности в соответствии с изменениями в законодательстве РК.</w:t>
      </w:r>
    </w:p>
    <w:p w:rsidR="00201F6C" w:rsidRPr="00327516" w:rsidRDefault="00201F6C" w:rsidP="00201F6C">
      <w:pPr>
        <w:rPr>
          <w:rFonts w:eastAsia="Times New Roman" w:cs="Times New Roman"/>
          <w:szCs w:val="28"/>
        </w:rPr>
      </w:pPr>
    </w:p>
    <w:p w:rsidR="00201F6C" w:rsidRPr="00327516" w:rsidRDefault="00201F6C" w:rsidP="00201F6C">
      <w:pPr>
        <w:rPr>
          <w:rFonts w:eastAsia="Times New Roman" w:cs="Times New Roman"/>
          <w:b/>
          <w:szCs w:val="28"/>
        </w:rPr>
      </w:pPr>
      <w:r w:rsidRPr="00327516">
        <w:rPr>
          <w:rFonts w:eastAsia="Times New Roman" w:cs="Times New Roman"/>
          <w:szCs w:val="28"/>
        </w:rPr>
        <w:t>Поставщик обязан производить оказание услуги на двух языках (</w:t>
      </w:r>
      <w:proofErr w:type="gramStart"/>
      <w:r w:rsidRPr="00327516">
        <w:rPr>
          <w:rFonts w:eastAsia="Times New Roman" w:cs="Times New Roman"/>
          <w:szCs w:val="28"/>
        </w:rPr>
        <w:t>казахский-русский</w:t>
      </w:r>
      <w:proofErr w:type="gramEnd"/>
      <w:r w:rsidRPr="00327516">
        <w:rPr>
          <w:rFonts w:eastAsia="Times New Roman" w:cs="Times New Roman"/>
          <w:szCs w:val="28"/>
        </w:rPr>
        <w:t>)</w:t>
      </w:r>
    </w:p>
    <w:p w:rsidR="00201F6C" w:rsidRPr="00327516" w:rsidRDefault="00201F6C" w:rsidP="00201F6C">
      <w:pPr>
        <w:rPr>
          <w:rFonts w:cs="Times New Roman"/>
          <w:szCs w:val="28"/>
        </w:rPr>
      </w:pPr>
      <w:r w:rsidRPr="00327516">
        <w:rPr>
          <w:rFonts w:cs="Times New Roman"/>
          <w:szCs w:val="28"/>
        </w:rPr>
        <w:t xml:space="preserve">Программный продукт </w:t>
      </w:r>
      <w:r>
        <w:rPr>
          <w:rStyle w:val="FontStyle11"/>
          <w:szCs w:val="28"/>
        </w:rPr>
        <w:t>«МЕКЕМЕ: КОМПЛЕКС БЮДЖЕТНЫХ ПРОЦЕССОВ»</w:t>
      </w:r>
      <w:r w:rsidRPr="00327516">
        <w:rPr>
          <w:rFonts w:cs="Times New Roman"/>
          <w:szCs w:val="28"/>
        </w:rPr>
        <w:t xml:space="preserve"> включает технологическую платформу «1С</w:t>
      </w:r>
      <w:proofErr w:type="gramStart"/>
      <w:r w:rsidRPr="00327516">
        <w:rPr>
          <w:rFonts w:cs="Times New Roman"/>
          <w:szCs w:val="28"/>
        </w:rPr>
        <w:t>:П</w:t>
      </w:r>
      <w:proofErr w:type="gramEnd"/>
      <w:r w:rsidRPr="00327516">
        <w:rPr>
          <w:rFonts w:cs="Times New Roman"/>
          <w:szCs w:val="28"/>
        </w:rPr>
        <w:t>редприятие8.3 /8.4/» и конфигурацию (прикладное решение) «Бухгалтерский учет для государственных учреждений Казахстана». </w:t>
      </w:r>
    </w:p>
    <w:p w:rsidR="00201F6C" w:rsidRPr="00327516" w:rsidRDefault="00201F6C" w:rsidP="00201F6C">
      <w:pPr>
        <w:pStyle w:val="a5"/>
        <w:ind w:left="360"/>
        <w:rPr>
          <w:rFonts w:ascii="Times New Roman" w:hAnsi="Times New Roman" w:cs="Times New Roman"/>
          <w:b/>
          <w:iCs/>
          <w:color w:val="000000" w:themeColor="text1"/>
          <w:sz w:val="28"/>
          <w:szCs w:val="28"/>
        </w:rPr>
      </w:pPr>
      <w:r w:rsidRPr="00327516">
        <w:rPr>
          <w:rStyle w:val="a6"/>
          <w:rFonts w:ascii="Times New Roman" w:hAnsi="Times New Roman" w:cs="Times New Roman"/>
          <w:b/>
          <w:color w:val="000000" w:themeColor="text1"/>
          <w:sz w:val="28"/>
          <w:szCs w:val="28"/>
        </w:rPr>
        <w:t>Характеристика программного продукта</w:t>
      </w:r>
    </w:p>
    <w:p w:rsidR="00201F6C" w:rsidRPr="00327516" w:rsidRDefault="00201F6C" w:rsidP="00201F6C">
      <w:pPr>
        <w:shd w:val="clear" w:color="auto" w:fill="FFFFFF"/>
        <w:ind w:firstLine="720"/>
        <w:jc w:val="both"/>
        <w:rPr>
          <w:rFonts w:cs="Times New Roman"/>
          <w:color w:val="000000" w:themeColor="text1"/>
          <w:szCs w:val="28"/>
        </w:rPr>
      </w:pPr>
      <w:r w:rsidRPr="00327516">
        <w:rPr>
          <w:rFonts w:cs="Times New Roman"/>
          <w:color w:val="000000" w:themeColor="text1"/>
          <w:szCs w:val="28"/>
        </w:rPr>
        <w:t xml:space="preserve">В конфигурации существует возможность контроля бухгалтерского учета по нескольким учреждениям для дальнейшего получения консолидированной финансовой отчетности </w:t>
      </w:r>
      <w:proofErr w:type="gramStart"/>
      <w:r w:rsidRPr="00327516">
        <w:rPr>
          <w:rFonts w:cs="Times New Roman"/>
          <w:color w:val="000000" w:themeColor="text1"/>
          <w:szCs w:val="28"/>
        </w:rPr>
        <w:t>отчётности</w:t>
      </w:r>
      <w:proofErr w:type="gramEnd"/>
      <w:r w:rsidRPr="00327516">
        <w:rPr>
          <w:rFonts w:cs="Times New Roman"/>
          <w:color w:val="000000" w:themeColor="text1"/>
          <w:szCs w:val="28"/>
        </w:rPr>
        <w:t>.</w:t>
      </w:r>
    </w:p>
    <w:p w:rsidR="00201F6C" w:rsidRPr="00327516" w:rsidRDefault="00201F6C" w:rsidP="00201F6C">
      <w:pPr>
        <w:shd w:val="clear" w:color="auto" w:fill="FFFFFF"/>
        <w:ind w:firstLine="720"/>
        <w:jc w:val="both"/>
        <w:rPr>
          <w:rFonts w:cs="Times New Roman"/>
          <w:color w:val="000000" w:themeColor="text1"/>
          <w:szCs w:val="28"/>
        </w:rPr>
      </w:pPr>
    </w:p>
    <w:p w:rsidR="00201F6C" w:rsidRPr="00327516" w:rsidRDefault="00201F6C" w:rsidP="00201F6C">
      <w:pPr>
        <w:shd w:val="clear" w:color="auto" w:fill="FFFFFF"/>
        <w:ind w:firstLine="142"/>
        <w:jc w:val="both"/>
        <w:rPr>
          <w:rFonts w:cs="Times New Roman"/>
          <w:color w:val="000000" w:themeColor="text1"/>
          <w:szCs w:val="28"/>
        </w:rPr>
      </w:pPr>
      <w:r w:rsidRPr="00327516">
        <w:rPr>
          <w:rFonts w:cs="Times New Roman"/>
          <w:color w:val="000000" w:themeColor="text1"/>
          <w:szCs w:val="28"/>
        </w:rPr>
        <w:t xml:space="preserve">Программный продукт должен осуществлять контроль заполнения данных в информационной базе (локальной и облачной версии) по следующим параметрам: </w:t>
      </w:r>
    </w:p>
    <w:p w:rsidR="00201F6C" w:rsidRPr="00327516" w:rsidRDefault="00201F6C" w:rsidP="00201F6C">
      <w:pPr>
        <w:rPr>
          <w:rFonts w:cs="Times New Roman"/>
          <w:b/>
          <w:color w:val="000000" w:themeColor="text1"/>
          <w:szCs w:val="28"/>
        </w:rPr>
      </w:pPr>
      <w:r w:rsidRPr="00327516">
        <w:rPr>
          <w:rFonts w:cs="Times New Roman"/>
          <w:color w:val="000000" w:themeColor="text1"/>
          <w:szCs w:val="28"/>
        </w:rPr>
        <w:tab/>
      </w:r>
    </w:p>
    <w:p w:rsidR="00201F6C" w:rsidRPr="00327516" w:rsidRDefault="00201F6C" w:rsidP="00201F6C">
      <w:pPr>
        <w:rPr>
          <w:rFonts w:cs="Times New Roman"/>
          <w:i/>
          <w:szCs w:val="28"/>
        </w:rPr>
      </w:pPr>
    </w:p>
    <w:p w:rsidR="00201F6C" w:rsidRPr="00327516" w:rsidRDefault="00201F6C" w:rsidP="00201F6C">
      <w:pPr>
        <w:jc w:val="both"/>
        <w:rPr>
          <w:rFonts w:cs="Times New Roman"/>
          <w:i/>
          <w:szCs w:val="28"/>
          <w:u w:val="single"/>
        </w:rPr>
      </w:pPr>
      <w:r w:rsidRPr="00327516">
        <w:rPr>
          <w:rFonts w:cs="Times New Roman"/>
          <w:b/>
          <w:szCs w:val="28"/>
        </w:rPr>
        <w:t xml:space="preserve">ВЫБОР СЦЕНАРИЯ. </w:t>
      </w:r>
      <w:r w:rsidRPr="00327516">
        <w:rPr>
          <w:rFonts w:cs="Times New Roman"/>
          <w:szCs w:val="28"/>
        </w:rPr>
        <w:t>Возможность ведения учета как локально, так и в облачном сервисе. В случае перехода из одного сервиса в другой должна быть возможность сохранения информационных данных.</w:t>
      </w:r>
    </w:p>
    <w:p w:rsidR="00201F6C" w:rsidRPr="00327516" w:rsidRDefault="00201F6C" w:rsidP="00201F6C">
      <w:pPr>
        <w:jc w:val="both"/>
        <w:rPr>
          <w:rFonts w:cs="Times New Roman"/>
          <w:b/>
          <w:szCs w:val="28"/>
        </w:rPr>
      </w:pPr>
      <w:r w:rsidRPr="00327516">
        <w:rPr>
          <w:rFonts w:cs="Times New Roman"/>
          <w:b/>
          <w:szCs w:val="28"/>
        </w:rPr>
        <w:t>ОСНОВНЫЕ ФУНКЦИОНАЛЬНЫЕ ВОЗМОЖНОСТИ:</w:t>
      </w:r>
    </w:p>
    <w:p w:rsidR="00201F6C" w:rsidRPr="00327516" w:rsidRDefault="00201F6C" w:rsidP="00201F6C">
      <w:pPr>
        <w:rPr>
          <w:rFonts w:cs="Times New Roman"/>
          <w:szCs w:val="28"/>
        </w:rPr>
      </w:pPr>
      <w:r w:rsidRPr="00327516">
        <w:rPr>
          <w:rFonts w:cs="Times New Roman"/>
          <w:szCs w:val="28"/>
        </w:rPr>
        <w:t>Учет денежных сре</w:t>
      </w:r>
      <w:proofErr w:type="gramStart"/>
      <w:r w:rsidRPr="00327516">
        <w:rPr>
          <w:rFonts w:cs="Times New Roman"/>
          <w:szCs w:val="28"/>
        </w:rPr>
        <w:t>дств в р</w:t>
      </w:r>
      <w:proofErr w:type="gramEnd"/>
      <w:r w:rsidRPr="00327516">
        <w:rPr>
          <w:rFonts w:cs="Times New Roman"/>
          <w:szCs w:val="28"/>
        </w:rPr>
        <w:t>азрезе ФКР, установка лимитов на расходы по спецификам, контроль счетов к оплате по лимитам специфик.</w:t>
      </w:r>
    </w:p>
    <w:p w:rsidR="00201F6C" w:rsidRPr="00327516" w:rsidRDefault="00201F6C" w:rsidP="00201F6C">
      <w:pPr>
        <w:rPr>
          <w:rFonts w:cs="Times New Roman"/>
          <w:szCs w:val="28"/>
        </w:rPr>
      </w:pPr>
      <w:r w:rsidRPr="00327516">
        <w:rPr>
          <w:rFonts w:cs="Times New Roman"/>
          <w:szCs w:val="28"/>
        </w:rPr>
        <w:t>Учет расчетов с контрагентами, поставщиками и заказчиками, учет в разрезе структурных подразделений</w:t>
      </w:r>
    </w:p>
    <w:p w:rsidR="00201F6C" w:rsidRPr="00327516" w:rsidRDefault="00201F6C" w:rsidP="00201F6C">
      <w:pPr>
        <w:pStyle w:val="a5"/>
        <w:spacing w:after="0"/>
        <w:ind w:left="0"/>
        <w:jc w:val="both"/>
        <w:rPr>
          <w:rFonts w:ascii="Times New Roman" w:hAnsi="Times New Roman" w:cs="Times New Roman"/>
          <w:sz w:val="28"/>
          <w:szCs w:val="28"/>
        </w:rPr>
      </w:pPr>
      <w:r w:rsidRPr="00327516">
        <w:rPr>
          <w:rFonts w:ascii="Times New Roman" w:hAnsi="Times New Roman" w:cs="Times New Roman"/>
          <w:sz w:val="28"/>
          <w:szCs w:val="28"/>
        </w:rPr>
        <w:t>Кроме этого необходимо в разделах учета заработной платы и кадрового учета реализовать следующие функциональные возможности</w:t>
      </w:r>
    </w:p>
    <w:p w:rsidR="00201F6C" w:rsidRPr="00327516" w:rsidRDefault="00201F6C" w:rsidP="00201F6C">
      <w:pPr>
        <w:pStyle w:val="a5"/>
        <w:numPr>
          <w:ilvl w:val="0"/>
          <w:numId w:val="11"/>
        </w:numPr>
        <w:spacing w:after="0"/>
        <w:jc w:val="both"/>
        <w:rPr>
          <w:rFonts w:ascii="Times New Roman" w:hAnsi="Times New Roman" w:cs="Times New Roman"/>
          <w:b/>
          <w:sz w:val="28"/>
          <w:szCs w:val="28"/>
        </w:rPr>
      </w:pPr>
      <w:r w:rsidRPr="00327516">
        <w:rPr>
          <w:rFonts w:ascii="Times New Roman" w:hAnsi="Times New Roman" w:cs="Times New Roman"/>
          <w:b/>
          <w:sz w:val="28"/>
          <w:szCs w:val="28"/>
        </w:rPr>
        <w:lastRenderedPageBreak/>
        <w:t>Формирование документов начисления заработной платы и удержания налогов взносов, по принципу «из одного окна»</w:t>
      </w:r>
    </w:p>
    <w:p w:rsidR="00201F6C" w:rsidRPr="00327516" w:rsidRDefault="00201F6C" w:rsidP="00201F6C">
      <w:pPr>
        <w:pStyle w:val="a5"/>
        <w:spacing w:after="0"/>
        <w:jc w:val="both"/>
        <w:rPr>
          <w:rFonts w:ascii="Times New Roman" w:hAnsi="Times New Roman" w:cs="Times New Roman"/>
          <w:b/>
          <w:sz w:val="28"/>
          <w:szCs w:val="28"/>
        </w:rPr>
      </w:pPr>
      <w:r w:rsidRPr="00327516">
        <w:rPr>
          <w:rFonts w:ascii="Times New Roman" w:hAnsi="Times New Roman" w:cs="Times New Roman"/>
          <w:b/>
          <w:sz w:val="28"/>
          <w:szCs w:val="28"/>
        </w:rPr>
        <w:t>В одном документе отражать и начислять начисления, удержания, отчисления, прочие удержания и показывать итоги в разрезе ФКР</w:t>
      </w:r>
    </w:p>
    <w:p w:rsidR="00201F6C" w:rsidRPr="00327516" w:rsidRDefault="00201F6C" w:rsidP="00201F6C">
      <w:pPr>
        <w:pStyle w:val="a5"/>
        <w:spacing w:after="0"/>
        <w:jc w:val="both"/>
        <w:rPr>
          <w:rFonts w:ascii="Times New Roman" w:hAnsi="Times New Roman" w:cs="Times New Roman"/>
          <w:b/>
          <w:sz w:val="28"/>
          <w:szCs w:val="28"/>
        </w:rPr>
      </w:pPr>
      <w:r w:rsidRPr="00327516">
        <w:rPr>
          <w:rFonts w:ascii="Times New Roman" w:hAnsi="Times New Roman" w:cs="Times New Roman"/>
          <w:b/>
          <w:sz w:val="28"/>
          <w:szCs w:val="28"/>
        </w:rPr>
        <w:t>Просмотр результата формирования документов по каждому физическому лицу с подробностями расчета, переход из обработки в документ расчета и позиционирование на данном физическом лице.</w:t>
      </w:r>
    </w:p>
    <w:p w:rsidR="00201F6C" w:rsidRPr="00327516" w:rsidRDefault="00201F6C" w:rsidP="00201F6C">
      <w:pPr>
        <w:pStyle w:val="a5"/>
        <w:numPr>
          <w:ilvl w:val="0"/>
          <w:numId w:val="11"/>
        </w:numPr>
        <w:spacing w:after="0"/>
        <w:jc w:val="both"/>
        <w:rPr>
          <w:rFonts w:ascii="Times New Roman" w:hAnsi="Times New Roman" w:cs="Times New Roman"/>
          <w:b/>
          <w:sz w:val="28"/>
          <w:szCs w:val="28"/>
        </w:rPr>
      </w:pPr>
      <w:r w:rsidRPr="00327516">
        <w:rPr>
          <w:rFonts w:ascii="Times New Roman" w:hAnsi="Times New Roman" w:cs="Times New Roman"/>
          <w:b/>
          <w:color w:val="000000"/>
          <w:sz w:val="28"/>
          <w:szCs w:val="28"/>
        </w:rPr>
        <w:t xml:space="preserve">Анализируются существующие в информационной базе документы перечисленных видов за указанный месяц по организации, определять подразделения, по которым отсутствуют какие-либо из указанных документов. При необходимости недостающие документы должны быть созданы. Документы </w:t>
      </w:r>
      <w:hyperlink>
        <w:r w:rsidRPr="00327516">
          <w:rPr>
            <w:rFonts w:ascii="Times New Roman" w:hAnsi="Times New Roman" w:cs="Times New Roman"/>
            <w:b/>
            <w:color w:val="000000"/>
            <w:sz w:val="28"/>
            <w:szCs w:val="28"/>
          </w:rPr>
          <w:t>«Начисление зарплаты сотрудникам организаций»</w:t>
        </w:r>
      </w:hyperlink>
      <w:r w:rsidRPr="00327516">
        <w:rPr>
          <w:rFonts w:ascii="Times New Roman" w:hAnsi="Times New Roman" w:cs="Times New Roman"/>
          <w:b/>
          <w:color w:val="000000"/>
          <w:sz w:val="28"/>
          <w:szCs w:val="28"/>
        </w:rPr>
        <w:t xml:space="preserve"> и </w:t>
      </w:r>
      <w:hyperlink>
        <w:r w:rsidRPr="00327516">
          <w:rPr>
            <w:rFonts w:ascii="Times New Roman" w:hAnsi="Times New Roman" w:cs="Times New Roman"/>
            <w:b/>
            <w:color w:val="000000"/>
            <w:sz w:val="28"/>
            <w:szCs w:val="28"/>
          </w:rPr>
          <w:t>«Расчет удержаний сотрудников организаций»</w:t>
        </w:r>
      </w:hyperlink>
      <w:r w:rsidRPr="00327516">
        <w:rPr>
          <w:rFonts w:ascii="Times New Roman" w:hAnsi="Times New Roman" w:cs="Times New Roman"/>
          <w:b/>
          <w:color w:val="000000"/>
          <w:sz w:val="28"/>
          <w:szCs w:val="28"/>
        </w:rPr>
        <w:t>, у которых заполнен реквизит «Вид расчета» (т.е. при заполнении осуществляется отбор только по определенному виду расчета), при определении документов, подлежащих расчету, не учитываются, т.к. не содержат полный список всех плановых расчетов, поэтому в табличном поле документов не отображаются. Кроме того, в процессе анализа игнорируются документы «Начисление зарплаты сотрудникам организаций», содержащие виды расчета без признака «Зачет отработанного времени», поскольку такие виды расчета рассматриваются как разовые и неподлежащие ежемесячному расчету.</w:t>
      </w:r>
    </w:p>
    <w:p w:rsidR="00201F6C" w:rsidRPr="00327516" w:rsidRDefault="00201F6C" w:rsidP="00201F6C">
      <w:pPr>
        <w:pStyle w:val="a7"/>
        <w:numPr>
          <w:ilvl w:val="0"/>
          <w:numId w:val="13"/>
        </w:numPr>
        <w:jc w:val="both"/>
        <w:rPr>
          <w:rFonts w:ascii="Times New Roman" w:hAnsi="Times New Roman" w:cs="Times New Roman"/>
          <w:b/>
          <w:sz w:val="28"/>
          <w:szCs w:val="28"/>
        </w:rPr>
      </w:pPr>
      <w:r w:rsidRPr="00327516">
        <w:rPr>
          <w:rFonts w:ascii="Times New Roman" w:hAnsi="Times New Roman" w:cs="Times New Roman"/>
          <w:b/>
          <w:color w:val="000000"/>
          <w:sz w:val="28"/>
          <w:szCs w:val="28"/>
        </w:rPr>
        <w:t>Для каждого документа последовательно вызывать функции автозаполнение документа, расчета и проведения. Документы должны обрабатываться в следующем порядке:</w:t>
      </w:r>
    </w:p>
    <w:p w:rsidR="00201F6C" w:rsidRPr="00327516" w:rsidRDefault="00201F6C" w:rsidP="00201F6C">
      <w:pPr>
        <w:pStyle w:val="a7"/>
        <w:numPr>
          <w:ilvl w:val="1"/>
          <w:numId w:val="12"/>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Начисление зарплаты сотрудникам организаций;</w:t>
      </w:r>
    </w:p>
    <w:p w:rsidR="00201F6C" w:rsidRPr="00327516" w:rsidRDefault="00201F6C" w:rsidP="00201F6C">
      <w:pPr>
        <w:pStyle w:val="a7"/>
        <w:numPr>
          <w:ilvl w:val="1"/>
          <w:numId w:val="12"/>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Расчет удержаний сотрудников организаций;</w:t>
      </w:r>
    </w:p>
    <w:p w:rsidR="00201F6C" w:rsidRPr="00327516" w:rsidRDefault="00201F6C" w:rsidP="00201F6C">
      <w:pPr>
        <w:pStyle w:val="a7"/>
        <w:numPr>
          <w:ilvl w:val="1"/>
          <w:numId w:val="12"/>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Расчет налогов, взносов и отчислений сотрудников организации;</w:t>
      </w:r>
    </w:p>
    <w:p w:rsidR="00201F6C" w:rsidRPr="00327516" w:rsidRDefault="00201F6C" w:rsidP="00201F6C">
      <w:pPr>
        <w:pStyle w:val="a7"/>
        <w:numPr>
          <w:ilvl w:val="1"/>
          <w:numId w:val="12"/>
        </w:numPr>
        <w:tabs>
          <w:tab w:val="left" w:pos="0"/>
        </w:tabs>
        <w:spacing w:after="0"/>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Удержание ИПН, ОПВ и ВОСМС по налоговому учету (если в учетной политике по налоговому учету для организации не указан признак «При начислении ИПН и ОПВ принимать исчисленные суммы к учету как удержанные», иначе данный вид документов вообще не обрабатывается);</w:t>
      </w:r>
    </w:p>
    <w:p w:rsidR="00201F6C" w:rsidRPr="00327516" w:rsidRDefault="00201F6C" w:rsidP="00201F6C">
      <w:pPr>
        <w:pStyle w:val="a7"/>
        <w:numPr>
          <w:ilvl w:val="1"/>
          <w:numId w:val="12"/>
        </w:numPr>
        <w:tabs>
          <w:tab w:val="left" w:pos="0"/>
        </w:tabs>
        <w:rPr>
          <w:rFonts w:ascii="Times New Roman" w:hAnsi="Times New Roman" w:cs="Times New Roman"/>
          <w:b/>
          <w:color w:val="000000"/>
          <w:sz w:val="28"/>
          <w:szCs w:val="28"/>
        </w:rPr>
      </w:pPr>
      <w:r w:rsidRPr="00327516">
        <w:rPr>
          <w:rFonts w:ascii="Times New Roman" w:hAnsi="Times New Roman" w:cs="Times New Roman"/>
          <w:b/>
          <w:color w:val="000000"/>
          <w:sz w:val="28"/>
          <w:szCs w:val="28"/>
        </w:rPr>
        <w:t>Отражение зарплаты в регл учете (формируется только один документ по всей организации за месяц).</w:t>
      </w:r>
    </w:p>
    <w:p w:rsidR="00201F6C" w:rsidRPr="00327516" w:rsidRDefault="00201F6C" w:rsidP="00201F6C">
      <w:pPr>
        <w:pStyle w:val="a5"/>
        <w:spacing w:after="0"/>
        <w:jc w:val="both"/>
        <w:rPr>
          <w:rFonts w:ascii="Times New Roman" w:hAnsi="Times New Roman" w:cs="Times New Roman"/>
          <w:b/>
          <w:sz w:val="28"/>
          <w:szCs w:val="28"/>
        </w:rPr>
      </w:pPr>
    </w:p>
    <w:p w:rsidR="00201F6C" w:rsidRPr="00327516" w:rsidRDefault="00201F6C" w:rsidP="00201F6C">
      <w:pPr>
        <w:rPr>
          <w:rFonts w:cs="Times New Roman"/>
          <w:szCs w:val="28"/>
        </w:rPr>
      </w:pPr>
    </w:p>
    <w:p w:rsidR="00201F6C" w:rsidRPr="00327516" w:rsidRDefault="00201F6C" w:rsidP="00201F6C">
      <w:pPr>
        <w:rPr>
          <w:rFonts w:cs="Times New Roman"/>
          <w:szCs w:val="28"/>
        </w:rPr>
      </w:pPr>
      <w:r w:rsidRPr="00327516">
        <w:rPr>
          <w:rFonts w:cs="Times New Roman"/>
          <w:szCs w:val="28"/>
        </w:rPr>
        <w:lastRenderedPageBreak/>
        <w:t>Формирование платежных документов на поступление и расход денежных средств</w:t>
      </w:r>
    </w:p>
    <w:p w:rsidR="00201F6C" w:rsidRPr="00327516" w:rsidRDefault="00201F6C" w:rsidP="00201F6C">
      <w:pPr>
        <w:rPr>
          <w:rFonts w:cs="Times New Roman"/>
          <w:szCs w:val="28"/>
        </w:rPr>
      </w:pPr>
      <w:r w:rsidRPr="00327516">
        <w:rPr>
          <w:rFonts w:cs="Times New Roman"/>
          <w:szCs w:val="28"/>
        </w:rPr>
        <w:t>Учет запасов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Учет долгосрочных активов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Кадровый учет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Учет заработной платы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Учет расчетов с подотчетными лицами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Формирование государственной статистической отчетности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Формирование регламентированной налоговой отчетности в разрезе структурных подразделений</w:t>
      </w:r>
    </w:p>
    <w:p w:rsidR="00201F6C" w:rsidRPr="00327516" w:rsidRDefault="00201F6C" w:rsidP="00201F6C">
      <w:pPr>
        <w:rPr>
          <w:rFonts w:cs="Times New Roman"/>
          <w:szCs w:val="28"/>
        </w:rPr>
      </w:pPr>
      <w:r w:rsidRPr="00327516">
        <w:rPr>
          <w:rFonts w:cs="Times New Roman"/>
          <w:szCs w:val="28"/>
        </w:rPr>
        <w:t>Формирование регламентированной финансовой отчетности</w:t>
      </w:r>
    </w:p>
    <w:p w:rsidR="00201F6C" w:rsidRPr="00327516" w:rsidRDefault="00201F6C" w:rsidP="00201F6C">
      <w:pPr>
        <w:rPr>
          <w:rFonts w:cs="Times New Roman"/>
          <w:szCs w:val="28"/>
        </w:rPr>
      </w:pPr>
      <w:r w:rsidRPr="00327516">
        <w:rPr>
          <w:rFonts w:cs="Times New Roman"/>
          <w:szCs w:val="28"/>
        </w:rPr>
        <w:t>Регламентные закрывающие операции</w:t>
      </w:r>
      <w:r w:rsidRPr="00327516">
        <w:rPr>
          <w:rFonts w:cs="Times New Roman"/>
          <w:szCs w:val="28"/>
          <w:lang w:val="kk-KZ"/>
        </w:rPr>
        <w:t xml:space="preserve"> </w:t>
      </w:r>
      <w:r w:rsidRPr="00327516">
        <w:rPr>
          <w:rFonts w:cs="Times New Roman"/>
          <w:szCs w:val="28"/>
        </w:rPr>
        <w:t>в разрезе структурных подразделений</w:t>
      </w:r>
    </w:p>
    <w:p w:rsidR="00201F6C" w:rsidRPr="00327516" w:rsidRDefault="00201F6C" w:rsidP="00201F6C">
      <w:pPr>
        <w:jc w:val="both"/>
        <w:rPr>
          <w:rFonts w:cs="Times New Roman"/>
          <w:szCs w:val="28"/>
        </w:rPr>
      </w:pPr>
      <w:r w:rsidRPr="00327516">
        <w:rPr>
          <w:rFonts w:cs="Times New Roman"/>
          <w:szCs w:val="28"/>
        </w:rPr>
        <w:t>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p>
    <w:p w:rsidR="00201F6C" w:rsidRPr="00327516" w:rsidRDefault="00201F6C" w:rsidP="00201F6C">
      <w:pPr>
        <w:jc w:val="both"/>
        <w:rPr>
          <w:rFonts w:cs="Times New Roman"/>
          <w:szCs w:val="28"/>
        </w:rPr>
      </w:pPr>
      <w:r w:rsidRPr="00327516">
        <w:rPr>
          <w:rFonts w:cs="Times New Roman"/>
          <w:szCs w:val="28"/>
        </w:rPr>
        <w:t>Бюджетные отчеты, мемориальные ордера.</w:t>
      </w:r>
    </w:p>
    <w:p w:rsidR="00201F6C" w:rsidRPr="00327516" w:rsidRDefault="00201F6C" w:rsidP="00201F6C">
      <w:pPr>
        <w:pStyle w:val="a5"/>
        <w:spacing w:after="0"/>
        <w:ind w:left="0"/>
        <w:jc w:val="both"/>
        <w:rPr>
          <w:rFonts w:ascii="Times New Roman" w:hAnsi="Times New Roman" w:cs="Times New Roman"/>
          <w:sz w:val="28"/>
          <w:szCs w:val="28"/>
        </w:rPr>
      </w:pPr>
    </w:p>
    <w:p w:rsidR="00201F6C" w:rsidRPr="00327516" w:rsidRDefault="00201F6C" w:rsidP="00201F6C">
      <w:pPr>
        <w:jc w:val="both"/>
        <w:rPr>
          <w:rFonts w:cs="Times New Roman"/>
          <w:szCs w:val="28"/>
        </w:rPr>
      </w:pPr>
      <w:r w:rsidRPr="00327516">
        <w:rPr>
          <w:rFonts w:cs="Times New Roman"/>
          <w:b/>
          <w:szCs w:val="28"/>
        </w:rPr>
        <w:t xml:space="preserve">ТЕХНИЧЕСКИЕ ВОЗМОЖНОСТИ </w:t>
      </w:r>
      <w:r>
        <w:rPr>
          <w:rStyle w:val="FontStyle11"/>
          <w:szCs w:val="28"/>
        </w:rPr>
        <w:t xml:space="preserve">«МЕКЕМЕ: КОМПЛЕКС БЮДЖЕТНЫХ ПРОЦЕССОВ» </w:t>
      </w:r>
      <w:r w:rsidRPr="00327516">
        <w:rPr>
          <w:rFonts w:cs="Times New Roman"/>
          <w:bCs/>
          <w:kern w:val="36"/>
          <w:szCs w:val="28"/>
        </w:rPr>
        <w:t>Концепция управляемого приложения:</w:t>
      </w:r>
    </w:p>
    <w:p w:rsidR="00201F6C" w:rsidRPr="00327516" w:rsidRDefault="00201F6C" w:rsidP="00201F6C">
      <w:pPr>
        <w:pStyle w:val="TableParagraph"/>
        <w:tabs>
          <w:tab w:val="left" w:pos="709"/>
          <w:tab w:val="left" w:pos="828"/>
        </w:tabs>
        <w:adjustRightInd w:val="0"/>
        <w:spacing w:line="276" w:lineRule="auto"/>
        <w:ind w:right="354"/>
        <w:jc w:val="both"/>
        <w:rPr>
          <w:sz w:val="28"/>
          <w:szCs w:val="28"/>
        </w:rPr>
      </w:pPr>
    </w:p>
    <w:p w:rsidR="00201F6C" w:rsidRPr="00327516" w:rsidRDefault="00201F6C" w:rsidP="00201F6C">
      <w:pPr>
        <w:pStyle w:val="TableParagraph"/>
        <w:tabs>
          <w:tab w:val="left" w:pos="709"/>
          <w:tab w:val="left" w:pos="828"/>
        </w:tabs>
        <w:adjustRightInd w:val="0"/>
        <w:spacing w:line="276" w:lineRule="auto"/>
        <w:ind w:right="354"/>
        <w:jc w:val="both"/>
        <w:rPr>
          <w:rStyle w:val="FontStyle12"/>
          <w:sz w:val="28"/>
          <w:szCs w:val="28"/>
          <w:lang w:val="kk-KZ"/>
        </w:rPr>
      </w:pPr>
      <w:proofErr w:type="gramStart"/>
      <w:r w:rsidRPr="00327516">
        <w:rPr>
          <w:sz w:val="28"/>
          <w:szCs w:val="28"/>
        </w:rPr>
        <w:t xml:space="preserve">В </w:t>
      </w:r>
      <w:r w:rsidRPr="00327516">
        <w:rPr>
          <w:sz w:val="28"/>
          <w:szCs w:val="28"/>
          <w:lang w:val="kk-KZ"/>
        </w:rPr>
        <w:t>ИС</w:t>
      </w:r>
      <w:proofErr w:type="gramEnd"/>
      <w:r w:rsidRPr="00327516">
        <w:rPr>
          <w:sz w:val="28"/>
          <w:szCs w:val="28"/>
        </w:rPr>
        <w:t xml:space="preserve"> </w:t>
      </w:r>
      <w:r>
        <w:rPr>
          <w:rStyle w:val="FontStyle11"/>
          <w:sz w:val="28"/>
          <w:szCs w:val="28"/>
        </w:rPr>
        <w:t>«МЕКЕМЕ: КОМПЛЕКС БЮДЖЕТНЫХ ПРОЦЕССОВ»</w:t>
      </w:r>
      <w:r w:rsidRPr="00327516">
        <w:rPr>
          <w:sz w:val="28"/>
          <w:szCs w:val="28"/>
        </w:rPr>
        <w:t xml:space="preserve"> реализована стандартная методология учета для государственных учреждений в соответствии с текущим законодательством Республики Казахстан. Конфигурация соответствует международным стандартам финансовой отчетности общественного сектора. </w:t>
      </w:r>
      <w:proofErr w:type="gramStart"/>
      <w:r w:rsidRPr="00327516">
        <w:rPr>
          <w:sz w:val="28"/>
          <w:szCs w:val="28"/>
        </w:rPr>
        <w:t xml:space="preserve">В </w:t>
      </w:r>
      <w:r w:rsidRPr="00327516">
        <w:rPr>
          <w:sz w:val="28"/>
          <w:szCs w:val="28"/>
          <w:lang w:val="kk-KZ"/>
        </w:rPr>
        <w:t>ИС</w:t>
      </w:r>
      <w:proofErr w:type="gramEnd"/>
      <w:r w:rsidRPr="00327516">
        <w:rPr>
          <w:sz w:val="28"/>
          <w:szCs w:val="28"/>
        </w:rPr>
        <w:t xml:space="preserve"> </w:t>
      </w:r>
      <w:r>
        <w:rPr>
          <w:rStyle w:val="FontStyle11"/>
          <w:sz w:val="28"/>
          <w:szCs w:val="28"/>
        </w:rPr>
        <w:t xml:space="preserve">«МЕКЕМЕ: КОМПЛЕКС БЮДЖЕТНЫХ ПРОЦЕССОВ» </w:t>
      </w:r>
      <w:r w:rsidRPr="00327516">
        <w:rPr>
          <w:sz w:val="28"/>
          <w:szCs w:val="28"/>
        </w:rPr>
        <w:t>предполагается мемориально-ордерная система учета и план счетов для государственных учреждений. Учет всех бухгалтерских операций ведется в разрезе бюджетных программ, специфик и статей затрат (видов расходов).</w:t>
      </w:r>
    </w:p>
    <w:p w:rsidR="00201F6C" w:rsidRPr="00327516" w:rsidRDefault="00201F6C" w:rsidP="00201F6C">
      <w:pPr>
        <w:pStyle w:val="a3"/>
        <w:spacing w:line="276" w:lineRule="auto"/>
        <w:jc w:val="both"/>
        <w:rPr>
          <w:rFonts w:ascii="Times New Roman" w:hAnsi="Times New Roman" w:cs="Times New Roman"/>
          <w:b/>
          <w:sz w:val="28"/>
          <w:szCs w:val="28"/>
          <w:lang w:val="kk-KZ"/>
        </w:rPr>
      </w:pPr>
    </w:p>
    <w:p w:rsidR="00201F6C" w:rsidRPr="00327516" w:rsidRDefault="00201F6C" w:rsidP="00201F6C">
      <w:pPr>
        <w:pStyle w:val="a3"/>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Повышение масштабируемости</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Управляемое приложение повышает масштабируемость системы за счет:</w:t>
      </w:r>
    </w:p>
    <w:p w:rsidR="00201F6C" w:rsidRPr="00327516" w:rsidRDefault="00201F6C" w:rsidP="00201F6C">
      <w:pPr>
        <w:pStyle w:val="a3"/>
        <w:numPr>
          <w:ilvl w:val="0"/>
          <w:numId w:val="9"/>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 xml:space="preserve">Переноса нагрузки с компьютеров пользователей на сервер; </w:t>
      </w:r>
    </w:p>
    <w:p w:rsidR="00201F6C" w:rsidRPr="00327516" w:rsidRDefault="00201F6C" w:rsidP="00201F6C">
      <w:pPr>
        <w:pStyle w:val="a3"/>
        <w:numPr>
          <w:ilvl w:val="0"/>
          <w:numId w:val="9"/>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 xml:space="preserve">Динамического распределения нагрузки между серверами кластера; </w:t>
      </w:r>
    </w:p>
    <w:p w:rsidR="00201F6C" w:rsidRPr="00327516" w:rsidRDefault="00201F6C" w:rsidP="00201F6C">
      <w:pPr>
        <w:pStyle w:val="a3"/>
        <w:numPr>
          <w:ilvl w:val="0"/>
          <w:numId w:val="9"/>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Повышения надежности и устойчивости сервера;</w:t>
      </w:r>
    </w:p>
    <w:p w:rsidR="00201F6C" w:rsidRPr="00327516" w:rsidRDefault="00201F6C" w:rsidP="00201F6C">
      <w:pPr>
        <w:pStyle w:val="a3"/>
        <w:numPr>
          <w:ilvl w:val="0"/>
          <w:numId w:val="9"/>
        </w:numPr>
        <w:spacing w:line="276" w:lineRule="auto"/>
        <w:ind w:left="0" w:firstLine="0"/>
        <w:jc w:val="both"/>
        <w:rPr>
          <w:rFonts w:ascii="Times New Roman" w:hAnsi="Times New Roman" w:cs="Times New Roman"/>
          <w:sz w:val="28"/>
          <w:szCs w:val="28"/>
        </w:rPr>
      </w:pPr>
      <w:r w:rsidRPr="00327516">
        <w:rPr>
          <w:rFonts w:ascii="Times New Roman" w:hAnsi="Times New Roman" w:cs="Times New Roman"/>
          <w:sz w:val="28"/>
          <w:szCs w:val="28"/>
        </w:rPr>
        <w:t>Ускорения работы при сложных ограничениях прав доступа за счет выполнения операций на сервере</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Обеспечить возможность использовать функциональность через веб-интерфейс.</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b/>
          <w:sz w:val="28"/>
          <w:szCs w:val="28"/>
        </w:rPr>
        <w:t>Удаленная работа (On-line</w:t>
      </w:r>
      <w:r w:rsidRPr="00327516">
        <w:rPr>
          <w:rFonts w:ascii="Times New Roman" w:hAnsi="Times New Roman" w:cs="Times New Roman"/>
          <w:sz w:val="28"/>
          <w:szCs w:val="28"/>
        </w:rPr>
        <w:t xml:space="preserve">) </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lastRenderedPageBreak/>
        <w:t xml:space="preserve">Обеспечить режимами работы управляемого приложения обеспечивают удаленную on-line работу с информационными базами: </w:t>
      </w:r>
    </w:p>
    <w:p w:rsidR="00201F6C" w:rsidRPr="00327516" w:rsidRDefault="00201F6C" w:rsidP="00201F6C">
      <w:pPr>
        <w:pStyle w:val="a3"/>
        <w:spacing w:line="276" w:lineRule="auto"/>
        <w:jc w:val="both"/>
        <w:rPr>
          <w:rFonts w:ascii="Times New Roman" w:hAnsi="Times New Roman" w:cs="Times New Roman"/>
          <w:b/>
          <w:sz w:val="28"/>
          <w:szCs w:val="28"/>
        </w:rPr>
      </w:pPr>
      <w:r w:rsidRPr="00327516">
        <w:rPr>
          <w:rFonts w:ascii="Times New Roman" w:hAnsi="Times New Roman" w:cs="Times New Roman"/>
          <w:sz w:val="28"/>
          <w:szCs w:val="28"/>
        </w:rPr>
        <w:t>Обеспечить возможность использовать функциональность через веб-интерфейс.</w:t>
      </w:r>
    </w:p>
    <w:p w:rsidR="00201F6C" w:rsidRPr="00327516" w:rsidRDefault="00201F6C" w:rsidP="00201F6C">
      <w:pPr>
        <w:pStyle w:val="a3"/>
        <w:spacing w:line="276" w:lineRule="auto"/>
        <w:jc w:val="both"/>
        <w:rPr>
          <w:rFonts w:ascii="Times New Roman" w:hAnsi="Times New Roman" w:cs="Times New Roman"/>
          <w:b/>
          <w:sz w:val="28"/>
          <w:szCs w:val="28"/>
        </w:rPr>
      </w:pPr>
      <w:r w:rsidRPr="00327516">
        <w:rPr>
          <w:rFonts w:ascii="Times New Roman" w:hAnsi="Times New Roman" w:cs="Times New Roman"/>
          <w:b/>
          <w:sz w:val="28"/>
          <w:szCs w:val="28"/>
        </w:rPr>
        <w:t xml:space="preserve">Быстрая настройка системы </w:t>
      </w:r>
    </w:p>
    <w:p w:rsidR="00201F6C" w:rsidRPr="00327516" w:rsidRDefault="00201F6C" w:rsidP="00201F6C">
      <w:pPr>
        <w:pStyle w:val="a3"/>
        <w:spacing w:line="276" w:lineRule="auto"/>
        <w:jc w:val="both"/>
        <w:rPr>
          <w:rFonts w:ascii="Times New Roman" w:hAnsi="Times New Roman" w:cs="Times New Roman"/>
          <w:sz w:val="28"/>
          <w:szCs w:val="28"/>
        </w:rPr>
      </w:pPr>
      <w:r w:rsidRPr="00327516">
        <w:rPr>
          <w:rFonts w:ascii="Times New Roman" w:hAnsi="Times New Roman" w:cs="Times New Roman"/>
          <w:sz w:val="28"/>
          <w:szCs w:val="28"/>
        </w:rPr>
        <w:t xml:space="preserve">Обеспечить возможность настраивания интерфейса и набора необходимых функций под каждого пользователя. </w:t>
      </w:r>
      <w:hyperlink r:id="rId11" w:history="1"/>
      <w:r w:rsidRPr="00327516">
        <w:rPr>
          <w:rFonts w:ascii="Times New Roman" w:hAnsi="Times New Roman" w:cs="Times New Roman"/>
          <w:sz w:val="28"/>
          <w:szCs w:val="28"/>
        </w:rPr>
        <w:t xml:space="preserve">Возможности, позволяющие включать / выключать некоторые модули </w:t>
      </w:r>
      <w:r w:rsidRPr="00327516">
        <w:rPr>
          <w:rFonts w:ascii="Times New Roman" w:hAnsi="Times New Roman" w:cs="Times New Roman"/>
          <w:sz w:val="28"/>
          <w:szCs w:val="28"/>
          <w:lang w:val="kk-KZ"/>
        </w:rPr>
        <w:t>ИС</w:t>
      </w:r>
      <w:r w:rsidRPr="00327516">
        <w:rPr>
          <w:rFonts w:ascii="Times New Roman" w:hAnsi="Times New Roman" w:cs="Times New Roman"/>
          <w:sz w:val="28"/>
          <w:szCs w:val="28"/>
        </w:rPr>
        <w:t xml:space="preserve">. </w:t>
      </w:r>
    </w:p>
    <w:p w:rsidR="00201F6C" w:rsidRPr="00327516" w:rsidRDefault="00201F6C" w:rsidP="00201F6C">
      <w:pPr>
        <w:pStyle w:val="a3"/>
        <w:rPr>
          <w:rFonts w:ascii="Times New Roman" w:hAnsi="Times New Roman" w:cs="Times New Roman"/>
          <w:sz w:val="28"/>
          <w:szCs w:val="28"/>
        </w:rPr>
      </w:pPr>
    </w:p>
    <w:p w:rsidR="00201F6C" w:rsidRPr="00327516" w:rsidRDefault="00201F6C" w:rsidP="00201F6C">
      <w:pPr>
        <w:pStyle w:val="a3"/>
        <w:spacing w:line="276" w:lineRule="auto"/>
        <w:rPr>
          <w:rFonts w:ascii="Times New Roman" w:hAnsi="Times New Roman" w:cs="Times New Roman"/>
          <w:b/>
          <w:sz w:val="28"/>
          <w:szCs w:val="28"/>
        </w:rPr>
      </w:pPr>
      <w:r w:rsidRPr="00327516">
        <w:rPr>
          <w:rFonts w:ascii="Times New Roman" w:hAnsi="Times New Roman" w:cs="Times New Roman"/>
          <w:b/>
          <w:sz w:val="28"/>
          <w:szCs w:val="28"/>
        </w:rPr>
        <w:t>ПАРАМЕТРЫОБСЛУЖИВАНИЯ</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Виды информационно – технологической поддержки:</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обновление платформы в целях обеспечения улучшения быстродействия, отказоустойчивости и др</w:t>
      </w:r>
      <w:proofErr w:type="gramStart"/>
      <w:r w:rsidRPr="00327516">
        <w:rPr>
          <w:rFonts w:ascii="Times New Roman" w:hAnsi="Times New Roman" w:cs="Times New Roman"/>
          <w:sz w:val="28"/>
          <w:szCs w:val="28"/>
        </w:rPr>
        <w:t>.п</w:t>
      </w:r>
      <w:proofErr w:type="gramEnd"/>
      <w:r w:rsidRPr="00327516">
        <w:rPr>
          <w:rFonts w:ascii="Times New Roman" w:hAnsi="Times New Roman" w:cs="Times New Roman"/>
          <w:sz w:val="28"/>
          <w:szCs w:val="28"/>
        </w:rPr>
        <w:t>араметров;</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xml:space="preserve">- оперативное обновление </w:t>
      </w:r>
      <w:r w:rsidRPr="00327516">
        <w:rPr>
          <w:rFonts w:ascii="Times New Roman" w:hAnsi="Times New Roman" w:cs="Times New Roman"/>
          <w:sz w:val="28"/>
          <w:szCs w:val="28"/>
          <w:lang w:val="kk-KZ"/>
        </w:rPr>
        <w:t>ИС</w:t>
      </w:r>
      <w:r w:rsidRPr="00327516">
        <w:rPr>
          <w:rFonts w:ascii="Times New Roman" w:hAnsi="Times New Roman" w:cs="Times New Roman"/>
          <w:sz w:val="28"/>
          <w:szCs w:val="28"/>
        </w:rPr>
        <w:t xml:space="preserve"> с учетом всех требований Законодательства РК, предъявляемых к ведению учета;</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xml:space="preserve">- поддержка непрерывности ведения учета, своевременное устранение неблагоприятных факторов, ошибок, возникших в программе в результате сбоев в работе </w:t>
      </w:r>
      <w:r w:rsidRPr="00327516">
        <w:rPr>
          <w:rFonts w:ascii="Times New Roman" w:hAnsi="Times New Roman" w:cs="Times New Roman"/>
          <w:sz w:val="28"/>
          <w:szCs w:val="28"/>
          <w:lang w:val="kk-KZ"/>
        </w:rPr>
        <w:t>ИС</w:t>
      </w:r>
      <w:r w:rsidRPr="00327516">
        <w:rPr>
          <w:rFonts w:ascii="Times New Roman" w:hAnsi="Times New Roman" w:cs="Times New Roman"/>
          <w:sz w:val="28"/>
          <w:szCs w:val="28"/>
        </w:rPr>
        <w:t>;</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xml:space="preserve">- обеспечение доступности базы </w:t>
      </w:r>
      <w:proofErr w:type="gramStart"/>
      <w:r w:rsidRPr="00327516">
        <w:rPr>
          <w:rFonts w:ascii="Times New Roman" w:hAnsi="Times New Roman" w:cs="Times New Roman"/>
          <w:sz w:val="28"/>
          <w:szCs w:val="28"/>
        </w:rPr>
        <w:t>данных</w:t>
      </w:r>
      <w:proofErr w:type="gramEnd"/>
      <w:r w:rsidRPr="00327516">
        <w:rPr>
          <w:rFonts w:ascii="Times New Roman" w:hAnsi="Times New Roman" w:cs="Times New Roman"/>
          <w:sz w:val="28"/>
          <w:szCs w:val="28"/>
        </w:rPr>
        <w:t xml:space="preserve"> как Заказчику, так и его Подразделениям (при действующих лицензиях);</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настройка прав доступа к БД, её модулям и функционалу Пользователям Заказчика в соответствии с их должностными обязанностями.</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Услуги по сопровождению:</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текущее сопровождение по работе с функционалом с выездом к Заказчику;</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рекомендации по отражению первичных операций и документов;</w:t>
      </w:r>
    </w:p>
    <w:p w:rsidR="00201F6C" w:rsidRPr="00327516" w:rsidRDefault="00201F6C" w:rsidP="00201F6C">
      <w:pPr>
        <w:pStyle w:val="a3"/>
        <w:spacing w:line="276" w:lineRule="auto"/>
        <w:rPr>
          <w:rFonts w:ascii="Times New Roman" w:hAnsi="Times New Roman" w:cs="Times New Roman"/>
          <w:sz w:val="28"/>
          <w:szCs w:val="28"/>
        </w:rPr>
      </w:pPr>
      <w:r w:rsidRPr="00327516">
        <w:rPr>
          <w:rFonts w:ascii="Times New Roman" w:hAnsi="Times New Roman" w:cs="Times New Roman"/>
          <w:sz w:val="28"/>
          <w:szCs w:val="28"/>
        </w:rPr>
        <w:t>- поддержка целостности данных в Централизованной БД.</w:t>
      </w:r>
    </w:p>
    <w:p w:rsidR="00201F6C" w:rsidRPr="00327516" w:rsidRDefault="00201F6C" w:rsidP="00201F6C">
      <w:pPr>
        <w:pStyle w:val="a3"/>
        <w:spacing w:line="276" w:lineRule="auto"/>
        <w:rPr>
          <w:rFonts w:ascii="Times New Roman" w:hAnsi="Times New Roman" w:cs="Times New Roman"/>
          <w:sz w:val="28"/>
          <w:szCs w:val="28"/>
        </w:rPr>
      </w:pPr>
    </w:p>
    <w:p w:rsidR="00201F6C" w:rsidRPr="00327516" w:rsidRDefault="00201F6C" w:rsidP="00201F6C">
      <w:pPr>
        <w:pStyle w:val="TableParagraph"/>
        <w:spacing w:before="1"/>
        <w:ind w:left="107"/>
        <w:rPr>
          <w:b/>
          <w:sz w:val="28"/>
          <w:szCs w:val="28"/>
        </w:rPr>
      </w:pPr>
      <w:r w:rsidRPr="00327516">
        <w:rPr>
          <w:b/>
          <w:sz w:val="28"/>
          <w:szCs w:val="28"/>
        </w:rPr>
        <w:t xml:space="preserve">Сопровождение/консультация пользователей </w:t>
      </w:r>
      <w:proofErr w:type="gramStart"/>
      <w:r w:rsidRPr="00327516">
        <w:rPr>
          <w:b/>
          <w:sz w:val="28"/>
          <w:szCs w:val="28"/>
        </w:rPr>
        <w:t>ПО</w:t>
      </w:r>
      <w:proofErr w:type="gramEnd"/>
      <w:r w:rsidRPr="00327516">
        <w:rPr>
          <w:b/>
          <w:sz w:val="28"/>
          <w:szCs w:val="28"/>
        </w:rPr>
        <w:t>:</w:t>
      </w:r>
    </w:p>
    <w:p w:rsidR="00201F6C" w:rsidRPr="00327516" w:rsidRDefault="00201F6C" w:rsidP="00201F6C">
      <w:pPr>
        <w:pStyle w:val="TableParagraph"/>
        <w:numPr>
          <w:ilvl w:val="0"/>
          <w:numId w:val="10"/>
        </w:numPr>
        <w:tabs>
          <w:tab w:val="left" w:pos="828"/>
        </w:tabs>
        <w:spacing w:before="200"/>
        <w:ind w:hanging="361"/>
        <w:rPr>
          <w:sz w:val="28"/>
          <w:szCs w:val="28"/>
        </w:rPr>
      </w:pPr>
      <w:r w:rsidRPr="00327516">
        <w:rPr>
          <w:sz w:val="28"/>
          <w:szCs w:val="28"/>
        </w:rPr>
        <w:t>Линия консультации по телефону</w:t>
      </w:r>
    </w:p>
    <w:p w:rsidR="00201F6C" w:rsidRPr="00327516" w:rsidRDefault="00201F6C" w:rsidP="00201F6C">
      <w:pPr>
        <w:pStyle w:val="TableParagraph"/>
        <w:numPr>
          <w:ilvl w:val="0"/>
          <w:numId w:val="10"/>
        </w:numPr>
        <w:tabs>
          <w:tab w:val="left" w:pos="828"/>
        </w:tabs>
        <w:spacing w:before="41"/>
        <w:ind w:hanging="361"/>
        <w:rPr>
          <w:sz w:val="28"/>
          <w:szCs w:val="28"/>
        </w:rPr>
      </w:pPr>
      <w:r w:rsidRPr="00327516">
        <w:rPr>
          <w:sz w:val="28"/>
          <w:szCs w:val="28"/>
        </w:rPr>
        <w:t>Проверка учета на предмет правильного введения данных и формирования документов</w:t>
      </w:r>
    </w:p>
    <w:p w:rsidR="00201F6C" w:rsidRPr="00327516" w:rsidRDefault="00201F6C" w:rsidP="00201F6C">
      <w:pPr>
        <w:pStyle w:val="TableParagraph"/>
        <w:numPr>
          <w:ilvl w:val="0"/>
          <w:numId w:val="14"/>
        </w:numPr>
        <w:spacing w:before="41"/>
        <w:rPr>
          <w:sz w:val="28"/>
          <w:szCs w:val="28"/>
        </w:rPr>
      </w:pPr>
      <w:r w:rsidRPr="00327516">
        <w:rPr>
          <w:sz w:val="28"/>
          <w:szCs w:val="28"/>
        </w:rPr>
        <w:t>Присутствие специалистов на местах заказчика</w:t>
      </w:r>
    </w:p>
    <w:p w:rsidR="00201F6C" w:rsidRPr="00327516" w:rsidRDefault="00201F6C" w:rsidP="00201F6C">
      <w:pPr>
        <w:pStyle w:val="TableParagraph"/>
        <w:spacing w:before="44"/>
        <w:ind w:right="2979"/>
        <w:rPr>
          <w:b/>
          <w:sz w:val="28"/>
          <w:szCs w:val="28"/>
        </w:rPr>
      </w:pPr>
      <w:r w:rsidRPr="00327516">
        <w:rPr>
          <w:b/>
          <w:sz w:val="28"/>
          <w:szCs w:val="28"/>
        </w:rPr>
        <w:t>Техническая поддержка:</w:t>
      </w:r>
    </w:p>
    <w:p w:rsidR="00201F6C" w:rsidRPr="00327516" w:rsidRDefault="00201F6C" w:rsidP="00201F6C">
      <w:pPr>
        <w:pStyle w:val="TableParagraph"/>
        <w:numPr>
          <w:ilvl w:val="0"/>
          <w:numId w:val="10"/>
        </w:numPr>
        <w:tabs>
          <w:tab w:val="left" w:pos="828"/>
        </w:tabs>
        <w:spacing w:before="201" w:line="276" w:lineRule="auto"/>
        <w:ind w:right="369"/>
        <w:rPr>
          <w:sz w:val="28"/>
          <w:szCs w:val="28"/>
        </w:rPr>
      </w:pPr>
      <w:r w:rsidRPr="00327516">
        <w:rPr>
          <w:sz w:val="28"/>
          <w:szCs w:val="28"/>
        </w:rPr>
        <w:t>Обеспечение логической работоспособности исполняемого кода (исправление недочетов, выявленных в процессе эксплуатации программногообеспечения)</w:t>
      </w:r>
    </w:p>
    <w:p w:rsidR="00201F6C" w:rsidRPr="00327516" w:rsidRDefault="00201F6C" w:rsidP="00201F6C">
      <w:pPr>
        <w:pStyle w:val="TableParagraph"/>
        <w:numPr>
          <w:ilvl w:val="0"/>
          <w:numId w:val="10"/>
        </w:numPr>
        <w:tabs>
          <w:tab w:val="left" w:pos="828"/>
        </w:tabs>
        <w:spacing w:before="1"/>
        <w:ind w:hanging="361"/>
        <w:rPr>
          <w:sz w:val="28"/>
          <w:szCs w:val="28"/>
        </w:rPr>
      </w:pPr>
      <w:r w:rsidRPr="00327516">
        <w:rPr>
          <w:sz w:val="28"/>
          <w:szCs w:val="28"/>
        </w:rPr>
        <w:t>Обновление программныхмодулей</w:t>
      </w:r>
    </w:p>
    <w:p w:rsidR="00201F6C" w:rsidRPr="00327516" w:rsidRDefault="00201F6C" w:rsidP="00201F6C">
      <w:pPr>
        <w:pStyle w:val="TableParagraph"/>
        <w:numPr>
          <w:ilvl w:val="0"/>
          <w:numId w:val="10"/>
        </w:numPr>
        <w:tabs>
          <w:tab w:val="left" w:pos="828"/>
        </w:tabs>
        <w:spacing w:before="41" w:line="276" w:lineRule="auto"/>
        <w:ind w:right="313"/>
        <w:rPr>
          <w:sz w:val="28"/>
          <w:szCs w:val="28"/>
        </w:rPr>
      </w:pPr>
      <w:r w:rsidRPr="00327516">
        <w:rPr>
          <w:sz w:val="28"/>
          <w:szCs w:val="28"/>
        </w:rPr>
        <w:t>Обеспечение резервного копирования всей системы (программные модули, база данных, пользовательские файлы, прикрепленные к записям базыданных)</w:t>
      </w:r>
    </w:p>
    <w:p w:rsidR="00201F6C" w:rsidRPr="00327516" w:rsidRDefault="00201F6C" w:rsidP="00201F6C">
      <w:pPr>
        <w:pStyle w:val="TableParagraph"/>
        <w:numPr>
          <w:ilvl w:val="0"/>
          <w:numId w:val="10"/>
        </w:numPr>
        <w:tabs>
          <w:tab w:val="left" w:pos="828"/>
        </w:tabs>
        <w:spacing w:line="276" w:lineRule="auto"/>
        <w:ind w:right="240"/>
        <w:rPr>
          <w:sz w:val="28"/>
          <w:szCs w:val="28"/>
        </w:rPr>
      </w:pPr>
      <w:r w:rsidRPr="00327516">
        <w:rPr>
          <w:sz w:val="28"/>
          <w:szCs w:val="28"/>
        </w:rPr>
        <w:lastRenderedPageBreak/>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rsidR="00201F6C" w:rsidRPr="00327516" w:rsidRDefault="00201F6C" w:rsidP="00201F6C">
      <w:pPr>
        <w:pStyle w:val="TableParagraph"/>
        <w:numPr>
          <w:ilvl w:val="0"/>
          <w:numId w:val="10"/>
        </w:numPr>
        <w:tabs>
          <w:tab w:val="left" w:pos="828"/>
        </w:tabs>
        <w:spacing w:line="276" w:lineRule="auto"/>
        <w:ind w:right="493"/>
        <w:rPr>
          <w:sz w:val="28"/>
          <w:szCs w:val="28"/>
        </w:rPr>
      </w:pPr>
      <w:r w:rsidRPr="00327516">
        <w:rPr>
          <w:sz w:val="28"/>
          <w:szCs w:val="28"/>
        </w:rPr>
        <w:t>Предоставление обновленныхэлектронных форм налоговой отчетности согласно вносимым изменениям НК МФ РК после вступления таких изменений всилу</w:t>
      </w:r>
    </w:p>
    <w:p w:rsidR="00201F6C" w:rsidRPr="00327516" w:rsidRDefault="00201F6C" w:rsidP="00201F6C">
      <w:pPr>
        <w:pStyle w:val="TableParagraph"/>
        <w:numPr>
          <w:ilvl w:val="0"/>
          <w:numId w:val="10"/>
        </w:numPr>
        <w:tabs>
          <w:tab w:val="left" w:pos="828"/>
        </w:tabs>
        <w:spacing w:line="276" w:lineRule="auto"/>
        <w:ind w:right="771"/>
        <w:rPr>
          <w:sz w:val="28"/>
          <w:szCs w:val="28"/>
        </w:rPr>
      </w:pPr>
      <w:r w:rsidRPr="00327516">
        <w:rPr>
          <w:sz w:val="28"/>
          <w:szCs w:val="28"/>
        </w:rPr>
        <w:t>Предоставление технических доработок платформы программного обеспеченияс целью увеличения производительности рабочегопроцесса</w:t>
      </w:r>
    </w:p>
    <w:p w:rsidR="00201F6C" w:rsidRPr="00327516" w:rsidRDefault="00201F6C" w:rsidP="00201F6C">
      <w:pPr>
        <w:pStyle w:val="TableParagraph"/>
        <w:numPr>
          <w:ilvl w:val="0"/>
          <w:numId w:val="10"/>
        </w:numPr>
        <w:tabs>
          <w:tab w:val="left" w:pos="709"/>
          <w:tab w:val="left" w:pos="828"/>
        </w:tabs>
        <w:adjustRightInd w:val="0"/>
        <w:spacing w:line="276" w:lineRule="auto"/>
        <w:ind w:left="284" w:right="354" w:firstLine="142"/>
        <w:jc w:val="both"/>
        <w:rPr>
          <w:sz w:val="28"/>
          <w:szCs w:val="28"/>
          <w:lang w:val="kk-KZ"/>
        </w:rPr>
      </w:pPr>
      <w:r w:rsidRPr="00327516">
        <w:rPr>
          <w:sz w:val="28"/>
          <w:szCs w:val="28"/>
        </w:rPr>
        <w:t>Создание дополнительных форм отчетности, при заявке Заказчика (посогласованию</w:t>
      </w:r>
      <w:r w:rsidRPr="00327516">
        <w:rPr>
          <w:sz w:val="28"/>
          <w:szCs w:val="28"/>
          <w:lang w:val="kk-KZ"/>
        </w:rPr>
        <w:t xml:space="preserve"> с</w:t>
      </w:r>
      <w:r w:rsidRPr="00327516">
        <w:rPr>
          <w:sz w:val="28"/>
          <w:szCs w:val="28"/>
        </w:rPr>
        <w:t>торон).</w:t>
      </w:r>
    </w:p>
    <w:p w:rsidR="00201F6C" w:rsidRPr="00327516" w:rsidRDefault="00201F6C" w:rsidP="00201F6C">
      <w:pPr>
        <w:pStyle w:val="TableParagraph"/>
        <w:tabs>
          <w:tab w:val="left" w:pos="709"/>
          <w:tab w:val="left" w:pos="828"/>
        </w:tabs>
        <w:adjustRightInd w:val="0"/>
        <w:spacing w:line="276" w:lineRule="auto"/>
        <w:ind w:right="354"/>
        <w:jc w:val="both"/>
        <w:rPr>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r w:rsidRPr="00327516">
        <w:rPr>
          <w:sz w:val="28"/>
          <w:szCs w:val="28"/>
        </w:rPr>
        <w:br/>
      </w: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left="426" w:right="354"/>
        <w:jc w:val="both"/>
        <w:rPr>
          <w:rStyle w:val="FontStyle12"/>
          <w:sz w:val="28"/>
          <w:szCs w:val="28"/>
          <w:lang w:val="kk-KZ"/>
        </w:rPr>
      </w:pPr>
    </w:p>
    <w:p w:rsidR="00201F6C" w:rsidRPr="00327516" w:rsidRDefault="00201F6C" w:rsidP="00201F6C">
      <w:pPr>
        <w:pStyle w:val="TableParagraph"/>
        <w:tabs>
          <w:tab w:val="left" w:pos="709"/>
          <w:tab w:val="left" w:pos="828"/>
        </w:tabs>
        <w:adjustRightInd w:val="0"/>
        <w:spacing w:line="276" w:lineRule="auto"/>
        <w:ind w:right="354"/>
        <w:jc w:val="both"/>
        <w:rPr>
          <w:rStyle w:val="FontStyle12"/>
          <w:sz w:val="28"/>
          <w:szCs w:val="28"/>
          <w:lang w:val="kk-KZ"/>
        </w:rPr>
      </w:pPr>
    </w:p>
    <w:p w:rsidR="00201F6C" w:rsidRPr="00E8692D" w:rsidRDefault="00201F6C">
      <w:pPr>
        <w:rPr>
          <w:rFonts w:cs="Times New Roman"/>
          <w:szCs w:val="28"/>
          <w:lang w:val="kk-KZ"/>
        </w:rPr>
      </w:pPr>
    </w:p>
    <w:sectPr w:rsidR="00201F6C" w:rsidRPr="00E8692D" w:rsidSect="009E2FF3">
      <w:pgSz w:w="11906" w:h="16838"/>
      <w:pgMar w:top="851" w:right="849"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615"/>
    <w:multiLevelType w:val="hybridMultilevel"/>
    <w:tmpl w:val="271C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81D93"/>
    <w:multiLevelType w:val="hybridMultilevel"/>
    <w:tmpl w:val="6A36F5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5B22A6"/>
    <w:multiLevelType w:val="hybridMultilevel"/>
    <w:tmpl w:val="F38CD2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9114D"/>
    <w:multiLevelType w:val="hybridMultilevel"/>
    <w:tmpl w:val="EF7028DC"/>
    <w:lvl w:ilvl="0" w:tplc="0A4C586C">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C0338"/>
    <w:multiLevelType w:val="hybridMultilevel"/>
    <w:tmpl w:val="4EFC7B9C"/>
    <w:lvl w:ilvl="0" w:tplc="5D5ADB1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55922"/>
    <w:multiLevelType w:val="hybridMultilevel"/>
    <w:tmpl w:val="D4CE5F50"/>
    <w:lvl w:ilvl="0" w:tplc="0419000D">
      <w:start w:val="1"/>
      <w:numFmt w:val="bullet"/>
      <w:lvlText w:val=""/>
      <w:lvlJc w:val="left"/>
      <w:pPr>
        <w:ind w:left="720" w:hanging="360"/>
      </w:pPr>
      <w:rPr>
        <w:rFonts w:ascii="Wingdings" w:hAnsi="Wingdings" w:hint="default"/>
      </w:rPr>
    </w:lvl>
    <w:lvl w:ilvl="1" w:tplc="EE94661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624849"/>
    <w:multiLevelType w:val="hybridMultilevel"/>
    <w:tmpl w:val="AB347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8">
    <w:nsid w:val="3D436B0D"/>
    <w:multiLevelType w:val="hybridMultilevel"/>
    <w:tmpl w:val="1CCC3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DE35D5"/>
    <w:multiLevelType w:val="hybridMultilevel"/>
    <w:tmpl w:val="C2B06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4A384A"/>
    <w:multiLevelType w:val="hybridMultilevel"/>
    <w:tmpl w:val="792E5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27F0AFB"/>
    <w:multiLevelType w:val="multilevel"/>
    <w:tmpl w:val="C7A805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54417F55"/>
    <w:multiLevelType w:val="hybridMultilevel"/>
    <w:tmpl w:val="8BA2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0D36D9"/>
    <w:multiLevelType w:val="multilevel"/>
    <w:tmpl w:val="E59E8DBA"/>
    <w:lvl w:ilvl="0">
      <w:start w:val="1"/>
      <w:numFmt w:val="decimal"/>
      <w:suff w:val="nothing"/>
      <w:lvlText w:val="%1."/>
      <w:lvlJc w:val="left"/>
      <w:pPr>
        <w:tabs>
          <w:tab w:val="num" w:pos="707"/>
        </w:tabs>
        <w:ind w:left="707" w:firstLine="0"/>
      </w:pPr>
    </w:lvl>
    <w:lvl w:ilvl="1">
      <w:start w:val="1"/>
      <w:numFmt w:val="bullet"/>
      <w:suff w:val="nothing"/>
      <w:lvlText w:val=""/>
      <w:lvlJc w:val="left"/>
      <w:pPr>
        <w:tabs>
          <w:tab w:val="num" w:pos="1414"/>
        </w:tabs>
        <w:ind w:left="1414" w:firstLine="0"/>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nsid w:val="65F074EF"/>
    <w:multiLevelType w:val="hybridMultilevel"/>
    <w:tmpl w:val="0F325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DA4690"/>
    <w:multiLevelType w:val="multilevel"/>
    <w:tmpl w:val="9B847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983BFD"/>
    <w:multiLevelType w:val="hybridMultilevel"/>
    <w:tmpl w:val="CDA275D0"/>
    <w:lvl w:ilvl="0" w:tplc="33606F3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4"/>
  </w:num>
  <w:num w:numId="5">
    <w:abstractNumId w:val="5"/>
  </w:num>
  <w:num w:numId="6">
    <w:abstractNumId w:val="2"/>
  </w:num>
  <w:num w:numId="7">
    <w:abstractNumId w:val="3"/>
  </w:num>
  <w:num w:numId="8">
    <w:abstractNumId w:val="15"/>
  </w:num>
  <w:num w:numId="9">
    <w:abstractNumId w:val="10"/>
  </w:num>
  <w:num w:numId="10">
    <w:abstractNumId w:val="7"/>
  </w:num>
  <w:num w:numId="11">
    <w:abstractNumId w:val="0"/>
  </w:num>
  <w:num w:numId="12">
    <w:abstractNumId w:val="13"/>
  </w:num>
  <w:num w:numId="13">
    <w:abstractNumId w:val="11"/>
  </w:num>
  <w:num w:numId="14">
    <w:abstractNumId w:val="1"/>
  </w:num>
  <w:num w:numId="15">
    <w:abstractNumId w:val="14"/>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E81990"/>
    <w:rsid w:val="00201F6C"/>
    <w:rsid w:val="003329BC"/>
    <w:rsid w:val="00472007"/>
    <w:rsid w:val="00554014"/>
    <w:rsid w:val="006572D9"/>
    <w:rsid w:val="008A1670"/>
    <w:rsid w:val="00901375"/>
    <w:rsid w:val="00921137"/>
    <w:rsid w:val="00A62EB2"/>
    <w:rsid w:val="00CF1471"/>
    <w:rsid w:val="00E81990"/>
    <w:rsid w:val="00E86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90"/>
    <w:pPr>
      <w:spacing w:after="0" w:line="240" w:lineRule="auto"/>
    </w:pPr>
    <w:rPr>
      <w:rFonts w:ascii="Times New Roman" w:hAnsi="Times New Roman"/>
      <w:sz w:val="28"/>
    </w:rPr>
  </w:style>
  <w:style w:type="paragraph" w:styleId="1">
    <w:name w:val="heading 1"/>
    <w:basedOn w:val="a"/>
    <w:link w:val="10"/>
    <w:uiPriority w:val="9"/>
    <w:qFormat/>
    <w:rsid w:val="00201F6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81990"/>
    <w:pPr>
      <w:spacing w:after="0" w:line="240" w:lineRule="auto"/>
    </w:pPr>
    <w:rPr>
      <w:rFonts w:eastAsiaTheme="minorEastAsia"/>
      <w:lang w:eastAsia="ru-RU"/>
    </w:rPr>
  </w:style>
  <w:style w:type="paragraph" w:styleId="a5">
    <w:name w:val="List Paragraph"/>
    <w:basedOn w:val="a"/>
    <w:uiPriority w:val="34"/>
    <w:qFormat/>
    <w:rsid w:val="00E81990"/>
    <w:pPr>
      <w:spacing w:after="200" w:line="276" w:lineRule="auto"/>
      <w:ind w:left="720"/>
      <w:contextualSpacing/>
    </w:pPr>
    <w:rPr>
      <w:rFonts w:asciiTheme="minorHAnsi" w:eastAsiaTheme="minorEastAsia" w:hAnsiTheme="minorHAnsi"/>
      <w:sz w:val="22"/>
      <w:lang w:eastAsia="ru-RU"/>
    </w:rPr>
  </w:style>
  <w:style w:type="character" w:customStyle="1" w:styleId="a4">
    <w:name w:val="Без интервала Знак"/>
    <w:basedOn w:val="a0"/>
    <w:link w:val="a3"/>
    <w:uiPriority w:val="1"/>
    <w:rsid w:val="00E81990"/>
    <w:rPr>
      <w:rFonts w:eastAsiaTheme="minorEastAsia"/>
      <w:lang w:eastAsia="ru-RU"/>
    </w:rPr>
  </w:style>
  <w:style w:type="paragraph" w:customStyle="1" w:styleId="Style2">
    <w:name w:val="Style2"/>
    <w:basedOn w:val="a"/>
    <w:rsid w:val="00E81990"/>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E81990"/>
    <w:rPr>
      <w:rFonts w:ascii="Times New Roman" w:hAnsi="Times New Roman" w:cs="Times New Roman"/>
      <w:b/>
      <w:bCs/>
      <w:sz w:val="26"/>
      <w:szCs w:val="26"/>
    </w:rPr>
  </w:style>
  <w:style w:type="character" w:customStyle="1" w:styleId="FontStyle12">
    <w:name w:val="Font Style12"/>
    <w:rsid w:val="00E81990"/>
    <w:rPr>
      <w:rFonts w:ascii="Times New Roman" w:hAnsi="Times New Roman" w:cs="Times New Roman"/>
      <w:sz w:val="26"/>
      <w:szCs w:val="26"/>
    </w:rPr>
  </w:style>
  <w:style w:type="paragraph" w:customStyle="1" w:styleId="TableParagraph">
    <w:name w:val="Table Paragraph"/>
    <w:basedOn w:val="a"/>
    <w:uiPriority w:val="1"/>
    <w:qFormat/>
    <w:rsid w:val="00E81990"/>
    <w:pPr>
      <w:widowControl w:val="0"/>
      <w:autoSpaceDE w:val="0"/>
      <w:autoSpaceDN w:val="0"/>
    </w:pPr>
    <w:rPr>
      <w:rFonts w:eastAsia="Times New Roman" w:cs="Times New Roman"/>
      <w:sz w:val="22"/>
      <w:lang w:eastAsia="ru-RU" w:bidi="ru-RU"/>
    </w:rPr>
  </w:style>
  <w:style w:type="character" w:customStyle="1" w:styleId="10">
    <w:name w:val="Заголовок 1 Знак"/>
    <w:basedOn w:val="a0"/>
    <w:link w:val="1"/>
    <w:uiPriority w:val="9"/>
    <w:rsid w:val="00201F6C"/>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201F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6">
    <w:name w:val="Subtle Emphasis"/>
    <w:basedOn w:val="a0"/>
    <w:uiPriority w:val="19"/>
    <w:qFormat/>
    <w:rsid w:val="00201F6C"/>
    <w:rPr>
      <w:i/>
      <w:iCs/>
      <w:color w:val="808080" w:themeColor="text1" w:themeTint="7F"/>
    </w:rPr>
  </w:style>
  <w:style w:type="paragraph" w:styleId="a7">
    <w:name w:val="Body Text"/>
    <w:basedOn w:val="a"/>
    <w:link w:val="a8"/>
    <w:rsid w:val="00201F6C"/>
    <w:pPr>
      <w:spacing w:after="140" w:line="276" w:lineRule="auto"/>
    </w:pPr>
    <w:rPr>
      <w:rFonts w:ascii="Calibri" w:eastAsiaTheme="minorEastAsia" w:hAnsi="Calibri"/>
      <w:sz w:val="22"/>
      <w:lang w:eastAsia="ru-RU"/>
    </w:rPr>
  </w:style>
  <w:style w:type="character" w:customStyle="1" w:styleId="a8">
    <w:name w:val="Основной текст Знак"/>
    <w:basedOn w:val="a0"/>
    <w:link w:val="a7"/>
    <w:rsid w:val="00201F6C"/>
    <w:rPr>
      <w:rFonts w:ascii="Calibri" w:eastAsiaTheme="minorEastAsia" w:hAnsi="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v8.1c.ru/beta_ma/m_interface.ht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user</cp:lastModifiedBy>
  <cp:revision>13</cp:revision>
  <dcterms:created xsi:type="dcterms:W3CDTF">2023-01-20T14:28:00Z</dcterms:created>
  <dcterms:modified xsi:type="dcterms:W3CDTF">2025-01-24T04:00:00Z</dcterms:modified>
</cp:coreProperties>
</file>