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A1" w:rsidRPr="003A08A6" w:rsidRDefault="00D322A1" w:rsidP="00D322A1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D322A1" w:rsidRPr="003A08A6" w:rsidRDefault="00D322A1" w:rsidP="00D322A1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 от «___» _______ 202</w:t>
      </w:r>
      <w:r w:rsidR="00CF6106">
        <w:rPr>
          <w:i/>
          <w:sz w:val="28"/>
          <w:szCs w:val="28"/>
        </w:rPr>
        <w:t>5</w:t>
      </w:r>
      <w:r w:rsidRPr="003A08A6">
        <w:rPr>
          <w:i/>
          <w:sz w:val="28"/>
          <w:szCs w:val="28"/>
        </w:rPr>
        <w:t xml:space="preserve"> года № ___</w:t>
      </w: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p w:rsidR="00D322A1" w:rsidRPr="003A08A6" w:rsidRDefault="00D322A1" w:rsidP="00D322A1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Pr="003A08A6">
        <w:rPr>
          <w:b/>
          <w:sz w:val="28"/>
          <w:szCs w:val="28"/>
        </w:rPr>
        <w:t>ехническая</w:t>
      </w:r>
      <w:proofErr w:type="spellEnd"/>
      <w:r w:rsidRPr="003A08A6">
        <w:rPr>
          <w:b/>
          <w:sz w:val="28"/>
          <w:szCs w:val="28"/>
        </w:rPr>
        <w:t xml:space="preserve"> спецификация закупаемых услуг</w:t>
      </w: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552"/>
        <w:gridCol w:w="11765"/>
      </w:tblGrid>
      <w:tr w:rsidR="00D322A1" w:rsidRPr="003A08A6" w:rsidTr="00D322A1">
        <w:trPr>
          <w:trHeight w:val="834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D322A1" w:rsidRPr="003A08A6" w:rsidTr="00D322A1">
        <w:trPr>
          <w:trHeight w:val="288"/>
        </w:trPr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65" w:type="dxa"/>
            <w:tcBorders>
              <w:lef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3A08A6" w:rsidTr="00D322A1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322A1" w:rsidRPr="003A08A6" w:rsidRDefault="00D322A1" w:rsidP="00D322A1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3D" w:rsidRPr="000B043D" w:rsidRDefault="000B043D" w:rsidP="000B043D">
            <w:pPr>
              <w:suppressAutoHyphens/>
              <w:spacing w:before="60"/>
              <w:jc w:val="both"/>
              <w:rPr>
                <w:sz w:val="28"/>
                <w:szCs w:val="28"/>
                <w:lang w:val="kk-KZ" w:eastAsia="zh-CN"/>
              </w:rPr>
            </w:pPr>
            <w:r w:rsidRPr="000B043D">
              <w:rPr>
                <w:sz w:val="28"/>
                <w:szCs w:val="28"/>
                <w:lang w:val="kk-KZ"/>
              </w:rPr>
              <w:t>Услуги по техническому обслуживанию бассейна</w:t>
            </w:r>
          </w:p>
          <w:p w:rsidR="00D322A1" w:rsidRPr="00EB191B" w:rsidRDefault="00D322A1" w:rsidP="00EB191B">
            <w:pPr>
              <w:ind w:left="73" w:hanging="73"/>
              <w:jc w:val="both"/>
              <w:rPr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highlight w:val="yellow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 xml:space="preserve">Услуга по техническому обслуживанию бассейна. Объем бассейна </w:t>
            </w:r>
            <w:r w:rsidRPr="000B043D">
              <w:rPr>
                <w:sz w:val="28"/>
                <w:szCs w:val="36"/>
                <w:highlight w:val="yellow"/>
                <w:lang w:val="kk-KZ"/>
              </w:rPr>
              <w:t xml:space="preserve">– </w:t>
            </w:r>
            <w:r>
              <w:rPr>
                <w:sz w:val="28"/>
                <w:szCs w:val="36"/>
                <w:highlight w:val="yellow"/>
                <w:lang w:val="kk-KZ"/>
              </w:rPr>
              <w:t xml:space="preserve">100 </w:t>
            </w:r>
            <w:r w:rsidRPr="000B043D">
              <w:rPr>
                <w:sz w:val="28"/>
                <w:szCs w:val="36"/>
                <w:highlight w:val="yellow"/>
                <w:lang w:val="kk-KZ"/>
              </w:rPr>
              <w:t>м3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Очистка чаши бассейна водным пылесосом – по мере загрязнения (с 1 по 31 число каждого месяца)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 xml:space="preserve">Замер уровня свободного хлора </w:t>
            </w:r>
            <w:r w:rsidRPr="000B043D">
              <w:rPr>
                <w:sz w:val="28"/>
                <w:szCs w:val="36"/>
                <w:lang w:val="en-US"/>
              </w:rPr>
              <w:t>DPD</w:t>
            </w:r>
            <w:r w:rsidRPr="000B043D">
              <w:rPr>
                <w:sz w:val="28"/>
                <w:szCs w:val="36"/>
              </w:rPr>
              <w:t xml:space="preserve">1, общего хлора, </w:t>
            </w:r>
            <w:r w:rsidRPr="000B043D">
              <w:rPr>
                <w:sz w:val="28"/>
                <w:szCs w:val="36"/>
                <w:lang w:val="en-US"/>
              </w:rPr>
              <w:t>DPD</w:t>
            </w:r>
            <w:r w:rsidRPr="000B043D">
              <w:rPr>
                <w:sz w:val="28"/>
                <w:szCs w:val="36"/>
              </w:rPr>
              <w:t xml:space="preserve">2,килотно-шелочного баланса воды </w:t>
            </w:r>
            <w:r w:rsidRPr="000B043D">
              <w:rPr>
                <w:sz w:val="28"/>
                <w:szCs w:val="36"/>
                <w:lang w:val="en-US"/>
              </w:rPr>
              <w:t>PH</w:t>
            </w:r>
            <w:r w:rsidRPr="000B043D">
              <w:rPr>
                <w:sz w:val="28"/>
                <w:szCs w:val="36"/>
                <w:lang w:val="kk-KZ"/>
              </w:rPr>
              <w:t xml:space="preserve"> – 3 раза в неделю 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Добавление хим.реагентов согласно нормам СЭС – ежедневно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 xml:space="preserve">Калибровка и регенарация датчиков измерения уровня </w:t>
            </w:r>
            <w:r w:rsidRPr="000B043D">
              <w:rPr>
                <w:sz w:val="28"/>
                <w:szCs w:val="36"/>
                <w:lang w:val="en-US"/>
              </w:rPr>
              <w:t>PH</w:t>
            </w:r>
            <w:r w:rsidRPr="000B043D">
              <w:rPr>
                <w:sz w:val="28"/>
                <w:szCs w:val="36"/>
              </w:rPr>
              <w:t xml:space="preserve"> и  </w:t>
            </w:r>
            <w:r w:rsidRPr="000B043D">
              <w:rPr>
                <w:sz w:val="28"/>
                <w:szCs w:val="36"/>
                <w:lang w:val="en-US"/>
              </w:rPr>
              <w:t>CL</w:t>
            </w:r>
            <w:r w:rsidRPr="000B043D">
              <w:rPr>
                <w:sz w:val="28"/>
                <w:szCs w:val="36"/>
                <w:lang w:val="kk-KZ"/>
              </w:rPr>
              <w:t xml:space="preserve"> – 3 раза в неделю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highlight w:val="yellow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Настройка параметров станции дозирования – 1 раз в неделю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Очистка фильтров на станции дозирования хим.реагентов – 1 раз в неделю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Очистка префильтров насосов фильтрации – 1 раз в неделю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highlight w:val="yellow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Очистка кожухов вентиляторов охлаждения эл.двигателей – 1 раз в месяц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Ревизия обратных клапанов – 1 раз в три месяца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Ревизия количества песка в фильтрах – 1 раз 6 месяцев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>Обратная промывка фильтров – по мере загрязнения</w:t>
            </w:r>
          </w:p>
          <w:p w:rsidR="000B043D" w:rsidRPr="000B043D" w:rsidRDefault="000B043D" w:rsidP="000B043D">
            <w:pPr>
              <w:pStyle w:val="a9"/>
              <w:jc w:val="both"/>
              <w:rPr>
                <w:sz w:val="28"/>
                <w:szCs w:val="36"/>
                <w:highlight w:val="yellow"/>
                <w:lang w:val="kk-KZ"/>
              </w:rPr>
            </w:pPr>
            <w:r w:rsidRPr="000B043D">
              <w:rPr>
                <w:sz w:val="28"/>
                <w:szCs w:val="36"/>
                <w:lang w:val="kk-KZ"/>
              </w:rPr>
              <w:t xml:space="preserve">Замена комплектующих дозирующей станции; обратные клапаны, нагнетательные шланги, мембранные насосы, корпуса насосов, либо при неисправности </w:t>
            </w:r>
            <w:r w:rsidRPr="000B043D">
              <w:rPr>
                <w:sz w:val="28"/>
                <w:szCs w:val="36"/>
              </w:rPr>
              <w:t>(зап</w:t>
            </w:r>
            <w:r>
              <w:rPr>
                <w:sz w:val="28"/>
                <w:szCs w:val="36"/>
              </w:rPr>
              <w:t xml:space="preserve">асные </w:t>
            </w:r>
            <w:r w:rsidRPr="000B043D">
              <w:rPr>
                <w:sz w:val="28"/>
                <w:szCs w:val="36"/>
              </w:rPr>
              <w:t xml:space="preserve">части </w:t>
            </w:r>
            <w:r>
              <w:rPr>
                <w:sz w:val="28"/>
                <w:szCs w:val="36"/>
              </w:rPr>
              <w:t>приобретаются З</w:t>
            </w:r>
            <w:r w:rsidRPr="000B043D">
              <w:rPr>
                <w:sz w:val="28"/>
                <w:szCs w:val="36"/>
              </w:rPr>
              <w:t>аказчиком) – при необходимости</w:t>
            </w:r>
            <w:r>
              <w:rPr>
                <w:sz w:val="28"/>
                <w:szCs w:val="36"/>
              </w:rPr>
              <w:t>.</w:t>
            </w:r>
          </w:p>
          <w:p w:rsidR="00D322A1" w:rsidRPr="000B043D" w:rsidRDefault="000B043D" w:rsidP="00705F01">
            <w:pPr>
              <w:pStyle w:val="a9"/>
              <w:jc w:val="both"/>
              <w:rPr>
                <w:sz w:val="28"/>
                <w:szCs w:val="36"/>
              </w:rPr>
            </w:pPr>
            <w:r w:rsidRPr="000B043D">
              <w:rPr>
                <w:sz w:val="28"/>
                <w:szCs w:val="36"/>
              </w:rPr>
              <w:t xml:space="preserve">Все необходимые запчасти, комплектующие, расходные материалы для технического обслуживания </w:t>
            </w:r>
            <w:r w:rsidRPr="000B043D">
              <w:rPr>
                <w:sz w:val="28"/>
                <w:szCs w:val="36"/>
                <w:lang w:val="kk-KZ"/>
              </w:rPr>
              <w:t>бассейна</w:t>
            </w:r>
            <w:r w:rsidRPr="000B043D">
              <w:rPr>
                <w:sz w:val="28"/>
                <w:szCs w:val="36"/>
              </w:rPr>
              <w:t xml:space="preserve">, а также все расходы, связанные с выездом специалиста по заявке должны быть включены в стоимость услуг. </w:t>
            </w:r>
          </w:p>
        </w:tc>
      </w:tr>
    </w:tbl>
    <w:p w:rsidR="00D322A1" w:rsidRDefault="00D322A1" w:rsidP="00D322A1">
      <w:pPr>
        <w:rPr>
          <w:lang w:val="kk-KZ"/>
        </w:rPr>
      </w:pPr>
    </w:p>
    <w:p w:rsidR="00D322A1" w:rsidRPr="00561808" w:rsidRDefault="00D322A1" w:rsidP="00D322A1">
      <w:pPr>
        <w:jc w:val="both"/>
        <w:rPr>
          <w:bCs/>
          <w:sz w:val="28"/>
          <w:szCs w:val="28"/>
        </w:rPr>
      </w:pPr>
      <w:r w:rsidRPr="00561808">
        <w:rPr>
          <w:b/>
          <w:bCs/>
          <w:sz w:val="28"/>
          <w:szCs w:val="28"/>
        </w:rPr>
        <w:lastRenderedPageBreak/>
        <w:t>П</w:t>
      </w:r>
      <w:r w:rsidRPr="00561808">
        <w:rPr>
          <w:b/>
          <w:bCs/>
          <w:sz w:val="28"/>
          <w:szCs w:val="28"/>
          <w:lang w:val="kk-KZ"/>
        </w:rPr>
        <w:t xml:space="preserve">римечание: </w:t>
      </w:r>
      <w:r w:rsidRPr="00561808">
        <w:rPr>
          <w:bCs/>
          <w:sz w:val="28"/>
          <w:szCs w:val="28"/>
          <w:lang w:val="kk-KZ"/>
        </w:rPr>
        <w:t>С</w:t>
      </w:r>
      <w:proofErr w:type="spellStart"/>
      <w:r w:rsidRPr="00561808">
        <w:rPr>
          <w:bCs/>
          <w:sz w:val="28"/>
          <w:szCs w:val="28"/>
        </w:rPr>
        <w:t>умма</w:t>
      </w:r>
      <w:proofErr w:type="spellEnd"/>
      <w:r w:rsidRPr="00561808">
        <w:rPr>
          <w:bCs/>
          <w:sz w:val="28"/>
          <w:szCs w:val="28"/>
        </w:rPr>
        <w:t xml:space="preserve"> выделенная на осуществление закупки рассчитана на период </w:t>
      </w:r>
      <w:r w:rsidR="009D6324">
        <w:rPr>
          <w:bCs/>
          <w:sz w:val="28"/>
          <w:szCs w:val="28"/>
          <w:highlight w:val="yellow"/>
        </w:rPr>
        <w:t>с 1 января 202</w:t>
      </w:r>
      <w:r w:rsidR="00CF6106">
        <w:rPr>
          <w:bCs/>
          <w:sz w:val="28"/>
          <w:szCs w:val="28"/>
          <w:highlight w:val="yellow"/>
        </w:rPr>
        <w:t>5</w:t>
      </w:r>
      <w:r w:rsidR="009D6324">
        <w:rPr>
          <w:bCs/>
          <w:sz w:val="28"/>
          <w:szCs w:val="28"/>
          <w:highlight w:val="yellow"/>
        </w:rPr>
        <w:t xml:space="preserve"> года по 31 декабря 202</w:t>
      </w:r>
      <w:r w:rsidR="00CF6106">
        <w:rPr>
          <w:bCs/>
          <w:sz w:val="28"/>
          <w:szCs w:val="28"/>
          <w:highlight w:val="yellow"/>
        </w:rPr>
        <w:t>5</w:t>
      </w:r>
      <w:r w:rsidRPr="004608E1">
        <w:rPr>
          <w:bCs/>
          <w:sz w:val="28"/>
          <w:szCs w:val="28"/>
          <w:highlight w:val="yellow"/>
        </w:rPr>
        <w:t xml:space="preserve"> года. В случае заключени</w:t>
      </w:r>
      <w:r w:rsidR="009D6324">
        <w:rPr>
          <w:bCs/>
          <w:sz w:val="28"/>
          <w:szCs w:val="28"/>
          <w:highlight w:val="yellow"/>
        </w:rPr>
        <w:t>я договора позднее 1 января 202</w:t>
      </w:r>
      <w:r w:rsidR="00CF6106">
        <w:rPr>
          <w:bCs/>
          <w:sz w:val="28"/>
          <w:szCs w:val="28"/>
          <w:highlight w:val="yellow"/>
        </w:rPr>
        <w:t>5</w:t>
      </w:r>
      <w:r w:rsidRPr="004608E1">
        <w:rPr>
          <w:bCs/>
          <w:sz w:val="28"/>
          <w:szCs w:val="28"/>
          <w:highlight w:val="yellow"/>
        </w:rPr>
        <w:t xml:space="preserve"> года</w:t>
      </w:r>
      <w:r w:rsidRPr="00561808">
        <w:rPr>
          <w:bCs/>
          <w:sz w:val="28"/>
          <w:szCs w:val="28"/>
        </w:rPr>
        <w:t xml:space="preserve">, общая сумма заключенного договора </w:t>
      </w:r>
      <w:r w:rsidRPr="00F907B1">
        <w:rPr>
          <w:bCs/>
          <w:sz w:val="28"/>
          <w:szCs w:val="28"/>
          <w:lang w:val="kk-KZ"/>
        </w:rPr>
        <w:t>согласно пп</w:t>
      </w:r>
      <w:r>
        <w:rPr>
          <w:bCs/>
          <w:sz w:val="28"/>
          <w:szCs w:val="28"/>
          <w:lang w:val="kk-KZ"/>
        </w:rPr>
        <w:t>.</w:t>
      </w:r>
      <w:r w:rsidRPr="00F907B1">
        <w:rPr>
          <w:bCs/>
          <w:sz w:val="28"/>
          <w:szCs w:val="28"/>
        </w:rPr>
        <w:t>2) п. 1 статьи 45</w:t>
      </w:r>
      <w:r w:rsidRPr="00F907B1">
        <w:rPr>
          <w:bCs/>
          <w:sz w:val="28"/>
          <w:szCs w:val="28"/>
          <w:lang w:val="kk-KZ"/>
        </w:rPr>
        <w:t xml:space="preserve"> ЗРК о ГЗ</w:t>
      </w:r>
      <w:r w:rsidRPr="00F907B1">
        <w:rPr>
          <w:bCs/>
          <w:sz w:val="28"/>
          <w:szCs w:val="28"/>
        </w:rPr>
        <w:t xml:space="preserve"> подлежит уменьшению пропорционально сокращению периода действия договора</w:t>
      </w: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D322A1" w:rsidRDefault="00D322A1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11675C" w:rsidRDefault="0011675C" w:rsidP="00D322A1">
      <w:pPr>
        <w:jc w:val="right"/>
        <w:rPr>
          <w:bCs/>
        </w:rPr>
      </w:pPr>
    </w:p>
    <w:p w:rsidR="00D322A1" w:rsidRPr="00EB191B" w:rsidRDefault="00D322A1" w:rsidP="00D322A1">
      <w:pPr>
        <w:jc w:val="right"/>
        <w:rPr>
          <w:bCs/>
          <w:lang w:val="kk-KZ"/>
        </w:rPr>
      </w:pPr>
    </w:p>
    <w:p w:rsidR="00D322A1" w:rsidRPr="00EB191B" w:rsidRDefault="00D322A1" w:rsidP="00D322A1">
      <w:pPr>
        <w:jc w:val="right"/>
        <w:rPr>
          <w:bCs/>
          <w:lang w:val="kk-KZ"/>
        </w:rPr>
      </w:pPr>
    </w:p>
    <w:p w:rsidR="00D322A1" w:rsidRPr="00740A4B" w:rsidRDefault="00D322A1" w:rsidP="00D322A1">
      <w:pPr>
        <w:jc w:val="right"/>
        <w:rPr>
          <w:bCs/>
          <w:i/>
          <w:iCs/>
          <w:lang w:val="kk-KZ"/>
        </w:rPr>
      </w:pPr>
    </w:p>
    <w:p w:rsidR="00D322A1" w:rsidRPr="00740A4B" w:rsidRDefault="004C769B" w:rsidP="00D322A1">
      <w:pPr>
        <w:jc w:val="right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202</w:t>
      </w:r>
      <w:r w:rsidR="00CF6106">
        <w:rPr>
          <w:i/>
          <w:iCs/>
          <w:sz w:val="28"/>
          <w:szCs w:val="28"/>
          <w:lang w:val="kk-KZ"/>
        </w:rPr>
        <w:t>5</w:t>
      </w:r>
      <w:r w:rsidR="00D322A1" w:rsidRPr="00740A4B">
        <w:rPr>
          <w:i/>
          <w:iCs/>
          <w:sz w:val="28"/>
          <w:szCs w:val="28"/>
          <w:lang w:val="kk-KZ"/>
        </w:rPr>
        <w:t>ж.  «___» _______________№ ___</w:t>
      </w:r>
    </w:p>
    <w:p w:rsidR="00D322A1" w:rsidRPr="00740A4B" w:rsidRDefault="00D322A1" w:rsidP="00D322A1">
      <w:pPr>
        <w:jc w:val="right"/>
        <w:rPr>
          <w:i/>
          <w:iCs/>
          <w:sz w:val="28"/>
          <w:szCs w:val="28"/>
          <w:lang w:val="kk-KZ"/>
        </w:rPr>
      </w:pPr>
      <w:r w:rsidRPr="00740A4B">
        <w:rPr>
          <w:i/>
          <w:iCs/>
          <w:sz w:val="28"/>
          <w:szCs w:val="28"/>
          <w:lang w:val="kk-KZ"/>
        </w:rPr>
        <w:t>Шартқа 2 қосымша</w:t>
      </w:r>
    </w:p>
    <w:p w:rsidR="00D322A1" w:rsidRPr="003A08A6" w:rsidRDefault="00D322A1" w:rsidP="00D322A1">
      <w:pPr>
        <w:jc w:val="both"/>
        <w:rPr>
          <w:sz w:val="28"/>
          <w:szCs w:val="28"/>
          <w:lang w:val="kk-KZ"/>
        </w:rPr>
      </w:pPr>
    </w:p>
    <w:p w:rsidR="00D322A1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D322A1" w:rsidRPr="00F763A6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1"/>
        <w:gridCol w:w="2410"/>
        <w:gridCol w:w="11597"/>
      </w:tblGrid>
      <w:tr w:rsidR="00D322A1" w:rsidRPr="003A08A6" w:rsidTr="00CE27C7">
        <w:trPr>
          <w:trHeight w:val="867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D322A1" w:rsidRPr="003A08A6" w:rsidTr="00CE27C7"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CF6106" w:rsidTr="00CE27C7">
        <w:tc>
          <w:tcPr>
            <w:tcW w:w="851" w:type="dxa"/>
          </w:tcPr>
          <w:p w:rsidR="00D322A1" w:rsidRPr="00272991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272991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D322A1" w:rsidRPr="00740A4B" w:rsidRDefault="004608E1" w:rsidP="00CE27C7">
            <w:pPr>
              <w:jc w:val="both"/>
              <w:rPr>
                <w:bCs/>
                <w:sz w:val="28"/>
                <w:szCs w:val="28"/>
                <w:lang w:val="kk-KZ"/>
              </w:rPr>
            </w:pPr>
            <w:r w:rsidRPr="004608E1">
              <w:rPr>
                <w:color w:val="000000"/>
                <w:sz w:val="28"/>
                <w:szCs w:val="28"/>
                <w:lang w:val="kk-KZ"/>
              </w:rPr>
              <w:t>Бассейнге техникалық қызмет көрсету қызметі</w:t>
            </w:r>
          </w:p>
        </w:tc>
        <w:tc>
          <w:tcPr>
            <w:tcW w:w="11597" w:type="dxa"/>
          </w:tcPr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Бассейнге техникалық қызмет көрсету қызметі. Бассейннің көлемі-</w:t>
            </w: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lang w:val="kk-KZ"/>
              </w:rPr>
              <w:t>100 м3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Бассейн тостағанын су шаңсорғышпен тазалау-ластануына қарай (әр айдың 1-нен 31-не дейін)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Аптасына 3 рет PH-судың бос хлор деңгейін dpd1, жалпы хлор, DPD2, килот – Жібек теңгерімін өлшеу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Хим қосу.СЭС нормаларына сәйкес реагенттер-күн сайын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РН және CL деңгейін өлшеу датчиктерін калибрлеу және регенерациялау – аптасына 3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Мөлшерлеу станциясының параметрлерін орнату-аптасына 1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Химиялық реагенттер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мен </w:t>
            </w: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мөлшерлеу ст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анциясындағы сүзгілерді тазалау</w:t>
            </w: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-аптасына 1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Сүзгілеу сорғыларының алдын ала сүзгілерін тазалау-аптасына 1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қозғалтқыштар салқындату желдеткіште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рінің қаптамаларын тазалау</w:t>
            </w: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-айына 1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Кері клапандарды тексеру-үш айда 1 рет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Сүзгілердегі құмның мөлшерін тексеру-1 рет 6 ай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Сүзгілерді кері жуу-ластануына қарай</w:t>
            </w:r>
          </w:p>
          <w:p w:rsidR="004608E1" w:rsidRPr="004608E1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Мөлшерлеу станциясының жинақтауыштарын ауыстыру; кері клапандар, айдағыш шлангілер, мембраналық сорғылар, сорғылардың корпустары не ақаулы болған кезде (қосалқы бөлшектерді тапсырыс беруші сатып алады) – қажет болған кезде.</w:t>
            </w:r>
          </w:p>
          <w:p w:rsidR="00D322A1" w:rsidRPr="00740A4B" w:rsidRDefault="004608E1" w:rsidP="004608E1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4608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Бассейнге техникалық қызмет көрсетуге арналған барлық қажетті қосалқы бөлшектер, жиынтықтаушылар, шығыс материалдары, сондай-ақ өтінім бойынша маманның шығуына байланысты барлық шығыстар қызметтер құнына енгізілуі тиіс.</w:t>
            </w:r>
          </w:p>
        </w:tc>
      </w:tr>
    </w:tbl>
    <w:p w:rsidR="004608E1" w:rsidRPr="004608E1" w:rsidRDefault="00D322A1" w:rsidP="004608E1">
      <w:pPr>
        <w:rPr>
          <w:lang w:val="kk-KZ"/>
        </w:rPr>
      </w:pPr>
      <w:r w:rsidRPr="00272991">
        <w:rPr>
          <w:b/>
          <w:sz w:val="28"/>
          <w:szCs w:val="28"/>
          <w:lang w:val="kk-KZ"/>
        </w:rPr>
        <w:lastRenderedPageBreak/>
        <w:t xml:space="preserve">Ескертпе: </w:t>
      </w:r>
      <w:r w:rsidR="004608E1" w:rsidRPr="004608E1">
        <w:rPr>
          <w:lang w:val="kk-KZ"/>
        </w:rPr>
        <w:t xml:space="preserve">Сатып алуға бөлінген </w:t>
      </w:r>
      <w:r w:rsidR="004608E1" w:rsidRPr="004608E1">
        <w:rPr>
          <w:highlight w:val="yellow"/>
          <w:lang w:val="kk-KZ"/>
        </w:rPr>
        <w:t>сома 202</w:t>
      </w:r>
      <w:r w:rsidR="00CF6106">
        <w:rPr>
          <w:highlight w:val="yellow"/>
          <w:lang w:val="kk-KZ"/>
        </w:rPr>
        <w:t>5</w:t>
      </w:r>
      <w:r w:rsidR="004608E1" w:rsidRPr="004608E1">
        <w:rPr>
          <w:highlight w:val="yellow"/>
          <w:lang w:val="kk-KZ"/>
        </w:rPr>
        <w:t xml:space="preserve"> жылғы 1 қаңтардан бастап 202</w:t>
      </w:r>
      <w:r w:rsidR="00CF6106">
        <w:rPr>
          <w:highlight w:val="yellow"/>
          <w:lang w:val="kk-KZ"/>
        </w:rPr>
        <w:t>5</w:t>
      </w:r>
      <w:r w:rsidR="004608E1" w:rsidRPr="004608E1">
        <w:rPr>
          <w:highlight w:val="yellow"/>
          <w:lang w:val="kk-KZ"/>
        </w:rPr>
        <w:t xml:space="preserve"> жылғы 31 желтоқсанға</w:t>
      </w:r>
      <w:r w:rsidR="004608E1" w:rsidRPr="004608E1">
        <w:rPr>
          <w:lang w:val="kk-KZ"/>
        </w:rPr>
        <w:t xml:space="preserve"> дейінгі кезеңге есептелген. Егер шарт </w:t>
      </w:r>
      <w:r w:rsidR="004608E1" w:rsidRPr="004608E1">
        <w:rPr>
          <w:highlight w:val="yellow"/>
          <w:lang w:val="kk-KZ"/>
        </w:rPr>
        <w:t>2022 жылғы 1 қаңтардан кешіктірілсе</w:t>
      </w:r>
      <w:r w:rsidR="004608E1" w:rsidRPr="004608E1">
        <w:rPr>
          <w:lang w:val="kk-KZ"/>
        </w:rPr>
        <w:t xml:space="preserve">, </w:t>
      </w:r>
      <w:r w:rsidR="004608E1">
        <w:rPr>
          <w:lang w:val="kk-KZ"/>
        </w:rPr>
        <w:t>Мемлекеттік сатып алу</w:t>
      </w:r>
      <w:r w:rsidR="004608E1" w:rsidRPr="004608E1">
        <w:rPr>
          <w:lang w:val="kk-KZ"/>
        </w:rPr>
        <w:t xml:space="preserve"> туралы ҚР 45-бабының 1-тармағы </w:t>
      </w:r>
      <w:r w:rsidR="004608E1">
        <w:rPr>
          <w:lang w:val="kk-KZ"/>
        </w:rPr>
        <w:t xml:space="preserve">2) </w:t>
      </w:r>
      <w:r w:rsidR="004608E1" w:rsidRPr="004608E1">
        <w:rPr>
          <w:lang w:val="kk-KZ"/>
        </w:rPr>
        <w:t>тармақшасына сәйкес жасалған шарттың жалпы сомасы шарттың қолданылу мерзiмiнiң қысқаруына барабар қысқартылуға жатады.</w:t>
      </w:r>
    </w:p>
    <w:p w:rsidR="00D322A1" w:rsidRPr="00272991" w:rsidRDefault="00D322A1" w:rsidP="00D322A1">
      <w:pPr>
        <w:jc w:val="both"/>
        <w:rPr>
          <w:sz w:val="28"/>
          <w:szCs w:val="28"/>
          <w:lang w:val="kk-KZ"/>
        </w:rPr>
      </w:pPr>
      <w:bookmarkStart w:id="0" w:name="_GoBack"/>
      <w:bookmarkEnd w:id="0"/>
    </w:p>
    <w:sectPr w:rsidR="00D322A1" w:rsidRPr="00272991" w:rsidSect="00D32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3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65157D"/>
    <w:multiLevelType w:val="hybridMultilevel"/>
    <w:tmpl w:val="3B245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7"/>
  </w:num>
  <w:num w:numId="10">
    <w:abstractNumId w:val="2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D2D"/>
    <w:rsid w:val="000B043D"/>
    <w:rsid w:val="000D1331"/>
    <w:rsid w:val="000F0212"/>
    <w:rsid w:val="0011675C"/>
    <w:rsid w:val="00146BEA"/>
    <w:rsid w:val="001523F8"/>
    <w:rsid w:val="001F7A54"/>
    <w:rsid w:val="0021253E"/>
    <w:rsid w:val="002203CC"/>
    <w:rsid w:val="002261CB"/>
    <w:rsid w:val="002630CA"/>
    <w:rsid w:val="002653A1"/>
    <w:rsid w:val="002707AA"/>
    <w:rsid w:val="002B74DD"/>
    <w:rsid w:val="002D0C90"/>
    <w:rsid w:val="002E7B1E"/>
    <w:rsid w:val="0036230A"/>
    <w:rsid w:val="003A51F7"/>
    <w:rsid w:val="003B2F71"/>
    <w:rsid w:val="003C39E5"/>
    <w:rsid w:val="003D07CB"/>
    <w:rsid w:val="003D4B6D"/>
    <w:rsid w:val="004608E1"/>
    <w:rsid w:val="004C769B"/>
    <w:rsid w:val="004D0665"/>
    <w:rsid w:val="004D4947"/>
    <w:rsid w:val="004E4A66"/>
    <w:rsid w:val="00511116"/>
    <w:rsid w:val="00557706"/>
    <w:rsid w:val="0056408A"/>
    <w:rsid w:val="00594D52"/>
    <w:rsid w:val="00600687"/>
    <w:rsid w:val="00630ACB"/>
    <w:rsid w:val="006716AB"/>
    <w:rsid w:val="00696293"/>
    <w:rsid w:val="006B7EA6"/>
    <w:rsid w:val="006E2E16"/>
    <w:rsid w:val="006F1752"/>
    <w:rsid w:val="00705F01"/>
    <w:rsid w:val="00740A4B"/>
    <w:rsid w:val="0074639D"/>
    <w:rsid w:val="007A3C53"/>
    <w:rsid w:val="007E706D"/>
    <w:rsid w:val="00813A6D"/>
    <w:rsid w:val="00813ECF"/>
    <w:rsid w:val="008A720C"/>
    <w:rsid w:val="008E2109"/>
    <w:rsid w:val="008E6844"/>
    <w:rsid w:val="00905EC1"/>
    <w:rsid w:val="00946029"/>
    <w:rsid w:val="00996195"/>
    <w:rsid w:val="009A7B17"/>
    <w:rsid w:val="009D6324"/>
    <w:rsid w:val="00A36044"/>
    <w:rsid w:val="00A4176C"/>
    <w:rsid w:val="00A56A03"/>
    <w:rsid w:val="00A7005C"/>
    <w:rsid w:val="00A9196D"/>
    <w:rsid w:val="00A936FB"/>
    <w:rsid w:val="00AC5A77"/>
    <w:rsid w:val="00AC6767"/>
    <w:rsid w:val="00AD76FD"/>
    <w:rsid w:val="00AE65DE"/>
    <w:rsid w:val="00B04F81"/>
    <w:rsid w:val="00B10945"/>
    <w:rsid w:val="00B20A34"/>
    <w:rsid w:val="00B53642"/>
    <w:rsid w:val="00B628F4"/>
    <w:rsid w:val="00BA25C4"/>
    <w:rsid w:val="00BE7D2D"/>
    <w:rsid w:val="00C7476F"/>
    <w:rsid w:val="00C92D03"/>
    <w:rsid w:val="00CE09B9"/>
    <w:rsid w:val="00CF000E"/>
    <w:rsid w:val="00CF6106"/>
    <w:rsid w:val="00D2563D"/>
    <w:rsid w:val="00D322A1"/>
    <w:rsid w:val="00D815B8"/>
    <w:rsid w:val="00D92125"/>
    <w:rsid w:val="00E26E2A"/>
    <w:rsid w:val="00E87B02"/>
    <w:rsid w:val="00EB191B"/>
    <w:rsid w:val="00EE2868"/>
    <w:rsid w:val="00EF19A2"/>
    <w:rsid w:val="00F254D0"/>
    <w:rsid w:val="00F45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1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191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1</cp:lastModifiedBy>
  <cp:revision>5</cp:revision>
  <cp:lastPrinted>2017-01-31T05:48:00Z</cp:lastPrinted>
  <dcterms:created xsi:type="dcterms:W3CDTF">2024-01-17T18:04:00Z</dcterms:created>
  <dcterms:modified xsi:type="dcterms:W3CDTF">2025-01-22T18:21:00Z</dcterms:modified>
</cp:coreProperties>
</file>