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2C2B2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Техническая спецификация</w:t>
      </w:r>
    </w:p>
    <w:p w14:paraId="55A44364" w14:textId="3C6E69B8" w:rsidR="00226439" w:rsidRPr="00757012" w:rsidRDefault="00226439" w:rsidP="00757012">
      <w:pPr>
        <w:pStyle w:val="10"/>
        <w:spacing w:before="20" w:after="2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на оказание комплексной услуги по </w:t>
      </w: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сопровождению</w:t>
      </w: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информационной системы</w:t>
      </w:r>
    </w:p>
    <w:p w14:paraId="19BA31AA" w14:textId="77777777" w:rsidR="00226439" w:rsidRPr="002B277D" w:rsidRDefault="00226439" w:rsidP="00226439">
      <w:pPr>
        <w:pStyle w:val="ac"/>
        <w:ind w:left="0" w:firstLine="567"/>
        <w:rPr>
          <w:color w:val="000000" w:themeColor="text1"/>
        </w:rPr>
      </w:pPr>
      <w:r w:rsidRPr="002B277D">
        <w:rPr>
          <w:color w:val="000000" w:themeColor="text1"/>
        </w:rPr>
        <w:t>Настоящий документ описывает требуемые характеристики комплексной услуги по доукомплектованию, модернизации и дооснащению информационно-технической системы (далее - Услуга). Согласно подпункту 2 пункта 4 статьи 12 Закона «О государственных закупках</w:t>
      </w:r>
      <w:proofErr w:type="gramStart"/>
      <w:r w:rsidRPr="002B277D">
        <w:rPr>
          <w:color w:val="000000" w:themeColor="text1"/>
        </w:rPr>
        <w:t>»</w:t>
      </w:r>
      <w:proofErr w:type="gramEnd"/>
      <w:r w:rsidRPr="002B277D">
        <w:rPr>
          <w:color w:val="000000" w:themeColor="text1"/>
        </w:rPr>
        <w:t xml:space="preserve"> установлены исключающие случаи на указание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поставщику, а именно:</w:t>
      </w:r>
    </w:p>
    <w:p w14:paraId="17101489" w14:textId="6728D230" w:rsidR="00226439" w:rsidRDefault="00226439" w:rsidP="00226439">
      <w:pPr>
        <w:pStyle w:val="10"/>
        <w:spacing w:before="20" w:after="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B277D">
        <w:rPr>
          <w:rFonts w:ascii="Times New Roman" w:hAnsi="Times New Roman" w:cs="Times New Roman"/>
          <w:color w:val="000000" w:themeColor="text1"/>
        </w:rPr>
        <w:t>- доукомплектования, модернизации и дооснащения основного (установленного) оборудования, а также установленного программного обеспечения (лицензионного программного обеспечения);</w:t>
      </w:r>
    </w:p>
    <w:p w14:paraId="3DC0D709" w14:textId="77777777" w:rsidR="000D7526" w:rsidRDefault="000D7526" w:rsidP="000D7526">
      <w:pPr>
        <w:pStyle w:val="10"/>
        <w:spacing w:before="20" w:after="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03F5950B" w14:textId="7867B612" w:rsidR="000D7526" w:rsidRDefault="000D7526" w:rsidP="000D7526">
      <w:pPr>
        <w:pStyle w:val="10"/>
        <w:spacing w:before="20" w:after="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В случае подачи заявки на данную закупку вы соглашаетесь со всеми требованиями технической спецификации, включая требования заказчика по наличию и опыту специалистов, в случае не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соответсвия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будут приняты меры по обращению в суд.</w:t>
      </w:r>
    </w:p>
    <w:p w14:paraId="24145B93" w14:textId="77777777" w:rsidR="000D7526" w:rsidRPr="002B277D" w:rsidRDefault="000D7526" w:rsidP="00226439">
      <w:pPr>
        <w:pStyle w:val="10"/>
        <w:spacing w:before="20" w:after="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EF09413" w14:textId="77777777" w:rsidR="00226439" w:rsidRPr="002B277D" w:rsidRDefault="00226439" w:rsidP="00226439">
      <w:pPr>
        <w:pStyle w:val="10"/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6D819B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настоящей технической спецификации используются следующие термины и определения:</w:t>
      </w:r>
    </w:p>
    <w:p w14:paraId="5A11F5F1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6066"/>
      </w:tblGrid>
      <w:tr w:rsidR="00226439" w:rsidRPr="002B277D" w14:paraId="7A52AE64" w14:textId="77777777" w:rsidTr="004C0D23">
        <w:trPr>
          <w:trHeight w:val="207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50832" w14:textId="77777777" w:rsidR="00226439" w:rsidRPr="002B277D" w:rsidRDefault="00226439" w:rsidP="004C0D2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РК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86AB7" w14:textId="77777777" w:rsidR="00226439" w:rsidRPr="002B277D" w:rsidRDefault="00226439" w:rsidP="004C0D2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Республика Казахстан</w:t>
            </w:r>
          </w:p>
        </w:tc>
      </w:tr>
      <w:tr w:rsidR="00226439" w:rsidRPr="002B277D" w14:paraId="64BCCF0B" w14:textId="77777777" w:rsidTr="004C0D23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93035" w14:textId="77777777" w:rsidR="00226439" w:rsidRPr="002B277D" w:rsidRDefault="00226439" w:rsidP="004C0D2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Заказчик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B4117" w14:textId="77777777" w:rsidR="00226439" w:rsidRPr="002B277D" w:rsidRDefault="00226439" w:rsidP="004C0D23">
            <w:pPr>
              <w:pStyle w:val="10"/>
              <w:spacing w:before="20" w:after="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Государственные организации по договору</w:t>
            </w:r>
          </w:p>
        </w:tc>
      </w:tr>
      <w:tr w:rsidR="00226439" w:rsidRPr="002B277D" w14:paraId="74ABFB1B" w14:textId="77777777" w:rsidTr="004C0D23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FC1F9" w14:textId="77777777" w:rsidR="00226439" w:rsidRPr="002B277D" w:rsidRDefault="00226439" w:rsidP="004C0D23">
            <w:pPr>
              <w:pStyle w:val="10"/>
              <w:spacing w:before="20" w:after="2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Администратор, АБП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4A4C" w14:textId="77777777" w:rsidR="00226439" w:rsidRPr="002B277D" w:rsidRDefault="00226439" w:rsidP="004C0D23">
            <w:pPr>
              <w:pStyle w:val="10"/>
              <w:spacing w:before="20" w:after="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Администратор бюджетных программ для Заказчика по договору</w:t>
            </w:r>
          </w:p>
        </w:tc>
      </w:tr>
      <w:tr w:rsidR="00226439" w:rsidRPr="002B277D" w14:paraId="26539E61" w14:textId="77777777" w:rsidTr="004C0D23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D2F2D" w14:textId="77777777" w:rsidR="00226439" w:rsidRPr="002B277D" w:rsidRDefault="00226439" w:rsidP="004C0D23">
            <w:pPr>
              <w:pStyle w:val="10"/>
              <w:spacing w:before="20" w:after="20"/>
              <w:ind w:firstLine="17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Поставщик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78845" w14:textId="77777777" w:rsidR="00226439" w:rsidRPr="002B277D" w:rsidRDefault="00226439" w:rsidP="004C0D23">
            <w:pPr>
              <w:pStyle w:val="10"/>
              <w:spacing w:before="20" w:after="20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претендующее на заключение договора о закупках</w:t>
            </w:r>
          </w:p>
        </w:tc>
      </w:tr>
      <w:tr w:rsidR="00226439" w:rsidRPr="002B277D" w14:paraId="3D3F5715" w14:textId="77777777" w:rsidTr="004C0D23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FA482" w14:textId="77777777" w:rsidR="00226439" w:rsidRPr="002B277D" w:rsidRDefault="00226439" w:rsidP="004C0D23">
            <w:pPr>
              <w:pStyle w:val="10"/>
              <w:spacing w:before="20" w:after="20"/>
              <w:ind w:firstLine="17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ПО, ИС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7150D" w14:textId="77777777" w:rsidR="00226439" w:rsidRPr="002B277D" w:rsidRDefault="00226439" w:rsidP="004C0D23">
            <w:pPr>
              <w:pStyle w:val="10"/>
              <w:spacing w:before="20" w:after="20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Информационная система на платформе 1С Предприятия, доступ к которой предоставляемая поставщиком</w:t>
            </w:r>
          </w:p>
        </w:tc>
      </w:tr>
      <w:tr w:rsidR="00226439" w:rsidRPr="002B277D" w14:paraId="4644E295" w14:textId="77777777" w:rsidTr="004C0D23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CA5C8" w14:textId="77777777" w:rsidR="00226439" w:rsidRPr="002B277D" w:rsidRDefault="00226439" w:rsidP="004C0D23">
            <w:pPr>
              <w:pStyle w:val="10"/>
              <w:spacing w:before="20" w:after="20"/>
              <w:ind w:firstLine="17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Подсистема, раздел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0CBBE" w14:textId="77777777" w:rsidR="00226439" w:rsidRPr="002B277D" w:rsidRDefault="00226439" w:rsidP="004C0D23">
            <w:pPr>
              <w:pStyle w:val="10"/>
              <w:spacing w:before="20" w:after="20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Комплектующая система ИС</w:t>
            </w:r>
          </w:p>
        </w:tc>
      </w:tr>
      <w:tr w:rsidR="00226439" w:rsidRPr="002B277D" w14:paraId="1F888CF9" w14:textId="77777777" w:rsidTr="004C0D23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4E8F" w14:textId="77777777" w:rsidR="00226439" w:rsidRPr="002B277D" w:rsidRDefault="00226439" w:rsidP="004C0D23">
            <w:pPr>
              <w:pStyle w:val="10"/>
              <w:spacing w:before="20" w:after="20"/>
              <w:ind w:firstLine="17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B27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SaaS</w:t>
            </w:r>
            <w:proofErr w:type="spellEnd"/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3BB62" w14:textId="77777777" w:rsidR="00226439" w:rsidRPr="002B277D" w:rsidRDefault="00226439" w:rsidP="004C0D23">
            <w:pPr>
              <w:pStyle w:val="10"/>
              <w:spacing w:before="20" w:after="20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Программное обеспечение как услуга (</w:t>
            </w:r>
            <w:proofErr w:type="spellStart"/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Software</w:t>
            </w:r>
            <w:proofErr w:type="spellEnd"/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proofErr w:type="spellEnd"/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Service</w:t>
            </w:r>
            <w:proofErr w:type="spellEnd"/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226439" w:rsidRPr="002B277D" w14:paraId="2AC0B55E" w14:textId="77777777" w:rsidTr="004C0D23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4F549" w14:textId="77777777" w:rsidR="00226439" w:rsidRPr="002B277D" w:rsidRDefault="00226439" w:rsidP="004C0D23">
            <w:pPr>
              <w:pStyle w:val="10"/>
              <w:spacing w:before="20" w:after="20"/>
              <w:ind w:firstLine="17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ЦОД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2E0A3" w14:textId="77777777" w:rsidR="00226439" w:rsidRPr="002B277D" w:rsidRDefault="00226439" w:rsidP="004C0D23">
            <w:pPr>
              <w:pStyle w:val="10"/>
              <w:spacing w:before="20" w:after="20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Центр обработки данных</w:t>
            </w:r>
          </w:p>
        </w:tc>
      </w:tr>
      <w:tr w:rsidR="00226439" w:rsidRPr="002B277D" w14:paraId="597A1962" w14:textId="77777777" w:rsidTr="004C0D23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A9D35" w14:textId="77777777" w:rsidR="00226439" w:rsidRPr="002B277D" w:rsidRDefault="00226439" w:rsidP="004C0D23">
            <w:pPr>
              <w:pStyle w:val="10"/>
              <w:spacing w:before="20" w:after="20"/>
              <w:ind w:firstLine="17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СУБД</w:t>
            </w:r>
            <w:r w:rsidRPr="002B27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(SQL -Structured Query Language)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DCDB9" w14:textId="77777777" w:rsidR="00226439" w:rsidRPr="002B277D" w:rsidRDefault="00226439" w:rsidP="004C0D23">
            <w:pPr>
              <w:pStyle w:val="10"/>
              <w:spacing w:before="20" w:after="20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 управления базами данных</w:t>
            </w:r>
          </w:p>
        </w:tc>
      </w:tr>
      <w:tr w:rsidR="00226439" w:rsidRPr="002B277D" w14:paraId="37EC9BEE" w14:textId="77777777" w:rsidTr="004C0D23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CA303" w14:textId="77777777" w:rsidR="00226439" w:rsidRPr="002B277D" w:rsidRDefault="00226439" w:rsidP="004C0D23">
            <w:pPr>
              <w:pStyle w:val="10"/>
              <w:spacing w:before="20" w:after="20"/>
              <w:ind w:firstLine="17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VPS (Virtual Private Server)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67ED6" w14:textId="77777777" w:rsidR="00226439" w:rsidRPr="002B277D" w:rsidRDefault="00226439" w:rsidP="004C0D23">
            <w:pPr>
              <w:pStyle w:val="10"/>
              <w:spacing w:before="20" w:after="20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Виртуальный частный сервер</w:t>
            </w:r>
          </w:p>
        </w:tc>
      </w:tr>
      <w:tr w:rsidR="00226439" w:rsidRPr="002B277D" w14:paraId="793190E8" w14:textId="77777777" w:rsidTr="004C0D23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B82E" w14:textId="77777777" w:rsidR="00226439" w:rsidRPr="002B277D" w:rsidRDefault="00226439" w:rsidP="004C0D23">
            <w:pPr>
              <w:pStyle w:val="10"/>
              <w:spacing w:before="20" w:after="20"/>
              <w:ind w:firstLine="17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Пользователь услуги ИС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47175" w14:textId="77777777" w:rsidR="00226439" w:rsidRPr="002B277D" w:rsidRDefault="00226439" w:rsidP="004C0D23">
            <w:pPr>
              <w:pStyle w:val="10"/>
              <w:spacing w:before="20" w:after="20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Сотрудник Заказчика, имеющий доступ к сервисам Платформы</w:t>
            </w:r>
          </w:p>
        </w:tc>
      </w:tr>
    </w:tbl>
    <w:p w14:paraId="42BA4022" w14:textId="77777777" w:rsidR="00226439" w:rsidRPr="002B277D" w:rsidRDefault="00226439" w:rsidP="00757012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Требования к месту и срокам оказания услуги</w:t>
      </w:r>
    </w:p>
    <w:p w14:paraId="7E3B42F9" w14:textId="720BB344" w:rsidR="00226439" w:rsidRPr="002B277D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Место оказания услуги – </w:t>
      </w:r>
      <w:r w:rsid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по месту нахождения заказчика</w:t>
      </w:r>
    </w:p>
    <w:p w14:paraId="42853681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Срок оказания услуги – до 31 декабря 2025 года со дня вступления договора в силу. </w:t>
      </w:r>
    </w:p>
    <w:p w14:paraId="19BA6BB9" w14:textId="77777777" w:rsidR="00226439" w:rsidRPr="002B277D" w:rsidRDefault="00226439" w:rsidP="00226439">
      <w:pPr>
        <w:pStyle w:val="10"/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C34624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6693D2" w14:textId="77777777" w:rsidR="00226439" w:rsidRPr="002B277D" w:rsidRDefault="00226439" w:rsidP="00226439">
      <w:pPr>
        <w:pStyle w:val="10"/>
        <w:spacing w:before="20" w:after="20"/>
        <w:ind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Требуемое техническое описание серверной части для ИС поставщика:</w:t>
      </w:r>
    </w:p>
    <w:p w14:paraId="7741905D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94C3F04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Функционирование ИС должно выполнятся по модели клиент-сервер –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SaaS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D1A4069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Поставщик в рамках услуги должен разместить ПО в собственном или арендуемом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ЦОДе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оказания услуги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SaaS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характеристики выделяемых ресурсов VPS должны соответствовать необходимой нагрузке для качественной и стабильной работы ПО. VPS должен находиться на территории РК. </w:t>
      </w:r>
    </w:p>
    <w:p w14:paraId="2325F2AF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Интернет-канал для VPS должен быть симметричным и без ограничения трафика с гарантированной скоростью не менее 100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мбит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/с с возможностью расширения при увеличении нагрузки ИС. </w:t>
      </w:r>
    </w:p>
    <w:p w14:paraId="01DBE4D7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E6C799" w14:textId="77777777" w:rsidR="00226439" w:rsidRPr="002B277D" w:rsidRDefault="00226439" w:rsidP="00226439">
      <w:pPr>
        <w:spacing w:before="20" w:after="2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Соответствие стандартам</w:t>
      </w:r>
    </w:p>
    <w:p w14:paraId="0F841AF8" w14:textId="77777777" w:rsidR="00226439" w:rsidRPr="002B277D" w:rsidRDefault="00226439" w:rsidP="00226439">
      <w:pPr>
        <w:spacing w:before="20" w:after="2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A0B532A" w14:textId="77777777" w:rsidR="00226439" w:rsidRPr="002B277D" w:rsidRDefault="00226439" w:rsidP="00226439">
      <w:pP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Услуги должны оказываться Поставщиком в соответствии со стандартом системы менеджмента информационной безопасности СТ РК ISO/IEC 27001-2015, подтвержденным соответствующим сертификатом.</w:t>
      </w:r>
    </w:p>
    <w:p w14:paraId="7F825F80" w14:textId="77777777" w:rsidR="00226439" w:rsidRPr="002B277D" w:rsidRDefault="00226439" w:rsidP="00226439">
      <w:pP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Информационная система должна соответствовать Приказу Министра просвещения Республики Казахстан от 14 ноября 2022 года № 456 «Об утверждении минимальных требований к объектам информатизации в области образования» в рамках выполнения своих функциональной обязанностей.</w:t>
      </w:r>
    </w:p>
    <w:p w14:paraId="4796AB42" w14:textId="77777777" w:rsidR="00226439" w:rsidRPr="002B277D" w:rsidRDefault="00226439" w:rsidP="00226439">
      <w:pP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Информационная система должна соответствовать Приказу Министра финансов Республики Казахстан от 3 августа 2010 года №393 «Об утверждении Правил ведения бухгалтерского учета в государственных учреждениях».</w:t>
      </w:r>
    </w:p>
    <w:p w14:paraId="7A34E342" w14:textId="77777777" w:rsidR="00226439" w:rsidRPr="002B277D" w:rsidRDefault="00226439" w:rsidP="00226439">
      <w:pP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Информационная система должна соответствовать Приказу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и.о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Министра финансов Республики Казахстан от 15 августа 2011 года №390 «Об утверждении Альбома форм бухгалтерской документации для государственных учреждений».</w:t>
      </w:r>
    </w:p>
    <w:p w14:paraId="59FF4479" w14:textId="77777777" w:rsidR="00226439" w:rsidRPr="002B277D" w:rsidRDefault="00226439" w:rsidP="00226439">
      <w:pP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Информационная система должна соответствовать Постановлению Правительства Республики Казахстан от 31 декабря 2015 года №1193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предприятий».</w:t>
      </w:r>
    </w:p>
    <w:p w14:paraId="30F2CC92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Информационная система должна соответствовать требованиям Приказа Министра финансов Республики Казахстан от 15 июня 2010 года № 281. Зарегистрирован в Министерстве юстиции Республики Казахстан 29 июня 2010 года № 6314.</w:t>
      </w:r>
    </w:p>
    <w:p w14:paraId="6D9EC51E" w14:textId="77777777" w:rsidR="00226439" w:rsidRPr="002B277D" w:rsidRDefault="00226439" w:rsidP="00226439">
      <w:pPr>
        <w:widowControl w:val="0"/>
        <w:tabs>
          <w:tab w:val="left" w:pos="567"/>
        </w:tabs>
        <w:spacing w:before="20" w:after="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Информационная система должна соответствовать требованиям Приказа</w:t>
      </w: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Министра финансов Республики Казахстан от 1 августа 2017 года № 468. Зарегистрирован в Министерстве юстиции Республики Казахстан 31 августа 2017 года № 15594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 утверждении форм и правил составления и представления финансовой отчетности».</w:t>
      </w:r>
    </w:p>
    <w:p w14:paraId="7EFD060F" w14:textId="77777777" w:rsidR="00226439" w:rsidRPr="002B277D" w:rsidRDefault="00226439" w:rsidP="00226439">
      <w:pP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Информационная система должна соответствовать рекомендациям Агентства РК по противодействию коррупции, по исключению коррупционных рисков ранее проведенный в рамках пилотного проекта «Единый цифровой учет в организациях образования».</w:t>
      </w:r>
    </w:p>
    <w:p w14:paraId="0CF104FB" w14:textId="5A5B306B" w:rsidR="00226439" w:rsidRDefault="00226439" w:rsidP="00757012">
      <w:pP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Информационная система должна соответствовать </w:t>
      </w: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по требованиям пилотного проекта «Единой облачной бухгалтерии» в государственных учреждениях</w:t>
      </w: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».</w:t>
      </w: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Приказ Министра финансов Республики Казахстан от 19 августа 2024 года №556.</w:t>
      </w:r>
    </w:p>
    <w:p w14:paraId="775D71CD" w14:textId="77777777" w:rsidR="00757012" w:rsidRPr="00757012" w:rsidRDefault="00757012" w:rsidP="00757012">
      <w:pP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14:paraId="1558D8D1" w14:textId="77777777" w:rsidR="00226439" w:rsidRPr="002B277D" w:rsidRDefault="00226439" w:rsidP="00226439">
      <w:pPr>
        <w:pStyle w:val="10"/>
        <w:spacing w:before="20" w:after="20"/>
        <w:ind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Требования к ИС по доступу клиентской части:</w:t>
      </w:r>
    </w:p>
    <w:p w14:paraId="0C829648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8CBFF28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Характеристики клиентской части:</w:t>
      </w:r>
    </w:p>
    <w:p w14:paraId="15086173" w14:textId="77777777" w:rsidR="00226439" w:rsidRPr="002B277D" w:rsidRDefault="00226439" w:rsidP="00226439">
      <w:pPr>
        <w:pStyle w:val="10"/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Доступ к ИС должна обеспечиваться с рабочей станции (персональный компьютер, ноутбук) с выходом на Интернет по протоколу HTTPS с операционных систем как Windows, Linux;</w:t>
      </w:r>
    </w:p>
    <w:p w14:paraId="7D8F29ED" w14:textId="77777777" w:rsidR="00226439" w:rsidRPr="002B277D" w:rsidRDefault="00226439" w:rsidP="00226439">
      <w:pPr>
        <w:pStyle w:val="10"/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Доступ к ИС должен поддерживаться с помощью клиентского приложения 1С Предприятие.</w:t>
      </w:r>
    </w:p>
    <w:p w14:paraId="78486F4B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Доступ на ИС должен поддерживаться с браузеров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Chrome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Mozilla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Firefox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Chromium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Opera, Safari с поддержкой HTML5. </w:t>
      </w:r>
    </w:p>
    <w:p w14:paraId="0DE27660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3E40A88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Требование к комплексной услуге, оказываемой поставщиком:</w:t>
      </w:r>
    </w:p>
    <w:p w14:paraId="1E74CC17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1C6492E" w14:textId="77777777" w:rsidR="00226439" w:rsidRPr="002B277D" w:rsidRDefault="00226439" w:rsidP="00226439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должен предоставить доступ пользователям к ИС на платформе 1С Предприятия, так как ранее заказчиком был приобретен данный продукт и поставлен на учет как нематериальный актив;</w:t>
      </w:r>
    </w:p>
    <w:p w14:paraId="2EF20D61" w14:textId="77777777" w:rsidR="00226439" w:rsidRPr="002B277D" w:rsidRDefault="00226439" w:rsidP="00226439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должен проводить работы по ежедневному резервному копированию и восстановлению ИС в целях обеспечения безопасности и сохранности данных. Восстановление базы из ранее созданной резервной копии производится при необходимости.</w:t>
      </w:r>
    </w:p>
    <w:p w14:paraId="16F80767" w14:textId="77777777" w:rsidR="00226439" w:rsidRPr="002B277D" w:rsidRDefault="00226439" w:rsidP="00226439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должен проводить следующие работы по администрированию ИС и консультации:</w:t>
      </w:r>
    </w:p>
    <w:p w14:paraId="4440B7A2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создание, отключение учетных записей пользователей и внесение изменений в права доступа согласно внутренним требованиям Заказчика в области информационной безопасности;</w:t>
      </w:r>
    </w:p>
    <w:p w14:paraId="01D1AB0E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настройка интерфейсов и функциональных возможностей ИС при необходимости;</w:t>
      </w:r>
    </w:p>
    <w:p w14:paraId="639BEC75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консультация по работе с ИС по месту нахождения Заказчика, разбор сложных нетиповых ситуаций выезд специалиста осуществляется в течение суток;</w:t>
      </w:r>
    </w:p>
    <w:p w14:paraId="6FCB436F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консультации по учету на этапе пользования ИС.</w:t>
      </w:r>
    </w:p>
    <w:p w14:paraId="63E6DEA0" w14:textId="77777777" w:rsidR="00226439" w:rsidRPr="002B277D" w:rsidRDefault="00226439" w:rsidP="00226439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должен проводить следующие работы по развитию функциональных возможностей ПО:</w:t>
      </w:r>
    </w:p>
    <w:p w14:paraId="2AF79025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создание новых видов документов в связи с изменениями бизнес-процессов Заказчика;</w:t>
      </w:r>
    </w:p>
    <w:p w14:paraId="7661A41E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создание новых отчетов и обработок по требованию Заказчика;</w:t>
      </w:r>
    </w:p>
    <w:p w14:paraId="1AE21A72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редактирование и модификация существующих форм отчетов;</w:t>
      </w:r>
    </w:p>
    <w:p w14:paraId="6F1D5184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создание, редактирование и модификация форм отчетов по требованиям Заказчика.</w:t>
      </w:r>
    </w:p>
    <w:p w14:paraId="52CD2771" w14:textId="77777777" w:rsidR="00226439" w:rsidRPr="002B277D" w:rsidRDefault="00226439" w:rsidP="00226439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должен проводить следующие работы по технической поддержке работоспособности ИС:</w:t>
      </w:r>
    </w:p>
    <w:p w14:paraId="236F08DF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ремонтные и профилактические работы;</w:t>
      </w:r>
    </w:p>
    <w:p w14:paraId="75B41F49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обновление при выходе новых релизов и версий ИС;</w:t>
      </w:r>
    </w:p>
    <w:p w14:paraId="1A213047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консолидированная база данных, синхронизация между модулями для актуализации данных.</w:t>
      </w:r>
    </w:p>
    <w:p w14:paraId="0645D7E8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 Поставщик должен предоставить доступ к ИС для пользователей Заказчика и подведомственных организаций Заказчика, указанных в Приложении к настоящей технической спецификации. Количество пользователей должно быть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неограничено</w:t>
      </w:r>
      <w:proofErr w:type="spellEnd"/>
    </w:p>
    <w:p w14:paraId="40789707" w14:textId="77777777" w:rsidR="00226439" w:rsidRPr="002B277D" w:rsidRDefault="00226439" w:rsidP="00226439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D46C6C6" w14:textId="77777777" w:rsidR="00226439" w:rsidRPr="002B277D" w:rsidRDefault="00226439" w:rsidP="00226439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Требования к сопровождению ИС</w:t>
      </w:r>
    </w:p>
    <w:p w14:paraId="4F4494F6" w14:textId="77777777" w:rsidR="00226439" w:rsidRPr="002B277D" w:rsidRDefault="00226439" w:rsidP="00226439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13851A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Услуги включают создание и сопровождение единой системы облачной архитектуры для государственного учреждения или всех государственных учреждений согласно приложению 1, а также необходимые доработки и обновления в связи с изменением законодательства и других НПА.</w:t>
      </w:r>
    </w:p>
    <w:p w14:paraId="28E5E0DB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целях соблюдения прав производителя платформы ИС, Услуги должны быть оказаны Поставщиком в соответствии с требованиями компании-производителя среды разработки о наличии официального партнерства, подтвержденного соответствующим документами (сертификат, договор, официальное письмо и т.д.). </w:t>
      </w:r>
    </w:p>
    <w:p w14:paraId="15F0040F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Услуги должны быть оказаны Поставщиком в соответствии с требованиями Законодательства Республики Казахстан. </w:t>
      </w:r>
    </w:p>
    <w:p w14:paraId="33D86667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Поставщик при оказании Услуг должен руководствоваться действующим Договором на оказания Услуг. Заказчик может расторгнуть договор, если качество, оперативность и соответствие стандартам оказания Услуг Поставщиком не будут соответствовать настоящей технической спецификации. </w:t>
      </w:r>
    </w:p>
    <w:p w14:paraId="0FDD44AE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Поставщик при оказании Услуг обязуется обеспечить сохранность информации Заказчика и ее конфиденциальность. </w:t>
      </w:r>
    </w:p>
    <w:p w14:paraId="36A070B9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Поставщик должен предусмотреть процесс обучения сотрудников - пользователей ИС по требованию Заказчика. С этой целью Поставщик должен обеспечить наличие инструкции по работе с ИС в видеоформате. С помощью видеоконференции транслируются обучающие уроки с полными наглядными текстовыми, фото-видео материалами. Видеоконференция может проводиться как с АБП на местном уровне, так и на областном уровне. </w:t>
      </w:r>
    </w:p>
    <w:p w14:paraId="441134CF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Поставщик должен указать кандидатуры ответственных лиц по всем видам закупаемых Услуг. </w:t>
      </w:r>
    </w:p>
    <w:p w14:paraId="6323CD9A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обязуется обеспечить оказание Услуг в режиме работы Заказчика – с 9:00 до 18:00 в рабочие дни, с 09:00 до 13:00 в субботу. По производственной необходимости режим работы может быть продлен по письменной заявке Заказчика.</w:t>
      </w:r>
    </w:p>
    <w:p w14:paraId="6F937611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Поставщик обязуется провести офлайн-презентацию информационной системы для Заказчиков на соответствие требованиям настоящей технической спецификации на стадии заключения Договора о государственных закупках. </w:t>
      </w:r>
    </w:p>
    <w:p w14:paraId="07256450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обязуется проводить ежеквартальные семинары и ежемесячные вебинары.</w:t>
      </w:r>
    </w:p>
    <w:p w14:paraId="40860789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Предоставляемые услуги должны оказываться посредством многоканального единого номера дозвона (городской номер или колл-центр), также по электронной почте при необходимости. Поставщик должен предоставить телефонный номер и электронную почту для консультации и обеспечить удаленную информационную поддержку по телефону, Интернет, электронной почте или посредством прямых контактов.</w:t>
      </w:r>
    </w:p>
    <w:p w14:paraId="70DBEEA1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Оказываемые услуги должны обеспечить беспрерывную работоспособность ИС. </w:t>
      </w:r>
    </w:p>
    <w:p w14:paraId="405E8ADA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должен обеспечить бесперебойную работу сервера 24/7. В случае перебоев или нагрузки сервера, поставщик должен устранить возникшие проблемы в течении четырех часов.</w:t>
      </w:r>
    </w:p>
    <w:p w14:paraId="0601AA7C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Должна быть предусмотрена облачная схема работы организации.</w:t>
      </w:r>
    </w:p>
    <w:p w14:paraId="08F60FFF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Должен быть предусмотрен закрытый VPN туннель.</w:t>
      </w:r>
    </w:p>
    <w:p w14:paraId="62D05EE9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Поставщик должен осуществить перенос базы с даты заключения договора </w:t>
      </w:r>
      <w:proofErr w:type="gram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собственные сервера</w:t>
      </w:r>
      <w:proofErr w:type="gram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специально оборудованном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ЦОДе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ED5F01A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Сопровождение должно выполняться с установленной периодичностью с целью соответствия программного обеспечения нормам действующего законодательства.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068FF06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Поставщик в рамках оказания услуг по сопровождению баз данных должен оказывать сопутствующие услуги, формирующие архитектуру ИС, если они непосредственно вытекают из необходимости исполнения обязательств. В сопутствующие услуги входят ежедневные, плановые, профилактические, организационные и другие нормативно-технические мероприятия, поддерживающие ИС в работоспособном состоянии в режиме 24/7. Объем и характер сопутствующих услуг ограничен в пределах необходимости обеспечения работоспособности ИС. </w:t>
      </w:r>
    </w:p>
    <w:p w14:paraId="770C3A1B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Поставщик должен предусмотреть настройку взаимосвязи сервера базы данных с локальными станциями и с кластером дискового хранилища, предусмотренного для формирования архива программного обеспечения, с целью создания отказоустойчивой программно-аппаратной схемы, посредствам гипервизоров. </w:t>
      </w:r>
    </w:p>
    <w:p w14:paraId="2B1E0F1A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Сопутствующие услуги должны оказываться посредством службы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Call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Centr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принятию и обработке заявок Заказчика о проблемах технического характера. Услуги будут приниматься уполномоченными представителями Заказчика. </w:t>
      </w:r>
    </w:p>
    <w:p w14:paraId="3B362480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Оказание услуг должно подтверждаться ежемесячно или ежеквартально, оформлением соответствующих актов приема - передачи оказанных услуг с подробной детализацией оказанных услуг.</w:t>
      </w:r>
    </w:p>
    <w:p w14:paraId="272303FD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в период действия договора должен обеспечить предоставление закрепленного обслуживающего специалиста для обращения.</w:t>
      </w:r>
    </w:p>
    <w:p w14:paraId="055CD150" w14:textId="77777777" w:rsidR="00226439" w:rsidRPr="002B277D" w:rsidRDefault="00226439" w:rsidP="00226439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Требования к подсистемам ИС:</w:t>
      </w:r>
    </w:p>
    <w:p w14:paraId="54D699B7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/>
        <w:ind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7D3EF66" w14:textId="77777777" w:rsidR="00226439" w:rsidRPr="002B277D" w:rsidRDefault="00226439" w:rsidP="00226439">
      <w:pPr>
        <w:pStyle w:val="10"/>
        <w:spacing w:before="20" w:after="20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 должен состоит из следующих подсистем:</w:t>
      </w:r>
    </w:p>
    <w:p w14:paraId="289407CE" w14:textId="77777777" w:rsidR="00226439" w:rsidRPr="002B277D" w:rsidRDefault="00226439" w:rsidP="0022643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Универсальный портал для методологической консультации;</w:t>
      </w:r>
    </w:p>
    <w:p w14:paraId="51FC24F4" w14:textId="77777777" w:rsidR="00226439" w:rsidRPr="002B277D" w:rsidRDefault="00226439" w:rsidP="0022643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Подсистема для ведения бухгалтерского учета облачно;</w:t>
      </w:r>
    </w:p>
    <w:p w14:paraId="51228A8B" w14:textId="77777777" w:rsidR="00226439" w:rsidRPr="002B277D" w:rsidRDefault="00226439" w:rsidP="0022643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Подсистема для ведения тарификации;</w:t>
      </w:r>
    </w:p>
    <w:p w14:paraId="3529D189" w14:textId="77777777" w:rsidR="00226439" w:rsidRPr="002B277D" w:rsidRDefault="00226439" w:rsidP="0022643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Подсистема для контроля платежей;</w:t>
      </w:r>
    </w:p>
    <w:p w14:paraId="205842D9" w14:textId="77777777" w:rsidR="00226439" w:rsidRPr="002B277D" w:rsidRDefault="00226439" w:rsidP="0022643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Подсистема для ведения учета основных средств и нематериальных активов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5093CA5" w14:textId="77777777" w:rsidR="00226439" w:rsidRPr="002B277D" w:rsidRDefault="00226439" w:rsidP="0022643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Подсистема для ведения учета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Склада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E688085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1774D1" w14:textId="77777777" w:rsidR="00226439" w:rsidRPr="002B277D" w:rsidRDefault="00226439" w:rsidP="00226439">
      <w:pPr>
        <w:pStyle w:val="10"/>
        <w:spacing w:before="20" w:after="20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Подробное описание по функциональности подсистем.</w:t>
      </w:r>
    </w:p>
    <w:p w14:paraId="40E92B33" w14:textId="77777777" w:rsidR="00226439" w:rsidRPr="002B277D" w:rsidRDefault="00226439" w:rsidP="00226439">
      <w:pPr>
        <w:pStyle w:val="10"/>
        <w:spacing w:before="20" w:after="20"/>
        <w:ind w:left="357"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C2B22FC" w14:textId="77777777" w:rsidR="00226439" w:rsidRPr="002B277D" w:rsidRDefault="00226439" w:rsidP="00226439">
      <w:pPr>
        <w:pStyle w:val="1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" w:after="20"/>
        <w:ind w:left="357" w:hanging="35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Универсальный портал для методологической консультации</w:t>
      </w:r>
      <w:r w:rsidRPr="002B27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.</w:t>
      </w:r>
    </w:p>
    <w:p w14:paraId="2DEA071F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/>
        <w:ind w:left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функциональные возможности: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 онлайн-платформа, позволяющая клиентам:</w:t>
      </w:r>
    </w:p>
    <w:p w14:paraId="0620077B" w14:textId="77777777" w:rsidR="00226439" w:rsidRPr="002B277D" w:rsidRDefault="00226439" w:rsidP="00226439">
      <w:pPr>
        <w:numPr>
          <w:ilvl w:val="0"/>
          <w:numId w:val="59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Получать консультации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через заявки, чаты и видео-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инструкций</w:t>
      </w:r>
    </w:p>
    <w:p w14:paraId="15CBBDA5" w14:textId="77777777" w:rsidR="00226439" w:rsidRPr="002B277D" w:rsidRDefault="00226439" w:rsidP="00226439">
      <w:pPr>
        <w:numPr>
          <w:ilvl w:val="0"/>
          <w:numId w:val="59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Доступ к базе знаний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включающей статьи, методики и шаблоны.</w:t>
      </w:r>
    </w:p>
    <w:p w14:paraId="4437331D" w14:textId="77777777" w:rsidR="00226439" w:rsidRPr="002B277D" w:rsidRDefault="00226439" w:rsidP="00226439">
      <w:pPr>
        <w:pStyle w:val="10"/>
        <w:numPr>
          <w:ilvl w:val="3"/>
          <w:numId w:val="6"/>
        </w:numPr>
        <w:spacing w:before="20" w:after="20"/>
        <w:ind w:left="357" w:hanging="35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Подсистема для ведения бухгалтерского учета</w:t>
      </w:r>
      <w:r w:rsidRPr="002B27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.</w:t>
      </w:r>
    </w:p>
    <w:p w14:paraId="14B0C704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/>
        <w:ind w:left="357" w:firstLine="567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Основные функциональные возможности:</w:t>
      </w:r>
    </w:p>
    <w:p w14:paraId="5CCF9202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1. В</w:t>
      </w:r>
      <w:proofErr w:type="spellStart"/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озможность</w:t>
      </w:r>
      <w:proofErr w:type="spellEnd"/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ведения учета по нескольким организациям государственного сектора в одной информационной базе</w:t>
      </w: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:</w:t>
      </w:r>
    </w:p>
    <w:p w14:paraId="2221415A" w14:textId="77777777" w:rsidR="00226439" w:rsidRPr="002B277D" w:rsidRDefault="00226439" w:rsidP="00226439">
      <w:pPr>
        <w:pStyle w:val="1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20" w:after="20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ведение учета для всех учреждений (например, ведомств, департаментов) в единой информационной базе.</w:t>
      </w:r>
    </w:p>
    <w:p w14:paraId="70D4DF60" w14:textId="77777777" w:rsidR="00226439" w:rsidRPr="002B277D" w:rsidRDefault="00226439" w:rsidP="00226439">
      <w:pPr>
        <w:pStyle w:val="a7"/>
        <w:numPr>
          <w:ilvl w:val="0"/>
          <w:numId w:val="57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разграничение данных и прав доступа для каждой организации.</w:t>
      </w:r>
    </w:p>
    <w:p w14:paraId="318A633B" w14:textId="77777777" w:rsidR="00226439" w:rsidRPr="002B277D" w:rsidRDefault="00226439" w:rsidP="00226439">
      <w:pPr>
        <w:pStyle w:val="a7"/>
        <w:numPr>
          <w:ilvl w:val="0"/>
          <w:numId w:val="57"/>
        </w:numPr>
        <w:spacing w:before="20" w:after="20" w:line="276" w:lineRule="auto"/>
        <w:ind w:left="1491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централизованное управление справочниками, нормативами и классификаторами.</w:t>
      </w:r>
    </w:p>
    <w:p w14:paraId="250DA3EE" w14:textId="77777777" w:rsidR="00226439" w:rsidRPr="002B277D" w:rsidRDefault="00226439" w:rsidP="00226439">
      <w:pPr>
        <w:spacing w:before="20" w:after="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2. Получение консолидированной отчетности по нескольким организациям государственного сектора: </w:t>
      </w:r>
    </w:p>
    <w:p w14:paraId="17569E9B" w14:textId="77777777" w:rsidR="00226439" w:rsidRPr="002B277D" w:rsidRDefault="00226439" w:rsidP="00226439">
      <w:pPr>
        <w:pStyle w:val="10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20" w:after="20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схеме – как от государственных учреждений нижестоящего уровня – вышестоящим, так и аккумулирование регламентированной финансовой отчетности в базе администратора бюджетных программ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14:paraId="710F5C2C" w14:textId="77777777" w:rsidR="00226439" w:rsidRPr="002B277D" w:rsidRDefault="00226439" w:rsidP="00226439">
      <w:pPr>
        <w:numPr>
          <w:ilvl w:val="0"/>
          <w:numId w:val="52"/>
        </w:numPr>
        <w:spacing w:before="20" w:after="20"/>
        <w:ind w:left="113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автоматическое сведение данных в консолидированные отчеты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14:paraId="75500934" w14:textId="77777777" w:rsidR="00226439" w:rsidRPr="002B277D" w:rsidRDefault="00226439" w:rsidP="00226439">
      <w:pPr>
        <w:spacing w:before="20" w:after="2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3</w:t>
      </w: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. Возможность формирования финансовой отчетности «Бухгалтерский баланс при реорганизации».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Система должна обеспечивать возможность подготовки специальной финансовой отчетности, включая бухгалтерский баланс при реорганизации компании. Это необходимо для отражения финансового состояния предприятия на дату реорганизации (например, слияния, разделения, присоединения).</w:t>
      </w:r>
    </w:p>
    <w:p w14:paraId="1A7E0E99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20" w:after="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lastRenderedPageBreak/>
        <w:t>4. У</w:t>
      </w: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чет планов финансирования, наличных денежных средств и валютных операций государственных учреждений, операций по расчету;</w:t>
      </w:r>
    </w:p>
    <w:p w14:paraId="7102BD0D" w14:textId="77777777" w:rsidR="00226439" w:rsidRPr="002B277D" w:rsidRDefault="00226439" w:rsidP="00226439">
      <w:pPr>
        <w:pStyle w:val="a7"/>
        <w:numPr>
          <w:ilvl w:val="0"/>
          <w:numId w:val="11"/>
        </w:numPr>
        <w:spacing w:before="20" w:after="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Планы финансирования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111B81C7" w14:textId="77777777" w:rsidR="00226439" w:rsidRPr="002B277D" w:rsidRDefault="00226439" w:rsidP="00226439">
      <w:pPr>
        <w:pStyle w:val="a7"/>
        <w:numPr>
          <w:ilvl w:val="0"/>
          <w:numId w:val="56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ведение и контроль исполнения планов финансирования по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кбк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74E720D" w14:textId="77777777" w:rsidR="00226439" w:rsidRPr="002B277D" w:rsidRDefault="00226439" w:rsidP="00226439">
      <w:pPr>
        <w:pStyle w:val="a7"/>
        <w:numPr>
          <w:ilvl w:val="0"/>
          <w:numId w:val="56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автоматическое распределение лимитов и сравнение с фактическими расходами.</w:t>
      </w:r>
    </w:p>
    <w:p w14:paraId="477A56DB" w14:textId="77777777" w:rsidR="00226439" w:rsidRPr="002B277D" w:rsidRDefault="00226439" w:rsidP="00226439">
      <w:pPr>
        <w:pStyle w:val="a7"/>
        <w:numPr>
          <w:ilvl w:val="0"/>
          <w:numId w:val="11"/>
        </w:numPr>
        <w:spacing w:before="20" w:after="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Наличные денежные средства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B62EC3F" w14:textId="77777777" w:rsidR="00226439" w:rsidRPr="002B277D" w:rsidRDefault="00226439" w:rsidP="00226439">
      <w:pPr>
        <w:pStyle w:val="a7"/>
        <w:numPr>
          <w:ilvl w:val="0"/>
          <w:numId w:val="55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ведение кассовых операций, контроль кассовых остатков.</w:t>
      </w:r>
    </w:p>
    <w:p w14:paraId="5D0DFAD0" w14:textId="77777777" w:rsidR="00226439" w:rsidRPr="002B277D" w:rsidRDefault="00226439" w:rsidP="00226439">
      <w:pPr>
        <w:pStyle w:val="a7"/>
        <w:numPr>
          <w:ilvl w:val="0"/>
          <w:numId w:val="55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кассовых отчетов.</w:t>
      </w:r>
    </w:p>
    <w:p w14:paraId="7C5BD3CD" w14:textId="77777777" w:rsidR="00226439" w:rsidRPr="002B277D" w:rsidRDefault="00226439" w:rsidP="00226439">
      <w:pPr>
        <w:pStyle w:val="a7"/>
        <w:numPr>
          <w:ilvl w:val="0"/>
          <w:numId w:val="11"/>
        </w:numPr>
        <w:spacing w:before="20" w:after="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Валютные операции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9D9624C" w14:textId="77777777" w:rsidR="00226439" w:rsidRPr="002B277D" w:rsidRDefault="00226439" w:rsidP="00226439">
      <w:pPr>
        <w:pStyle w:val="a7"/>
        <w:numPr>
          <w:ilvl w:val="0"/>
          <w:numId w:val="54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учет операций в иностранной валюте с пересчетом по курсу.</w:t>
      </w:r>
    </w:p>
    <w:p w14:paraId="539CDD24" w14:textId="77777777" w:rsidR="00226439" w:rsidRPr="002B277D" w:rsidRDefault="00226439" w:rsidP="00226439">
      <w:pPr>
        <w:pStyle w:val="a7"/>
        <w:numPr>
          <w:ilvl w:val="0"/>
          <w:numId w:val="54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курсовые разницы и учет по международным стандартам.</w:t>
      </w:r>
    </w:p>
    <w:p w14:paraId="43DC9E9F" w14:textId="77777777" w:rsidR="00226439" w:rsidRPr="002B277D" w:rsidRDefault="00226439" w:rsidP="00226439">
      <w:pPr>
        <w:spacing w:before="20" w:after="20"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5. </w:t>
      </w:r>
      <w:r w:rsidRPr="002B27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Учет денежных средств в разрезе ФКР, установка лимитов на расходы по спецификам, контроль счетов к оплате по лимитам специфик.</w:t>
      </w:r>
    </w:p>
    <w:p w14:paraId="01BE0CDC" w14:textId="77777777" w:rsidR="00226439" w:rsidRPr="002B277D" w:rsidRDefault="00226439" w:rsidP="00226439">
      <w:pPr>
        <w:pStyle w:val="a7"/>
        <w:numPr>
          <w:ilvl w:val="1"/>
          <w:numId w:val="53"/>
        </w:numPr>
        <w:spacing w:before="20" w:after="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Эффективный контроль за расходами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Система помогает избежать перерасходов и нарушений установленных бюджетных лимитов.</w:t>
      </w:r>
    </w:p>
    <w:p w14:paraId="73001841" w14:textId="77777777" w:rsidR="00226439" w:rsidRPr="002B277D" w:rsidRDefault="00226439" w:rsidP="00226439">
      <w:pPr>
        <w:pStyle w:val="a7"/>
        <w:numPr>
          <w:ilvl w:val="1"/>
          <w:numId w:val="53"/>
        </w:numPr>
        <w:spacing w:before="20" w:after="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Прозрачность учета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Все расходы, счета и лимиты находятся под контролем, что обеспечивает прозрачность и точность в учете.</w:t>
      </w:r>
    </w:p>
    <w:p w14:paraId="65AF68A1" w14:textId="77777777" w:rsidR="00226439" w:rsidRPr="002B277D" w:rsidRDefault="00226439" w:rsidP="00226439">
      <w:pPr>
        <w:pStyle w:val="a7"/>
        <w:numPr>
          <w:ilvl w:val="1"/>
          <w:numId w:val="53"/>
        </w:numPr>
        <w:spacing w:before="20" w:after="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Снижение рисков ошибок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Автоматический контроль за расходами уменьшает вероятность ошибок при оплате счетов и превышении лимитов.</w:t>
      </w:r>
    </w:p>
    <w:p w14:paraId="154DD25D" w14:textId="77777777" w:rsidR="00226439" w:rsidRPr="002B277D" w:rsidRDefault="00226439" w:rsidP="00226439">
      <w:pPr>
        <w:pStyle w:val="a7"/>
        <w:numPr>
          <w:ilvl w:val="1"/>
          <w:numId w:val="53"/>
        </w:numPr>
        <w:spacing w:before="20" w:after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Уведомления и отчеты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Уведомления о превышении лимитов и детализированные отчеты по расходам и лимитам помогают оперативно управлять бюджетом и расходами.</w:t>
      </w:r>
    </w:p>
    <w:p w14:paraId="658C0682" w14:textId="77777777" w:rsidR="00226439" w:rsidRPr="002B277D" w:rsidRDefault="00226439" w:rsidP="00226439">
      <w:pPr>
        <w:pStyle w:val="ac"/>
        <w:spacing w:before="20" w:beforeAutospacing="0" w:after="20" w:afterAutospacing="0" w:line="276" w:lineRule="auto"/>
        <w:ind w:left="0" w:firstLine="0"/>
        <w:rPr>
          <w:color w:val="000000" w:themeColor="text1"/>
        </w:rPr>
      </w:pPr>
      <w:r w:rsidRPr="002B277D">
        <w:rPr>
          <w:rFonts w:eastAsiaTheme="minorEastAsia"/>
          <w:b/>
          <w:bCs/>
          <w:color w:val="000000" w:themeColor="text1"/>
          <w:lang w:val="kk-KZ"/>
        </w:rPr>
        <w:t>6</w:t>
      </w:r>
      <w:r w:rsidRPr="002B277D">
        <w:rPr>
          <w:rFonts w:eastAsiaTheme="minorEastAsia"/>
          <w:b/>
          <w:bCs/>
          <w:color w:val="000000" w:themeColor="text1"/>
        </w:rPr>
        <w:t>. Реализация автоматической загрузки планов финансирования</w:t>
      </w:r>
      <w:r w:rsidRPr="002B277D">
        <w:rPr>
          <w:rFonts w:eastAsiaTheme="minorEastAsia"/>
          <w:b/>
          <w:bCs/>
          <w:color w:val="000000" w:themeColor="text1"/>
          <w:lang w:val="kk-KZ"/>
        </w:rPr>
        <w:t>-</w:t>
      </w:r>
      <w:r w:rsidRPr="002B277D">
        <w:rPr>
          <w:color w:val="000000" w:themeColor="text1"/>
        </w:rPr>
        <w:t xml:space="preserve"> автоматическая загрузка планов финансирования через интеграцию с программой МЕКЕМЕ Бюджетное планирование и </w:t>
      </w:r>
      <w:proofErr w:type="spellStart"/>
      <w:r w:rsidRPr="002B277D">
        <w:rPr>
          <w:color w:val="000000" w:themeColor="text1"/>
        </w:rPr>
        <w:t>финансорование</w:t>
      </w:r>
      <w:proofErr w:type="spellEnd"/>
      <w:r w:rsidRPr="002B277D">
        <w:rPr>
          <w:color w:val="000000" w:themeColor="text1"/>
        </w:rPr>
        <w:t xml:space="preserve"> установленной в ГУ Управление экономики, что позволяет значительно ускорить и упростить процесс получения данных о бюджетах. Это повышает эффективность, точность и прозрачность учета, а также минимизирует риски ошибок и задержек.</w:t>
      </w:r>
    </w:p>
    <w:p w14:paraId="47E2A96E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20" w:after="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7. Автоматизация кадрового учета и расчетов заработной платы:</w:t>
      </w:r>
    </w:p>
    <w:p w14:paraId="5D8AB2A2" w14:textId="77777777" w:rsidR="00226439" w:rsidRPr="002B277D" w:rsidRDefault="00226439" w:rsidP="00226439">
      <w:pPr>
        <w:pStyle w:val="a7"/>
        <w:numPr>
          <w:ilvl w:val="1"/>
          <w:numId w:val="12"/>
        </w:numPr>
        <w:spacing w:before="20" w:after="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ведение штатного расписания и учета персонала.</w:t>
      </w:r>
    </w:p>
    <w:p w14:paraId="2CF3CA3E" w14:textId="77777777" w:rsidR="00226439" w:rsidRPr="002B277D" w:rsidRDefault="00226439" w:rsidP="00226439">
      <w:pPr>
        <w:pStyle w:val="a7"/>
        <w:numPr>
          <w:ilvl w:val="1"/>
          <w:numId w:val="12"/>
        </w:numPr>
        <w:spacing w:before="20" w:after="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автоматический расчет заработной платы, премий, пособий и компенсаций с учетом особенностей законодательства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Р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еспублики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азахстан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FA27AC0" w14:textId="77777777" w:rsidR="00226439" w:rsidRPr="002B277D" w:rsidRDefault="00226439" w:rsidP="00226439">
      <w:pPr>
        <w:pStyle w:val="1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20" w:after="20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учет отпусков, больничных листов и других кадровых операций.</w:t>
      </w:r>
    </w:p>
    <w:p w14:paraId="374BE381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20" w:after="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8. Расчет налогов, взносов, отчислений и удержаний:</w:t>
      </w:r>
    </w:p>
    <w:p w14:paraId="756397D6" w14:textId="77777777" w:rsidR="00226439" w:rsidRPr="002B277D" w:rsidRDefault="00226439" w:rsidP="00226439">
      <w:pPr>
        <w:numPr>
          <w:ilvl w:val="0"/>
          <w:numId w:val="13"/>
        </w:numPr>
        <w:spacing w:before="20" w:after="20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Расчет всех видов налогов и обязательных взносов (например, ОПВ, СО, ОСМС).</w:t>
      </w:r>
    </w:p>
    <w:p w14:paraId="08C4F3FE" w14:textId="77777777" w:rsidR="00226439" w:rsidRPr="002B277D" w:rsidRDefault="00226439" w:rsidP="00226439">
      <w:pPr>
        <w:numPr>
          <w:ilvl w:val="0"/>
          <w:numId w:val="13"/>
        </w:numPr>
        <w:spacing w:before="20" w:after="20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отчетности для государственных органов.</w:t>
      </w:r>
    </w:p>
    <w:p w14:paraId="06D10582" w14:textId="77777777" w:rsidR="00226439" w:rsidRPr="002B277D" w:rsidRDefault="00226439" w:rsidP="00226439">
      <w:pPr>
        <w:numPr>
          <w:ilvl w:val="0"/>
          <w:numId w:val="13"/>
        </w:numPr>
        <w:spacing w:before="20" w:after="20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Учёт удержаний по исполнительным листам и другим обязательствам.</w:t>
      </w:r>
    </w:p>
    <w:p w14:paraId="1BCD027A" w14:textId="77777777" w:rsidR="00226439" w:rsidRPr="002B277D" w:rsidRDefault="00226439" w:rsidP="00226439">
      <w:pPr>
        <w:pStyle w:val="a7"/>
        <w:spacing w:before="20" w:after="2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Кроме этого, необходимо в разделах учета заработной платы и кадрового учета реализована следующие функциональные возможности</w:t>
      </w:r>
    </w:p>
    <w:p w14:paraId="22E4C948" w14:textId="77777777" w:rsidR="00226439" w:rsidRPr="002B277D" w:rsidRDefault="00226439" w:rsidP="00226439">
      <w:pPr>
        <w:pStyle w:val="a7"/>
        <w:numPr>
          <w:ilvl w:val="0"/>
          <w:numId w:val="10"/>
        </w:numPr>
        <w:spacing w:before="20" w:after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документов начисления заработной платы и удержания налогов взносов, по принципу «из одного окна». В одном документе отражать и начислять начисления, удержания, отчисления, прочие удержания и показывать итоги в разрезе ФКР. Просмотр результата формирования документов по каждому сотруднику лицу с подробностями расчета.</w:t>
      </w:r>
    </w:p>
    <w:p w14:paraId="3E0A8328" w14:textId="77777777" w:rsidR="00226439" w:rsidRPr="002B277D" w:rsidRDefault="00226439" w:rsidP="00226439">
      <w:pPr>
        <w:pStyle w:val="a7"/>
        <w:numPr>
          <w:ilvl w:val="0"/>
          <w:numId w:val="10"/>
        </w:numPr>
        <w:spacing w:before="20" w:after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Последовательность документа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вызывать функции авто заполнение документа, расчета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 Документ, связанный с расчетом заработной платы и отпусков, должен поддерживать строгую последовательность обработки, чтобы обеспечить корректность данных и автоматизацию расчетов. Ниже описан порядок действий и требования к функционалу:</w:t>
      </w:r>
    </w:p>
    <w:p w14:paraId="3456719F" w14:textId="77777777" w:rsidR="00226439" w:rsidRPr="002B277D" w:rsidRDefault="00226439" w:rsidP="00226439">
      <w:pPr>
        <w:pStyle w:val="aa"/>
        <w:numPr>
          <w:ilvl w:val="0"/>
          <w:numId w:val="10"/>
        </w:numPr>
        <w:tabs>
          <w:tab w:val="left" w:pos="0"/>
        </w:tabs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Начисление зарплаты сотрудникам организаций;</w:t>
      </w:r>
    </w:p>
    <w:p w14:paraId="73519D4D" w14:textId="77777777" w:rsidR="00226439" w:rsidRPr="002B277D" w:rsidRDefault="00226439" w:rsidP="00226439">
      <w:pPr>
        <w:pStyle w:val="aa"/>
        <w:numPr>
          <w:ilvl w:val="0"/>
          <w:numId w:val="10"/>
        </w:numPr>
        <w:tabs>
          <w:tab w:val="left" w:pos="0"/>
        </w:tabs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Расчет 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удержаний и налогов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D0C8A30" w14:textId="77777777" w:rsidR="00226439" w:rsidRPr="002B277D" w:rsidRDefault="00226439" w:rsidP="00226439">
      <w:pPr>
        <w:pStyle w:val="aa"/>
        <w:numPr>
          <w:ilvl w:val="0"/>
          <w:numId w:val="10"/>
        </w:numPr>
        <w:tabs>
          <w:tab w:val="left" w:pos="0"/>
        </w:tabs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Автоформирование</w:t>
      </w:r>
      <w:proofErr w:type="spellEnd"/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бухгалтерских проводок посредством установки метки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после установки метки формируется проводка, отражающая начисление заработной платы, налогов и удержаний, включая распределение по статьям затрат</w:t>
      </w:r>
    </w:p>
    <w:p w14:paraId="051E069E" w14:textId="77777777" w:rsidR="00226439" w:rsidRPr="002B277D" w:rsidRDefault="00226439" w:rsidP="00226439">
      <w:pPr>
        <w:pStyle w:val="a7"/>
        <w:numPr>
          <w:ilvl w:val="0"/>
          <w:numId w:val="10"/>
        </w:numPr>
        <w:tabs>
          <w:tab w:val="num" w:pos="1560"/>
        </w:tabs>
        <w:spacing w:before="20" w:after="2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Автоматический расчет перерасчетов при начислении заработной платы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,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 xml:space="preserve">Перерасчеты выполняются при изменении данных за прошедшие </w:t>
      </w:r>
      <w:proofErr w:type="gramStart"/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периоды;Учет</w:t>
      </w:r>
      <w:proofErr w:type="gramEnd"/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 xml:space="preserve"> ошибок или доначислений, обнаруженных при проверке данных;</w:t>
      </w:r>
    </w:p>
    <w:p w14:paraId="6BF09132" w14:textId="77777777" w:rsidR="00226439" w:rsidRPr="002B277D" w:rsidRDefault="00226439" w:rsidP="00226439">
      <w:pPr>
        <w:pStyle w:val="a7"/>
        <w:numPr>
          <w:ilvl w:val="0"/>
          <w:numId w:val="10"/>
        </w:numPr>
        <w:spacing w:before="20" w:after="2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Групповое создание расчета отпусков для образовательных учреждений.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Возможность в одном документе рассчитать отпускные для группы сотрудников, что особенно важно для массовых отпусков </w:t>
      </w:r>
    </w:p>
    <w:p w14:paraId="06FF150B" w14:textId="77777777" w:rsidR="00226439" w:rsidRPr="002B277D" w:rsidRDefault="00226439" w:rsidP="00226439">
      <w:pPr>
        <w:tabs>
          <w:tab w:val="num" w:pos="1418"/>
        </w:tabs>
        <w:spacing w:before="20" w:after="20" w:line="259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9. </w:t>
      </w: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Формирование табеля, ведение различных графиков работы по утвержденным стандартам.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Система должна обеспечивать автоматизацию процесса учета рабочего времени сотрудников и управление графиками работы в соответствии с установленными правилами и стандартами.</w:t>
      </w:r>
    </w:p>
    <w:p w14:paraId="02D6ED70" w14:textId="77777777" w:rsidR="00226439" w:rsidRPr="002B277D" w:rsidRDefault="00226439" w:rsidP="00226439">
      <w:pPr>
        <w:pStyle w:val="3"/>
        <w:spacing w:before="20" w:after="20" w:line="276" w:lineRule="auto"/>
        <w:rPr>
          <w:b w:val="0"/>
          <w:color w:val="000000" w:themeColor="text1"/>
          <w:sz w:val="24"/>
          <w:szCs w:val="24"/>
        </w:rPr>
      </w:pPr>
      <w:r w:rsidRPr="002B277D">
        <w:rPr>
          <w:rStyle w:val="ad"/>
          <w:b/>
          <w:color w:val="000000" w:themeColor="text1"/>
          <w:sz w:val="24"/>
          <w:szCs w:val="24"/>
          <w:lang w:val="kk-KZ"/>
        </w:rPr>
        <w:t xml:space="preserve">10. </w:t>
      </w:r>
      <w:r w:rsidRPr="002B277D">
        <w:rPr>
          <w:rStyle w:val="ad"/>
          <w:b/>
          <w:color w:val="000000" w:themeColor="text1"/>
          <w:sz w:val="24"/>
          <w:szCs w:val="24"/>
        </w:rPr>
        <w:t>Функционал уведомлений об изменении стажа-</w:t>
      </w:r>
      <w:proofErr w:type="gramStart"/>
      <w:r w:rsidRPr="002B277D">
        <w:rPr>
          <w:b w:val="0"/>
          <w:color w:val="000000" w:themeColor="text1"/>
          <w:sz w:val="24"/>
          <w:szCs w:val="24"/>
        </w:rPr>
        <w:t>Этот</w:t>
      </w:r>
      <w:proofErr w:type="gramEnd"/>
      <w:r w:rsidRPr="002B277D">
        <w:rPr>
          <w:b w:val="0"/>
          <w:color w:val="000000" w:themeColor="text1"/>
          <w:sz w:val="24"/>
          <w:szCs w:val="24"/>
        </w:rPr>
        <w:t xml:space="preserve"> функционал предназначен для автоматического информирования ответственных лиц о произошедших изменениях в стаже работников. </w:t>
      </w:r>
    </w:p>
    <w:p w14:paraId="0A5F9C23" w14:textId="77777777" w:rsidR="00226439" w:rsidRPr="002B277D" w:rsidRDefault="00226439" w:rsidP="00226439">
      <w:pPr>
        <w:pStyle w:val="ac"/>
        <w:spacing w:before="20" w:beforeAutospacing="0" w:after="20" w:afterAutospacing="0" w:line="276" w:lineRule="auto"/>
        <w:ind w:left="0" w:firstLine="0"/>
        <w:rPr>
          <w:color w:val="000000" w:themeColor="text1"/>
        </w:rPr>
      </w:pPr>
      <w:r w:rsidRPr="002B277D">
        <w:rPr>
          <w:rFonts w:eastAsiaTheme="minorEastAsia"/>
          <w:b/>
          <w:bCs/>
          <w:color w:val="000000" w:themeColor="text1"/>
          <w:lang w:val="kk-KZ"/>
        </w:rPr>
        <w:t>11</w:t>
      </w:r>
      <w:r w:rsidRPr="002B277D">
        <w:rPr>
          <w:rFonts w:eastAsiaTheme="minorEastAsia"/>
          <w:b/>
          <w:bCs/>
          <w:color w:val="000000" w:themeColor="text1"/>
        </w:rPr>
        <w:t>.</w:t>
      </w:r>
      <w:r w:rsidRPr="002B277D">
        <w:rPr>
          <w:rFonts w:eastAsiaTheme="minorEastAsia"/>
          <w:b/>
          <w:bCs/>
          <w:color w:val="000000" w:themeColor="text1"/>
          <w:lang w:val="kk-KZ"/>
        </w:rPr>
        <w:t xml:space="preserve"> </w:t>
      </w:r>
      <w:r w:rsidRPr="002B277D">
        <w:rPr>
          <w:rFonts w:eastAsiaTheme="minorEastAsia"/>
          <w:b/>
          <w:bCs/>
          <w:color w:val="000000" w:themeColor="text1"/>
        </w:rPr>
        <w:t>Заполнение справочников таких как «Начисления сотрудников», «Классификатор должностей» по приказам.</w:t>
      </w:r>
      <w:r w:rsidRPr="002B277D">
        <w:rPr>
          <w:color w:val="000000" w:themeColor="text1"/>
        </w:rPr>
        <w:t xml:space="preserve"> Заполнение справочников, таких как </w:t>
      </w:r>
      <w:r w:rsidRPr="002B277D">
        <w:rPr>
          <w:b/>
          <w:bCs/>
          <w:color w:val="000000" w:themeColor="text1"/>
        </w:rPr>
        <w:t>«Начисления сотрудников»</w:t>
      </w:r>
      <w:r w:rsidRPr="002B277D">
        <w:rPr>
          <w:color w:val="000000" w:themeColor="text1"/>
        </w:rPr>
        <w:t xml:space="preserve"> и </w:t>
      </w:r>
      <w:r w:rsidRPr="002B277D">
        <w:rPr>
          <w:b/>
          <w:bCs/>
          <w:color w:val="000000" w:themeColor="text1"/>
        </w:rPr>
        <w:t>«Классификатор должностей»</w:t>
      </w:r>
      <w:r w:rsidRPr="002B277D">
        <w:rPr>
          <w:color w:val="000000" w:themeColor="text1"/>
        </w:rPr>
        <w:t>, на основе приказов обеспечивает точность и соответствие данных кадровым изменениям. Это позволяет эффективно управлять процессами начисления заработной платы и организации работы сотрудников в организации.</w:t>
      </w:r>
    </w:p>
    <w:p w14:paraId="10F591E8" w14:textId="77777777" w:rsidR="00226439" w:rsidRPr="002B277D" w:rsidRDefault="00226439" w:rsidP="00226439">
      <w:pPr>
        <w:pStyle w:val="a7"/>
        <w:spacing w:before="20" w:after="20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Функция "Автоматическая загрузка</w:t>
      </w:r>
      <w:r w:rsidRPr="002B27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proofErr w:type="gramStart"/>
      <w:r w:rsidRPr="002B27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ФКР »</w:t>
      </w:r>
      <w:proofErr w:type="gramEnd"/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Данная функция позволяет автоматически загружать данные функциональной классификации расходов (ФКР) из программы «</w:t>
      </w:r>
      <w:proofErr w:type="spellStart"/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Мекеме</w:t>
      </w:r>
      <w:proofErr w:type="spellEnd"/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» в базу данных через интеграцию. После создания базы данных соответствующие данные ФКР автоматически заполняются в системе, без необходимости ручного ввода. Это обеспечивает актуальность данных, снижает вероятность ошибок и упрощает процесс обработки информации.</w:t>
      </w:r>
    </w:p>
    <w:p w14:paraId="37EB3BAD" w14:textId="77777777" w:rsidR="00226439" w:rsidRPr="002B277D" w:rsidRDefault="00226439" w:rsidP="00226439">
      <w:pPr>
        <w:pStyle w:val="ac"/>
        <w:spacing w:before="20" w:beforeAutospacing="0" w:after="20" w:afterAutospacing="0" w:line="276" w:lineRule="auto"/>
        <w:ind w:left="0" w:firstLine="0"/>
        <w:rPr>
          <w:b/>
          <w:bCs/>
          <w:color w:val="000000" w:themeColor="text1"/>
        </w:rPr>
      </w:pPr>
      <w:r w:rsidRPr="002B277D">
        <w:rPr>
          <w:b/>
          <w:bCs/>
          <w:color w:val="000000" w:themeColor="text1"/>
          <w:lang w:val="kk-KZ"/>
        </w:rPr>
        <w:t>12</w:t>
      </w:r>
      <w:r w:rsidRPr="002B277D">
        <w:rPr>
          <w:b/>
          <w:bCs/>
          <w:color w:val="000000" w:themeColor="text1"/>
        </w:rPr>
        <w:t>. Для эффективной работы с налоговой отчетностью в системе, важно внедрить функционал, который обеспечит автоматическое заполнение, выгрузку и подачу налоговых форм.</w:t>
      </w:r>
    </w:p>
    <w:p w14:paraId="565D3499" w14:textId="77777777" w:rsidR="00226439" w:rsidRPr="002B277D" w:rsidRDefault="00226439" w:rsidP="00226439">
      <w:pPr>
        <w:pStyle w:val="ac"/>
        <w:spacing w:before="20" w:beforeAutospacing="0" w:after="20" w:afterAutospacing="0" w:line="276" w:lineRule="auto"/>
        <w:rPr>
          <w:color w:val="000000" w:themeColor="text1"/>
        </w:rPr>
      </w:pPr>
      <w:r w:rsidRPr="002B277D">
        <w:rPr>
          <w:color w:val="000000" w:themeColor="text1"/>
        </w:rPr>
        <w:t>Наличие и выгрузка форм налоговой отчетности:</w:t>
      </w:r>
    </w:p>
    <w:p w14:paraId="50B7C485" w14:textId="77777777" w:rsidR="00226439" w:rsidRPr="002B277D" w:rsidRDefault="00226439" w:rsidP="00226439">
      <w:pPr>
        <w:pStyle w:val="a7"/>
        <w:spacing w:before="20" w:after="20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- Форма 200. «Декларация по индивидуальному подоходному налогу и социальному налогу»;</w:t>
      </w:r>
    </w:p>
    <w:p w14:paraId="34FB1495" w14:textId="77777777" w:rsidR="00226439" w:rsidRPr="002B277D" w:rsidRDefault="00226439" w:rsidP="00226439">
      <w:pPr>
        <w:pStyle w:val="a7"/>
        <w:spacing w:before="20" w:after="20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- Форма 870. «Декларация по плате за эмиссии в окружающих среду»;</w:t>
      </w:r>
    </w:p>
    <w:p w14:paraId="1F51720C" w14:textId="77777777" w:rsidR="00226439" w:rsidRPr="002B277D" w:rsidRDefault="00226439" w:rsidP="00226439">
      <w:pPr>
        <w:widowControl w:val="0"/>
        <w:autoSpaceDE w:val="0"/>
        <w:autoSpaceDN w:val="0"/>
        <w:spacing w:before="20" w:after="2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13. </w:t>
      </w:r>
      <w:r w:rsidRPr="002B27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Механизм для сравнения формы с казначейскими формами для оперативного выявления расхождений:</w:t>
      </w:r>
    </w:p>
    <w:p w14:paraId="1290E8A4" w14:textId="77777777" w:rsidR="00226439" w:rsidRPr="002B277D" w:rsidRDefault="00226439" w:rsidP="00226439">
      <w:pPr>
        <w:pStyle w:val="a7"/>
        <w:numPr>
          <w:ilvl w:val="0"/>
          <w:numId w:val="58"/>
        </w:numPr>
        <w:spacing w:before="20" w:after="20" w:line="276" w:lineRule="auto"/>
        <w:ind w:left="113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Формирование и сверка формы №5-20 «Выписка с контрольного счета наличности».</w:t>
      </w:r>
    </w:p>
    <w:p w14:paraId="5C398A7B" w14:textId="77777777" w:rsidR="00226439" w:rsidRPr="002B277D" w:rsidRDefault="00226439" w:rsidP="00226439">
      <w:pPr>
        <w:pStyle w:val="a7"/>
        <w:numPr>
          <w:ilvl w:val="0"/>
          <w:numId w:val="58"/>
        </w:numPr>
        <w:spacing w:before="20" w:after="20" w:line="276" w:lineRule="auto"/>
        <w:ind w:left="113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Формирование и сверка формы №5-33 «Отчет об остатках по КСН платных услуг».</w:t>
      </w:r>
    </w:p>
    <w:p w14:paraId="268285A6" w14:textId="77777777" w:rsidR="00226439" w:rsidRPr="002B277D" w:rsidRDefault="00226439" w:rsidP="00226439">
      <w:pPr>
        <w:pStyle w:val="a7"/>
        <w:numPr>
          <w:ilvl w:val="0"/>
          <w:numId w:val="58"/>
        </w:numPr>
        <w:spacing w:before="20" w:after="20" w:line="276" w:lineRule="auto"/>
        <w:ind w:left="113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Формирование и сверка формы 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8-07</w:t>
      </w:r>
      <w:r w:rsidRPr="002B27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Отчет об остатках на счетах в иностранной валюте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84DF988" w14:textId="77777777" w:rsidR="00226439" w:rsidRPr="002B277D" w:rsidRDefault="00226439" w:rsidP="00226439">
      <w:pPr>
        <w:pStyle w:val="a7"/>
        <w:spacing w:before="20" w:after="20" w:line="276" w:lineRule="auto"/>
        <w:ind w:left="113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626ADA81" w14:textId="77777777" w:rsidR="00226439" w:rsidRPr="002B277D" w:rsidRDefault="00226439" w:rsidP="00226439">
      <w:pPr>
        <w:pStyle w:val="10"/>
        <w:spacing w:before="20" w:after="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3. </w:t>
      </w:r>
      <w:r w:rsidRPr="002B27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Подсистема для ведения тарификации.</w:t>
      </w:r>
    </w:p>
    <w:p w14:paraId="384D69B2" w14:textId="77777777" w:rsidR="00226439" w:rsidRPr="002B277D" w:rsidRDefault="00226439" w:rsidP="00226439">
      <w:pPr>
        <w:pStyle w:val="10"/>
        <w:spacing w:before="20" w:after="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CDC9B8C" w14:textId="77777777" w:rsidR="00226439" w:rsidRPr="002B277D" w:rsidRDefault="00226439" w:rsidP="00226439">
      <w:pPr>
        <w:pStyle w:val="10"/>
        <w:spacing w:before="20" w:after="20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Подсистема Тарификация включает процессы ведения тарификаций заработной платы, проверка документов и утверждение документов. Каждый Администратор регионов (Управление образования района, Управление образования области и т.д.) будет иметь информацию о своих подконтрольных организациях, с возможностью проверки различными отчетами. После проверки подконтрольной организации, документ утверждается либо отклоняется для переработки. Таким образом в базе ведется учёт о статусе работ.</w:t>
      </w:r>
    </w:p>
    <w:p w14:paraId="06480116" w14:textId="77777777" w:rsidR="00226439" w:rsidRPr="002B277D" w:rsidRDefault="00226439" w:rsidP="00226439">
      <w:pPr>
        <w:pStyle w:val="10"/>
        <w:spacing w:before="20" w:after="20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функциональные возможности подсистемы</w:t>
      </w:r>
    </w:p>
    <w:p w14:paraId="135E5773" w14:textId="77777777" w:rsidR="00226439" w:rsidRPr="002B277D" w:rsidRDefault="00226439" w:rsidP="00226439">
      <w:pPr>
        <w:pStyle w:val="a7"/>
        <w:numPr>
          <w:ilvl w:val="0"/>
          <w:numId w:val="14"/>
        </w:numPr>
        <w:spacing w:before="20" w:after="2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Ведение тарификаций:</w:t>
      </w:r>
    </w:p>
    <w:p w14:paraId="254DA1EF" w14:textId="77777777" w:rsidR="00226439" w:rsidRPr="002B277D" w:rsidRDefault="00226439" w:rsidP="00226439">
      <w:pPr>
        <w:numPr>
          <w:ilvl w:val="1"/>
          <w:numId w:val="14"/>
        </w:numPr>
        <w:spacing w:before="20" w:after="20"/>
        <w:ind w:leftChars="567" w:left="160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ввод данных о сотрудниках: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фио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стаж, категории, доплаты, надбавки, тип бюджета.</w:t>
      </w:r>
    </w:p>
    <w:p w14:paraId="2E4A086B" w14:textId="77777777" w:rsidR="00226439" w:rsidRPr="002B277D" w:rsidRDefault="00226439" w:rsidP="00226439">
      <w:pPr>
        <w:numPr>
          <w:ilvl w:val="1"/>
          <w:numId w:val="14"/>
        </w:numPr>
        <w:spacing w:before="20" w:after="20"/>
        <w:ind w:leftChars="567" w:left="160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использование конструктора формул для создания различных видов расчетов (доплаты, надбавки, проценты, типы бюджета).</w:t>
      </w:r>
    </w:p>
    <w:p w14:paraId="6931CC5B" w14:textId="77777777" w:rsidR="00226439" w:rsidRPr="002B277D" w:rsidRDefault="00226439" w:rsidP="00226439">
      <w:pPr>
        <w:numPr>
          <w:ilvl w:val="1"/>
          <w:numId w:val="14"/>
        </w:numPr>
        <w:spacing w:before="20" w:after="20"/>
        <w:ind w:leftChars="567" w:left="160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табеля тарификаций для автоматизации расчета заработной платы.</w:t>
      </w:r>
    </w:p>
    <w:p w14:paraId="3679B6F2" w14:textId="77777777" w:rsidR="00226439" w:rsidRPr="002B277D" w:rsidRDefault="00226439" w:rsidP="00226439">
      <w:pPr>
        <w:pStyle w:val="a7"/>
        <w:numPr>
          <w:ilvl w:val="0"/>
          <w:numId w:val="14"/>
        </w:numPr>
        <w:spacing w:before="20" w:after="2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Работа со статусами документов:</w:t>
      </w:r>
    </w:p>
    <w:p w14:paraId="766C2D5D" w14:textId="77777777" w:rsidR="00226439" w:rsidRPr="002B277D" w:rsidRDefault="00226439" w:rsidP="00226439">
      <w:p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Статусы документа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2F15459E" w14:textId="77777777" w:rsidR="00226439" w:rsidRPr="002B277D" w:rsidRDefault="00226439" w:rsidP="00226439">
      <w:pPr>
        <w:numPr>
          <w:ilvl w:val="2"/>
          <w:numId w:val="15"/>
        </w:numPr>
        <w:spacing w:before="20" w:after="20"/>
        <w:ind w:leftChars="567" w:left="160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"В работе"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на этом этапе пользователь заполняет данные о сотрудниках (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фио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стаж, категории, доплаты и надбавки) и настраивает параметры расчета заработной платы.</w:t>
      </w:r>
    </w:p>
    <w:p w14:paraId="5E1C898D" w14:textId="77777777" w:rsidR="00226439" w:rsidRPr="002B277D" w:rsidRDefault="00226439" w:rsidP="00226439">
      <w:pPr>
        <w:numPr>
          <w:ilvl w:val="2"/>
          <w:numId w:val="15"/>
        </w:numPr>
        <w:spacing w:before="20" w:after="20"/>
        <w:ind w:leftChars="567" w:left="160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"На проверке"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документ передается администратору бюджетных программ (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абп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для проверки корректности введенных данных, расчетов и соблюдения нормативных требований.</w:t>
      </w:r>
    </w:p>
    <w:p w14:paraId="07D5C72F" w14:textId="77777777" w:rsidR="00226439" w:rsidRPr="002B277D" w:rsidRDefault="00226439" w:rsidP="00226439">
      <w:pPr>
        <w:numPr>
          <w:ilvl w:val="2"/>
          <w:numId w:val="15"/>
        </w:numPr>
        <w:spacing w:before="20" w:after="20"/>
        <w:ind w:leftChars="567" w:left="160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"Утверждено"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документ прошел проверку, данные признаны корректными и зафиксированы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редактирование данных более недоступно.</w:t>
      </w:r>
    </w:p>
    <w:p w14:paraId="2F470B33" w14:textId="77777777" w:rsidR="00226439" w:rsidRPr="002B277D" w:rsidRDefault="00226439" w:rsidP="00226439">
      <w:pPr>
        <w:numPr>
          <w:ilvl w:val="2"/>
          <w:numId w:val="15"/>
        </w:numPr>
        <w:spacing w:before="20" w:after="20"/>
        <w:ind w:leftChars="567" w:left="160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"Отклонено"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документ возвращается пользователю для доработки из-за обнаруженных ошибок или несоответствий.</w:t>
      </w:r>
    </w:p>
    <w:p w14:paraId="5385750C" w14:textId="77777777" w:rsidR="00226439" w:rsidRPr="002B277D" w:rsidRDefault="00226439" w:rsidP="00226439">
      <w:p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Команды для управления статусами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41E83F2D" w14:textId="77777777" w:rsidR="00226439" w:rsidRPr="002B277D" w:rsidRDefault="00226439" w:rsidP="00226439">
      <w:pPr>
        <w:numPr>
          <w:ilvl w:val="2"/>
          <w:numId w:val="16"/>
        </w:numPr>
        <w:spacing w:before="20" w:after="20"/>
        <w:ind w:left="160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Отправить на проверку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: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пользователь завершает заполнение данных о сотрудниках, расчетов доплат и надбавок и отправляет документ для </w:t>
      </w:r>
      <w:proofErr w:type="gramStart"/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проверки 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proofErr w:type="gramEnd"/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после отправки изменения в документе становятся недоступными до завершения проверки.</w:t>
      </w:r>
    </w:p>
    <w:p w14:paraId="05CC77D2" w14:textId="77777777" w:rsidR="00226439" w:rsidRPr="002B277D" w:rsidRDefault="00226439" w:rsidP="00226439">
      <w:pPr>
        <w:numPr>
          <w:ilvl w:val="0"/>
          <w:numId w:val="24"/>
        </w:numPr>
        <w:spacing w:before="20" w:after="20"/>
        <w:ind w:left="160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Отозвать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: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позволяет пользователю внести правки в документ, если он был отправлен на проверку, но требует уточнений или дополнений до проверки администратором.  </w:t>
      </w:r>
    </w:p>
    <w:p w14:paraId="101D57EF" w14:textId="77777777" w:rsidR="00226439" w:rsidRPr="002B277D" w:rsidRDefault="00226439" w:rsidP="00226439">
      <w:pPr>
        <w:numPr>
          <w:ilvl w:val="0"/>
          <w:numId w:val="25"/>
        </w:numPr>
        <w:spacing w:before="20" w:after="20"/>
        <w:ind w:left="160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Утвердить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: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администратор</w:t>
      </w:r>
      <w:proofErr w:type="gram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проверяет документ, и при отсутствии ошибок или несоответствий он утверждается.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 утверждения документ фиксируется, и дальнейшие изменения невозможны.</w:t>
      </w:r>
    </w:p>
    <w:p w14:paraId="50C3187B" w14:textId="77777777" w:rsidR="00226439" w:rsidRPr="002B277D" w:rsidRDefault="00226439" w:rsidP="00226439">
      <w:pPr>
        <w:numPr>
          <w:ilvl w:val="2"/>
          <w:numId w:val="16"/>
        </w:numPr>
        <w:spacing w:before="20" w:after="20"/>
        <w:ind w:left="160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Отклонить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: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в ходе проверки администратор обнаруживает ошибки или несоответствия, документ отклоняется с указанием </w:t>
      </w:r>
      <w:proofErr w:type="gramStart"/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причин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пользователь</w:t>
      </w:r>
      <w:proofErr w:type="gramEnd"/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получает возможность исправить данные и повторно отправить на проверку.</w:t>
      </w:r>
    </w:p>
    <w:p w14:paraId="678F0A69" w14:textId="77777777" w:rsidR="00226439" w:rsidRPr="002B277D" w:rsidRDefault="00226439" w:rsidP="00226439">
      <w:p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3. </w:t>
      </w: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Проверка и контроль документов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758F5547" w14:textId="77777777" w:rsidR="00226439" w:rsidRPr="002B277D" w:rsidRDefault="00226439" w:rsidP="00226439">
      <w:pPr>
        <w:numPr>
          <w:ilvl w:val="1"/>
          <w:numId w:val="17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Проверка корректности заполненных данных на уровне АБП.</w:t>
      </w:r>
    </w:p>
    <w:p w14:paraId="16C77DA8" w14:textId="77777777" w:rsidR="00226439" w:rsidRPr="002B277D" w:rsidRDefault="00226439" w:rsidP="00226439">
      <w:pPr>
        <w:numPr>
          <w:ilvl w:val="1"/>
          <w:numId w:val="17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Использование сводных отчетов для анализа тарификаций:</w:t>
      </w:r>
    </w:p>
    <w:p w14:paraId="7E2C490E" w14:textId="77777777" w:rsidR="00226439" w:rsidRPr="002B277D" w:rsidRDefault="00226439" w:rsidP="00226439">
      <w:pPr>
        <w:numPr>
          <w:ilvl w:val="2"/>
          <w:numId w:val="18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Отчеты в разрезе сотрудников.</w:t>
      </w:r>
    </w:p>
    <w:p w14:paraId="03FB92AE" w14:textId="77777777" w:rsidR="00226439" w:rsidRPr="002B277D" w:rsidRDefault="00226439" w:rsidP="00226439">
      <w:pPr>
        <w:numPr>
          <w:ilvl w:val="2"/>
          <w:numId w:val="18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Сводные отчеты по организациям.</w:t>
      </w:r>
    </w:p>
    <w:p w14:paraId="6536C299" w14:textId="77777777" w:rsidR="00226439" w:rsidRPr="002B277D" w:rsidRDefault="00226439" w:rsidP="00226439">
      <w:pPr>
        <w:pStyle w:val="a7"/>
        <w:numPr>
          <w:ilvl w:val="0"/>
          <w:numId w:val="19"/>
        </w:numPr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Учет данных по подконтрольным организациям в разрезе регионов, типов организаций и подразделений.</w:t>
      </w:r>
    </w:p>
    <w:p w14:paraId="00D459ED" w14:textId="77777777" w:rsidR="00226439" w:rsidRPr="002B277D" w:rsidRDefault="00226439" w:rsidP="00226439">
      <w:p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4. </w:t>
      </w: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Расчет заработной платы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D8A939D" w14:textId="77777777" w:rsidR="00226439" w:rsidRPr="002B277D" w:rsidRDefault="00226439" w:rsidP="00226439">
      <w:pPr>
        <w:numPr>
          <w:ilvl w:val="1"/>
          <w:numId w:val="20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Автоматический расчет на основе формул и корректных показателей.</w:t>
      </w:r>
    </w:p>
    <w:p w14:paraId="784DE8EA" w14:textId="77777777" w:rsidR="00226439" w:rsidRPr="002B277D" w:rsidRDefault="00226439" w:rsidP="00226439">
      <w:pPr>
        <w:numPr>
          <w:ilvl w:val="1"/>
          <w:numId w:val="20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Исключение ручной обработки данных, снижение рисков ошибок.</w:t>
      </w:r>
    </w:p>
    <w:p w14:paraId="5FED608D" w14:textId="77777777" w:rsidR="00226439" w:rsidRPr="002B277D" w:rsidRDefault="00226439" w:rsidP="00226439">
      <w:p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5. </w:t>
      </w: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Формирование отчетности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09DF1B1" w14:textId="77777777" w:rsidR="00226439" w:rsidRPr="002B277D" w:rsidRDefault="00226439" w:rsidP="00226439">
      <w:pPr>
        <w:pStyle w:val="a7"/>
        <w:numPr>
          <w:ilvl w:val="0"/>
          <w:numId w:val="19"/>
        </w:numPr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Сводные отчеты в разрезе организаций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64DDF6E" w14:textId="77777777" w:rsidR="00226439" w:rsidRPr="002B277D" w:rsidRDefault="00226439" w:rsidP="00226439">
      <w:pPr>
        <w:numPr>
          <w:ilvl w:val="2"/>
          <w:numId w:val="21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Тарификационный список сводный.</w:t>
      </w:r>
    </w:p>
    <w:p w14:paraId="6481476A" w14:textId="77777777" w:rsidR="00226439" w:rsidRPr="002B277D" w:rsidRDefault="00226439" w:rsidP="00226439">
      <w:pPr>
        <w:numPr>
          <w:ilvl w:val="2"/>
          <w:numId w:val="21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Штатный список сводный.</w:t>
      </w:r>
    </w:p>
    <w:p w14:paraId="4E9DA026" w14:textId="77777777" w:rsidR="00226439" w:rsidRPr="002B277D" w:rsidRDefault="00226439" w:rsidP="00226439">
      <w:pPr>
        <w:numPr>
          <w:ilvl w:val="2"/>
          <w:numId w:val="21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Пособие на оздоровление сводный.</w:t>
      </w:r>
    </w:p>
    <w:p w14:paraId="1015A833" w14:textId="77777777" w:rsidR="00226439" w:rsidRPr="002B277D" w:rsidRDefault="00226439" w:rsidP="00226439">
      <w:pPr>
        <w:pStyle w:val="a7"/>
        <w:numPr>
          <w:ilvl w:val="2"/>
          <w:numId w:val="21"/>
        </w:numPr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Средняя зарплата.</w:t>
      </w:r>
    </w:p>
    <w:p w14:paraId="29E27090" w14:textId="77777777" w:rsidR="00226439" w:rsidRPr="002B277D" w:rsidRDefault="00226439" w:rsidP="00226439">
      <w:pPr>
        <w:pStyle w:val="a7"/>
        <w:numPr>
          <w:ilvl w:val="0"/>
          <w:numId w:val="19"/>
        </w:numPr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Отчеты в разрезе физических лиц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F051B74" w14:textId="77777777" w:rsidR="00226439" w:rsidRPr="002B277D" w:rsidRDefault="00226439" w:rsidP="00226439">
      <w:pPr>
        <w:numPr>
          <w:ilvl w:val="2"/>
          <w:numId w:val="22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Отчет "ИИН".</w:t>
      </w:r>
    </w:p>
    <w:p w14:paraId="31FB147F" w14:textId="77777777" w:rsidR="00226439" w:rsidRPr="002B277D" w:rsidRDefault="00226439" w:rsidP="00226439">
      <w:pPr>
        <w:numPr>
          <w:ilvl w:val="2"/>
          <w:numId w:val="22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Проверка на дублированные физические лица (по ИИН).</w:t>
      </w:r>
    </w:p>
    <w:p w14:paraId="084E2096" w14:textId="77777777" w:rsidR="00226439" w:rsidRPr="002B277D" w:rsidRDefault="00226439" w:rsidP="00226439">
      <w:pPr>
        <w:numPr>
          <w:ilvl w:val="2"/>
          <w:numId w:val="22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Отчет по пособиям на оздоровление.</w:t>
      </w:r>
    </w:p>
    <w:p w14:paraId="3844C2CE" w14:textId="77777777" w:rsidR="00226439" w:rsidRPr="002B277D" w:rsidRDefault="00226439" w:rsidP="00226439">
      <w:pPr>
        <w:numPr>
          <w:ilvl w:val="2"/>
          <w:numId w:val="22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Отчет "Штат должности".</w:t>
      </w:r>
    </w:p>
    <w:p w14:paraId="40F22809" w14:textId="77777777" w:rsidR="00226439" w:rsidRPr="002B277D" w:rsidRDefault="00226439" w:rsidP="00226439">
      <w:pPr>
        <w:spacing w:before="20" w:after="20"/>
        <w:ind w:left="21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F6BAE3" w14:textId="77777777" w:rsidR="00226439" w:rsidRPr="002B277D" w:rsidRDefault="00226439" w:rsidP="00226439">
      <w:p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6. </w:t>
      </w: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Учет статуса работ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286C533C" w14:textId="77777777" w:rsidR="00226439" w:rsidRPr="002B277D" w:rsidRDefault="00226439" w:rsidP="00226439">
      <w:pPr>
        <w:numPr>
          <w:ilvl w:val="1"/>
          <w:numId w:val="15"/>
        </w:numPr>
        <w:spacing w:before="20" w:after="20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Администратор региона получает информацию о состоянии тарификаций в подведомственных организациях.</w:t>
      </w:r>
    </w:p>
    <w:p w14:paraId="5EC1E42F" w14:textId="77777777" w:rsidR="00226439" w:rsidRPr="002B277D" w:rsidRDefault="00226439" w:rsidP="00226439">
      <w:pPr>
        <w:numPr>
          <w:ilvl w:val="1"/>
          <w:numId w:val="15"/>
        </w:numPr>
        <w:spacing w:before="20" w:after="20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Возможность контроля через отчеты с параметрами:</w:t>
      </w:r>
    </w:p>
    <w:p w14:paraId="4F5BD28A" w14:textId="77777777" w:rsidR="00226439" w:rsidRPr="002B277D" w:rsidRDefault="00226439" w:rsidP="00226439">
      <w:pPr>
        <w:numPr>
          <w:ilvl w:val="2"/>
          <w:numId w:val="23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Организация, подразделение.</w:t>
      </w:r>
    </w:p>
    <w:p w14:paraId="10A8CE74" w14:textId="77777777" w:rsidR="00226439" w:rsidRPr="002B277D" w:rsidRDefault="00226439" w:rsidP="00226439">
      <w:pPr>
        <w:numPr>
          <w:ilvl w:val="2"/>
          <w:numId w:val="23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тарификации.</w:t>
      </w:r>
    </w:p>
    <w:p w14:paraId="3704F535" w14:textId="77777777" w:rsidR="00226439" w:rsidRPr="002B277D" w:rsidRDefault="00226439" w:rsidP="00226439">
      <w:pPr>
        <w:numPr>
          <w:ilvl w:val="2"/>
          <w:numId w:val="23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Регион, тип бюджета, тип организации.</w:t>
      </w:r>
    </w:p>
    <w:p w14:paraId="543FCD84" w14:textId="77777777" w:rsidR="00226439" w:rsidRPr="002B277D" w:rsidRDefault="00226439" w:rsidP="00226439">
      <w:pPr>
        <w:pStyle w:val="ac"/>
        <w:numPr>
          <w:ilvl w:val="0"/>
          <w:numId w:val="6"/>
        </w:numPr>
        <w:spacing w:before="20" w:beforeAutospacing="0" w:after="20" w:afterAutospacing="0" w:line="276" w:lineRule="auto"/>
        <w:ind w:left="714" w:hanging="357"/>
        <w:jc w:val="left"/>
        <w:rPr>
          <w:color w:val="000000" w:themeColor="text1"/>
        </w:rPr>
      </w:pPr>
      <w:r w:rsidRPr="002B277D">
        <w:rPr>
          <w:rStyle w:val="ad"/>
          <w:color w:val="000000" w:themeColor="text1"/>
        </w:rPr>
        <w:t xml:space="preserve">Привязка видов образования к категориям </w:t>
      </w:r>
      <w:proofErr w:type="gramStart"/>
      <w:r w:rsidRPr="002B277D">
        <w:rPr>
          <w:rStyle w:val="ad"/>
          <w:color w:val="000000" w:themeColor="text1"/>
        </w:rPr>
        <w:t>работников</w:t>
      </w:r>
      <w:r w:rsidRPr="002B277D">
        <w:rPr>
          <w:rStyle w:val="ad"/>
          <w:color w:val="000000" w:themeColor="text1"/>
          <w:lang w:val="kk-KZ"/>
        </w:rPr>
        <w:t xml:space="preserve">: </w:t>
      </w:r>
      <w:r w:rsidRPr="002B277D">
        <w:rPr>
          <w:color w:val="000000" w:themeColor="text1"/>
        </w:rPr>
        <w:t xml:space="preserve"> осуществляется</w:t>
      </w:r>
      <w:proofErr w:type="gramEnd"/>
      <w:r w:rsidRPr="002B277D">
        <w:rPr>
          <w:color w:val="000000" w:themeColor="text1"/>
        </w:rPr>
        <w:t xml:space="preserve"> на основе установленных стандартов, что позволяет классифицировать сотрудников в зависимости от их образовательной подготовки и уровня квалификации. Этот процесс включает следующие ключевые этапы:</w:t>
      </w:r>
    </w:p>
    <w:p w14:paraId="2EBC23EF" w14:textId="77777777" w:rsidR="00226439" w:rsidRPr="002B277D" w:rsidRDefault="00226439" w:rsidP="00226439">
      <w:pPr>
        <w:pStyle w:val="a7"/>
        <w:numPr>
          <w:ilvl w:val="6"/>
          <w:numId w:val="26"/>
        </w:numPr>
        <w:spacing w:before="20" w:after="20" w:line="276" w:lineRule="auto"/>
        <w:ind w:left="9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Установление видов образования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Виды образования могут включать: </w:t>
      </w:r>
    </w:p>
    <w:p w14:paraId="02BB5FA5" w14:textId="77777777" w:rsidR="00226439" w:rsidRPr="002B277D" w:rsidRDefault="00226439" w:rsidP="00226439">
      <w:pPr>
        <w:pStyle w:val="a7"/>
        <w:numPr>
          <w:ilvl w:val="0"/>
          <w:numId w:val="27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Общее образование (основное, среднее, высшее). </w:t>
      </w:r>
    </w:p>
    <w:p w14:paraId="6950EBEB" w14:textId="77777777" w:rsidR="00226439" w:rsidRPr="002B277D" w:rsidRDefault="00226439" w:rsidP="00226439">
      <w:pPr>
        <w:pStyle w:val="a7"/>
        <w:numPr>
          <w:ilvl w:val="0"/>
          <w:numId w:val="27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Профессиональное образование (среднее специальное, высшее). </w:t>
      </w:r>
    </w:p>
    <w:p w14:paraId="6077924E" w14:textId="77777777" w:rsidR="00226439" w:rsidRPr="002B277D" w:rsidRDefault="00226439" w:rsidP="00226439">
      <w:pPr>
        <w:pStyle w:val="a7"/>
        <w:numPr>
          <w:ilvl w:val="0"/>
          <w:numId w:val="27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Дополнительное образование (курсы, тренинги, сертификации)</w:t>
      </w:r>
    </w:p>
    <w:p w14:paraId="66349572" w14:textId="77777777" w:rsidR="00226439" w:rsidRPr="002B277D" w:rsidRDefault="00226439" w:rsidP="00226439">
      <w:pPr>
        <w:pStyle w:val="a7"/>
        <w:numPr>
          <w:ilvl w:val="0"/>
          <w:numId w:val="19"/>
        </w:numPr>
        <w:spacing w:before="20" w:after="20" w:line="276" w:lineRule="auto"/>
        <w:ind w:left="9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Категории работников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Работники классифицируются по категориям, в зависимости от их образования и уровня квалификации. Категории могут включать: </w:t>
      </w:r>
    </w:p>
    <w:p w14:paraId="0A5631D3" w14:textId="77777777" w:rsidR="00226439" w:rsidRPr="002B277D" w:rsidRDefault="00226439" w:rsidP="00226439">
      <w:pPr>
        <w:pStyle w:val="a7"/>
        <w:numPr>
          <w:ilvl w:val="0"/>
          <w:numId w:val="28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Начальная категория (например, для работников без специального образования). </w:t>
      </w:r>
    </w:p>
    <w:p w14:paraId="27C22559" w14:textId="77777777" w:rsidR="00226439" w:rsidRPr="002B277D" w:rsidRDefault="00226439" w:rsidP="00226439">
      <w:pPr>
        <w:pStyle w:val="a7"/>
        <w:numPr>
          <w:ilvl w:val="0"/>
          <w:numId w:val="28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Средняя категория (для работников с профессиональным образованием). </w:t>
      </w:r>
    </w:p>
    <w:p w14:paraId="5E1F9BED" w14:textId="77777777" w:rsidR="00226439" w:rsidRPr="002B277D" w:rsidRDefault="00226439" w:rsidP="00226439">
      <w:pPr>
        <w:pStyle w:val="a7"/>
        <w:numPr>
          <w:ilvl w:val="0"/>
          <w:numId w:val="28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Высшая категория (для работников с высшим образованием и высокой квалификацией). </w:t>
      </w:r>
    </w:p>
    <w:p w14:paraId="7DADAFB5" w14:textId="77777777" w:rsidR="00226439" w:rsidRPr="002B277D" w:rsidRDefault="00226439" w:rsidP="00226439">
      <w:pPr>
        <w:pStyle w:val="a7"/>
        <w:numPr>
          <w:ilvl w:val="0"/>
          <w:numId w:val="28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Специальные категории (для специалистов, прошедших дополнительные курсы и тренинги, обладающих дополнительными квалификациями).</w:t>
      </w:r>
    </w:p>
    <w:p w14:paraId="0B3AA014" w14:textId="77777777" w:rsidR="00226439" w:rsidRPr="002B277D" w:rsidRDefault="00226439" w:rsidP="00226439">
      <w:pPr>
        <w:pStyle w:val="ac"/>
        <w:numPr>
          <w:ilvl w:val="0"/>
          <w:numId w:val="6"/>
        </w:numPr>
        <w:spacing w:before="20" w:beforeAutospacing="0" w:after="20" w:afterAutospacing="0" w:line="276" w:lineRule="auto"/>
        <w:ind w:left="577"/>
        <w:jc w:val="left"/>
        <w:rPr>
          <w:color w:val="000000" w:themeColor="text1"/>
        </w:rPr>
      </w:pPr>
      <w:r w:rsidRPr="002B277D">
        <w:rPr>
          <w:color w:val="000000" w:themeColor="text1"/>
        </w:rPr>
        <w:t>Для реализации раздела тарификации с возможностью выгрузки данных в программный продукт МЕКЕМЕ (Модуль автоматизации бюджетного планирования и финансирования) с автоматическим созданием бюджетных заявок согласно приказу</w:t>
      </w:r>
    </w:p>
    <w:p w14:paraId="631BD357" w14:textId="77777777" w:rsidR="00226439" w:rsidRPr="002B277D" w:rsidRDefault="00226439" w:rsidP="00226439">
      <w:pPr>
        <w:pStyle w:val="a7"/>
        <w:numPr>
          <w:ilvl w:val="0"/>
          <w:numId w:val="60"/>
        </w:numPr>
        <w:spacing w:before="20" w:after="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Снижение ошибок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Автоматическое создание заявок и выгрузка данных минимизируют вероятность ошибок при расчете и ручном вводе данных.</w:t>
      </w:r>
    </w:p>
    <w:p w14:paraId="3D8793A9" w14:textId="77777777" w:rsidR="00226439" w:rsidRPr="002B277D" w:rsidRDefault="00226439" w:rsidP="00226439">
      <w:pPr>
        <w:pStyle w:val="a7"/>
        <w:numPr>
          <w:ilvl w:val="0"/>
          <w:numId w:val="60"/>
        </w:numPr>
        <w:spacing w:before="20" w:after="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Ускорение процессов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Процесс формирования и согласования заявок значительно ускоряется, так как система автоматически учитывает актуальные тарифы и нормативы.</w:t>
      </w:r>
    </w:p>
    <w:p w14:paraId="1538992F" w14:textId="77777777" w:rsidR="00226439" w:rsidRPr="002B277D" w:rsidRDefault="00226439" w:rsidP="00226439">
      <w:pPr>
        <w:pStyle w:val="ac"/>
        <w:numPr>
          <w:ilvl w:val="0"/>
          <w:numId w:val="60"/>
        </w:numPr>
        <w:spacing w:before="20" w:beforeAutospacing="0" w:after="20" w:afterAutospacing="0" w:line="276" w:lineRule="auto"/>
        <w:rPr>
          <w:color w:val="000000" w:themeColor="text1"/>
        </w:rPr>
      </w:pPr>
      <w:r w:rsidRPr="002B277D">
        <w:rPr>
          <w:b/>
          <w:bCs/>
          <w:color w:val="000000" w:themeColor="text1"/>
        </w:rPr>
        <w:t>Прозрачность и контроль</w:t>
      </w:r>
      <w:r w:rsidRPr="002B277D">
        <w:rPr>
          <w:color w:val="000000" w:themeColor="text1"/>
        </w:rPr>
        <w:t>: Все данные централизованы, что позволяет легко отслеживать состояние бюджета и контролировать расходование средств.</w:t>
      </w:r>
    </w:p>
    <w:p w14:paraId="37594AEF" w14:textId="77777777" w:rsidR="00226439" w:rsidRPr="002B277D" w:rsidRDefault="00226439" w:rsidP="00226439">
      <w:pPr>
        <w:pStyle w:val="ac"/>
        <w:numPr>
          <w:ilvl w:val="0"/>
          <w:numId w:val="6"/>
        </w:numPr>
        <w:spacing w:before="20" w:beforeAutospacing="0" w:after="20" w:afterAutospacing="0" w:line="276" w:lineRule="auto"/>
        <w:rPr>
          <w:color w:val="000000" w:themeColor="text1"/>
        </w:rPr>
      </w:pPr>
      <w:r w:rsidRPr="002B277D">
        <w:rPr>
          <w:rStyle w:val="ad"/>
          <w:color w:val="000000" w:themeColor="text1"/>
        </w:rPr>
        <w:t xml:space="preserve">Привязка кадровых данных, специальностей и </w:t>
      </w:r>
      <w:proofErr w:type="gramStart"/>
      <w:r w:rsidRPr="002B277D">
        <w:rPr>
          <w:rStyle w:val="ad"/>
          <w:color w:val="000000" w:themeColor="text1"/>
        </w:rPr>
        <w:t>дипломов</w:t>
      </w:r>
      <w:r w:rsidRPr="002B277D">
        <w:rPr>
          <w:rStyle w:val="ad"/>
          <w:color w:val="000000" w:themeColor="text1"/>
          <w:lang w:val="kk-KZ"/>
        </w:rPr>
        <w:t xml:space="preserve"> </w:t>
      </w:r>
      <w:r w:rsidRPr="002B277D">
        <w:rPr>
          <w:color w:val="000000" w:themeColor="text1"/>
          <w:lang w:val="kk-KZ"/>
        </w:rPr>
        <w:t>:</w:t>
      </w:r>
      <w:proofErr w:type="gramEnd"/>
      <w:r w:rsidRPr="002B277D">
        <w:rPr>
          <w:color w:val="000000" w:themeColor="text1"/>
          <w:lang w:val="kk-KZ"/>
        </w:rPr>
        <w:t xml:space="preserve"> </w:t>
      </w:r>
      <w:r w:rsidRPr="002B277D">
        <w:rPr>
          <w:color w:val="000000" w:themeColor="text1"/>
        </w:rPr>
        <w:t>это процесс, который обеспечивает строгое соответствие данных работников их профессиональной квалификации и области деятельности. Это исключает возможность перевода специалистов с одного предмета на другой без соответствующих оснований, таких как изменение специальности или квалификации.</w:t>
      </w:r>
    </w:p>
    <w:p w14:paraId="779C88C4" w14:textId="77777777" w:rsidR="00226439" w:rsidRPr="002B277D" w:rsidRDefault="00226439" w:rsidP="00226439">
      <w:pPr>
        <w:pStyle w:val="3"/>
        <w:numPr>
          <w:ilvl w:val="0"/>
          <w:numId w:val="19"/>
        </w:numPr>
        <w:spacing w:before="20" w:after="20" w:line="276" w:lineRule="auto"/>
        <w:ind w:left="714" w:hanging="357"/>
        <w:rPr>
          <w:color w:val="000000" w:themeColor="text1"/>
          <w:sz w:val="24"/>
          <w:szCs w:val="24"/>
        </w:rPr>
      </w:pPr>
      <w:r w:rsidRPr="002B277D">
        <w:rPr>
          <w:rStyle w:val="ad"/>
          <w:bCs w:val="0"/>
          <w:color w:val="000000" w:themeColor="text1"/>
          <w:sz w:val="24"/>
          <w:szCs w:val="24"/>
        </w:rPr>
        <w:t>Привязка кадровых данных и специальностей</w:t>
      </w:r>
    </w:p>
    <w:p w14:paraId="4B37AE27" w14:textId="77777777" w:rsidR="00226439" w:rsidRPr="002B277D" w:rsidRDefault="00226439" w:rsidP="00226439">
      <w:pPr>
        <w:numPr>
          <w:ilvl w:val="0"/>
          <w:numId w:val="29"/>
        </w:numPr>
        <w:spacing w:before="20" w:after="20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Каждому сотруднику в базе данных присваивается конкретная </w:t>
      </w: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специальность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квалификация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соответствует его образованию и профессиональному уровню.</w:t>
      </w:r>
    </w:p>
    <w:p w14:paraId="3220FE30" w14:textId="77777777" w:rsidR="00226439" w:rsidRPr="002B277D" w:rsidRDefault="00226439" w:rsidP="00226439">
      <w:pPr>
        <w:numPr>
          <w:ilvl w:val="0"/>
          <w:numId w:val="29"/>
        </w:numPr>
        <w:spacing w:before="20" w:after="20"/>
        <w:ind w:left="92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Важно, чтобы </w:t>
      </w: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специальности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дипломы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были строго привязаны к определенной области деятельности и должности. </w:t>
      </w:r>
    </w:p>
    <w:p w14:paraId="36C4401E" w14:textId="77777777" w:rsidR="00226439" w:rsidRPr="002B277D" w:rsidRDefault="00226439" w:rsidP="00226439">
      <w:pPr>
        <w:pStyle w:val="ac"/>
        <w:numPr>
          <w:ilvl w:val="0"/>
          <w:numId w:val="19"/>
        </w:numPr>
        <w:spacing w:before="20" w:beforeAutospacing="0" w:after="20" w:afterAutospacing="0" w:line="276" w:lineRule="auto"/>
        <w:ind w:left="714" w:hanging="357"/>
        <w:rPr>
          <w:b/>
          <w:bCs/>
          <w:color w:val="000000" w:themeColor="text1"/>
        </w:rPr>
      </w:pPr>
      <w:r w:rsidRPr="002B277D">
        <w:rPr>
          <w:b/>
          <w:bCs/>
          <w:color w:val="000000" w:themeColor="text1"/>
        </w:rPr>
        <w:t>Влияние на составление тарификаций</w:t>
      </w:r>
      <w:r w:rsidRPr="002B277D">
        <w:rPr>
          <w:b/>
          <w:bCs/>
          <w:color w:val="000000" w:themeColor="text1"/>
          <w:lang w:val="kk-KZ"/>
        </w:rPr>
        <w:t xml:space="preserve"> и замещение:</w:t>
      </w:r>
    </w:p>
    <w:p w14:paraId="21DCA015" w14:textId="77777777" w:rsidR="00226439" w:rsidRPr="002B277D" w:rsidRDefault="00226439" w:rsidP="00226439">
      <w:pPr>
        <w:pStyle w:val="ac"/>
        <w:numPr>
          <w:ilvl w:val="0"/>
          <w:numId w:val="30"/>
        </w:numPr>
        <w:spacing w:before="20" w:beforeAutospacing="0" w:after="20" w:afterAutospacing="0" w:line="276" w:lineRule="auto"/>
        <w:rPr>
          <w:color w:val="000000" w:themeColor="text1"/>
        </w:rPr>
      </w:pPr>
      <w:r w:rsidRPr="002B277D">
        <w:rPr>
          <w:b/>
          <w:bCs/>
          <w:color w:val="000000" w:themeColor="text1"/>
          <w:lang w:val="kk-KZ"/>
        </w:rPr>
        <w:t>Тарификация:</w:t>
      </w:r>
      <w:r w:rsidRPr="002B277D">
        <w:rPr>
          <w:color w:val="000000" w:themeColor="text1"/>
          <w:lang w:val="kk-KZ"/>
        </w:rPr>
        <w:t xml:space="preserve"> </w:t>
      </w:r>
      <w:r w:rsidRPr="002B277D">
        <w:rPr>
          <w:color w:val="000000" w:themeColor="text1"/>
        </w:rPr>
        <w:t xml:space="preserve">В процессе тарификации важно, чтобы каждый сотрудник был правильно </w:t>
      </w:r>
      <w:proofErr w:type="spellStart"/>
      <w:r w:rsidRPr="002B277D">
        <w:rPr>
          <w:color w:val="000000" w:themeColor="text1"/>
        </w:rPr>
        <w:t>категоризирован</w:t>
      </w:r>
      <w:proofErr w:type="spellEnd"/>
      <w:r w:rsidRPr="002B277D">
        <w:rPr>
          <w:color w:val="000000" w:themeColor="text1"/>
        </w:rPr>
        <w:t xml:space="preserve"> в зависимости от его образования и специальности. Это позволит корректно распределять доплаты, надбавки и другие виды расчётов на основании его профессиональных данных.</w:t>
      </w:r>
    </w:p>
    <w:p w14:paraId="27F60FA9" w14:textId="77777777" w:rsidR="00226439" w:rsidRPr="002B277D" w:rsidRDefault="00226439" w:rsidP="00226439">
      <w:pPr>
        <w:pStyle w:val="ac"/>
        <w:numPr>
          <w:ilvl w:val="0"/>
          <w:numId w:val="30"/>
        </w:numPr>
        <w:spacing w:before="20" w:beforeAutospacing="0" w:after="20" w:afterAutospacing="0" w:line="276" w:lineRule="auto"/>
        <w:rPr>
          <w:color w:val="000000" w:themeColor="text1"/>
        </w:rPr>
      </w:pPr>
      <w:proofErr w:type="gramStart"/>
      <w:r w:rsidRPr="002B277D">
        <w:rPr>
          <w:rStyle w:val="ad"/>
          <w:color w:val="000000" w:themeColor="text1"/>
        </w:rPr>
        <w:t>Замещение</w:t>
      </w:r>
      <w:r w:rsidRPr="002B277D">
        <w:rPr>
          <w:color w:val="000000" w:themeColor="text1"/>
        </w:rPr>
        <w:t xml:space="preserve">: </w:t>
      </w:r>
      <w:r w:rsidRPr="002B277D">
        <w:rPr>
          <w:color w:val="000000" w:themeColor="text1"/>
          <w:lang w:val="kk-KZ"/>
        </w:rPr>
        <w:t xml:space="preserve"> </w:t>
      </w:r>
      <w:r w:rsidRPr="002B277D">
        <w:rPr>
          <w:color w:val="000000" w:themeColor="text1"/>
        </w:rPr>
        <w:t>Когда</w:t>
      </w:r>
      <w:proofErr w:type="gramEnd"/>
      <w:r w:rsidRPr="002B277D">
        <w:rPr>
          <w:color w:val="000000" w:themeColor="text1"/>
        </w:rPr>
        <w:t xml:space="preserve"> необходимо временно заменить сотрудника, будет обязательно проверяться соответствие специальности и квалификации заместителя. Привязка диплома и специальности обеспечит, что замещение выполняет специалист с необходимым уровнем знаний.</w:t>
      </w:r>
    </w:p>
    <w:p w14:paraId="25C38B8E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9CD9329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    4. </w:t>
      </w:r>
      <w:r w:rsidRPr="002B27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Подсистема для контроля платежей.</w:t>
      </w:r>
    </w:p>
    <w:p w14:paraId="3E937E29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B5BC4CF" w14:textId="77777777" w:rsidR="00226439" w:rsidRPr="002B277D" w:rsidRDefault="00226439" w:rsidP="00226439">
      <w:pPr>
        <w:pStyle w:val="3"/>
        <w:spacing w:before="20" w:after="20" w:line="276" w:lineRule="auto"/>
        <w:rPr>
          <w:color w:val="000000" w:themeColor="text1"/>
          <w:sz w:val="24"/>
          <w:szCs w:val="24"/>
        </w:rPr>
      </w:pPr>
      <w:r w:rsidRPr="002B277D">
        <w:rPr>
          <w:rStyle w:val="ad"/>
          <w:bCs w:val="0"/>
          <w:color w:val="000000" w:themeColor="text1"/>
          <w:sz w:val="24"/>
          <w:szCs w:val="24"/>
        </w:rPr>
        <w:t>Основные функциональные возможности подсистемы для контроля платежей</w:t>
      </w:r>
    </w:p>
    <w:p w14:paraId="4A9A11D7" w14:textId="77777777" w:rsidR="00226439" w:rsidRPr="002B277D" w:rsidRDefault="00226439" w:rsidP="00226439">
      <w:pPr>
        <w:pStyle w:val="ac"/>
        <w:numPr>
          <w:ilvl w:val="0"/>
          <w:numId w:val="32"/>
        </w:numPr>
        <w:spacing w:before="20" w:beforeAutospacing="0" w:after="20" w:afterAutospacing="0" w:line="276" w:lineRule="auto"/>
        <w:jc w:val="left"/>
        <w:rPr>
          <w:color w:val="000000" w:themeColor="text1"/>
        </w:rPr>
      </w:pPr>
      <w:r w:rsidRPr="002B277D">
        <w:rPr>
          <w:rStyle w:val="ad"/>
          <w:color w:val="000000" w:themeColor="text1"/>
        </w:rPr>
        <w:t>Сверка платежей</w:t>
      </w:r>
    </w:p>
    <w:p w14:paraId="13AB3A60" w14:textId="77777777" w:rsidR="00226439" w:rsidRPr="002B277D" w:rsidRDefault="00226439" w:rsidP="00226439">
      <w:pPr>
        <w:numPr>
          <w:ilvl w:val="1"/>
          <w:numId w:val="34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Перечисление заработной платы</w:t>
      </w:r>
      <w:r w:rsidRPr="002B27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командировочных, больничных и других платежей физическим лицам.</w:t>
      </w:r>
    </w:p>
    <w:p w14:paraId="2AEB437A" w14:textId="77777777" w:rsidR="00226439" w:rsidRPr="002B277D" w:rsidRDefault="00226439" w:rsidP="00226439">
      <w:pPr>
        <w:numPr>
          <w:ilvl w:val="1"/>
          <w:numId w:val="34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Подсистема сравнивает счета к оплате в бухгалтерском учете с отчетами, загруженными из клиент-казначейства.</w:t>
      </w:r>
    </w:p>
    <w:p w14:paraId="1E88678E" w14:textId="77777777" w:rsidR="00226439" w:rsidRPr="002B277D" w:rsidRDefault="00226439" w:rsidP="00226439">
      <w:pPr>
        <w:pStyle w:val="ac"/>
        <w:numPr>
          <w:ilvl w:val="0"/>
          <w:numId w:val="31"/>
        </w:numPr>
        <w:spacing w:before="20" w:beforeAutospacing="0" w:after="20" w:afterAutospacing="0" w:line="276" w:lineRule="auto"/>
        <w:jc w:val="left"/>
        <w:rPr>
          <w:color w:val="000000" w:themeColor="text1"/>
        </w:rPr>
      </w:pPr>
      <w:r w:rsidRPr="002B277D">
        <w:rPr>
          <w:rStyle w:val="ad"/>
          <w:color w:val="000000" w:themeColor="text1"/>
        </w:rPr>
        <w:t>Выявление несоответствий</w:t>
      </w:r>
      <w:r w:rsidRPr="002B277D">
        <w:rPr>
          <w:color w:val="000000" w:themeColor="text1"/>
        </w:rPr>
        <w:br/>
        <w:t>Подсистема автоматически выявляет следующие расхождения:</w:t>
      </w:r>
    </w:p>
    <w:p w14:paraId="71F969F5" w14:textId="77777777" w:rsidR="00226439" w:rsidRPr="002B277D" w:rsidRDefault="00226439" w:rsidP="00226439">
      <w:pPr>
        <w:numPr>
          <w:ilvl w:val="1"/>
          <w:numId w:val="33"/>
        </w:numPr>
        <w:spacing w:before="20" w:after="20"/>
        <w:ind w:left="1491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Избыточные переведенные суммы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сотрудникам.</w:t>
      </w:r>
    </w:p>
    <w:p w14:paraId="0862BEC3" w14:textId="77777777" w:rsidR="00226439" w:rsidRPr="002B277D" w:rsidRDefault="00226439" w:rsidP="00226439">
      <w:pPr>
        <w:numPr>
          <w:ilvl w:val="1"/>
          <w:numId w:val="33"/>
        </w:numPr>
        <w:spacing w:before="20" w:after="20"/>
        <w:ind w:left="1491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Переведенные суммы другим физическим лицам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, не являющимся сотрудниками организации.</w:t>
      </w:r>
    </w:p>
    <w:p w14:paraId="4F3D01E6" w14:textId="77777777" w:rsidR="00226439" w:rsidRPr="002B277D" w:rsidRDefault="00226439" w:rsidP="00226439">
      <w:pPr>
        <w:numPr>
          <w:ilvl w:val="1"/>
          <w:numId w:val="33"/>
        </w:numPr>
        <w:spacing w:before="20" w:after="20"/>
        <w:ind w:left="1491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Не совпадающие ИИН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физических лиц в программе бухгалтерского учета.</w:t>
      </w:r>
    </w:p>
    <w:p w14:paraId="727EC432" w14:textId="77777777" w:rsidR="00226439" w:rsidRPr="002B277D" w:rsidRDefault="00226439" w:rsidP="00226439">
      <w:pPr>
        <w:numPr>
          <w:ilvl w:val="1"/>
          <w:numId w:val="33"/>
        </w:numPr>
        <w:spacing w:before="20" w:after="20"/>
        <w:ind w:left="1491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Не совпадающие IBAN счета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программе бухгалтерского учета.</w:t>
      </w:r>
    </w:p>
    <w:p w14:paraId="0439A4BC" w14:textId="77777777" w:rsidR="00226439" w:rsidRPr="002B277D" w:rsidRDefault="00226439" w:rsidP="00226439">
      <w:pPr>
        <w:numPr>
          <w:ilvl w:val="1"/>
          <w:numId w:val="33"/>
        </w:numPr>
        <w:spacing w:before="20" w:after="20"/>
        <w:ind w:left="1491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Изменения в счетах к оплате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(изменение видов операций).</w:t>
      </w:r>
    </w:p>
    <w:p w14:paraId="3271696F" w14:textId="77777777" w:rsidR="00226439" w:rsidRPr="002B277D" w:rsidRDefault="00226439" w:rsidP="00226439">
      <w:pPr>
        <w:numPr>
          <w:ilvl w:val="1"/>
          <w:numId w:val="33"/>
        </w:numPr>
        <w:spacing w:before="20" w:after="20"/>
        <w:ind w:left="1491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Счета, не введенные в программу бухгалтерского учета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E69673" w14:textId="77777777" w:rsidR="00226439" w:rsidRPr="002B277D" w:rsidRDefault="00226439" w:rsidP="00226439">
      <w:pPr>
        <w:pStyle w:val="ac"/>
        <w:numPr>
          <w:ilvl w:val="0"/>
          <w:numId w:val="31"/>
        </w:numPr>
        <w:spacing w:before="20" w:beforeAutospacing="0" w:after="20" w:afterAutospacing="0" w:line="276" w:lineRule="auto"/>
        <w:jc w:val="left"/>
        <w:rPr>
          <w:color w:val="000000" w:themeColor="text1"/>
        </w:rPr>
      </w:pPr>
      <w:r w:rsidRPr="002B277D">
        <w:rPr>
          <w:rStyle w:val="ad"/>
          <w:color w:val="000000" w:themeColor="text1"/>
        </w:rPr>
        <w:t>Формирование отчетности</w:t>
      </w:r>
      <w:r w:rsidRPr="002B277D">
        <w:rPr>
          <w:color w:val="000000" w:themeColor="text1"/>
        </w:rPr>
        <w:br/>
        <w:t>Подсистема позволяет собирать все выявленные несоответствия и формировать различные отчеты:</w:t>
      </w:r>
    </w:p>
    <w:p w14:paraId="00268C6D" w14:textId="77777777" w:rsidR="00226439" w:rsidRPr="002B277D" w:rsidRDefault="00226439" w:rsidP="00226439">
      <w:pPr>
        <w:numPr>
          <w:ilvl w:val="1"/>
          <w:numId w:val="35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Индивидуальные отчеты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физическим лицам.</w:t>
      </w:r>
    </w:p>
    <w:p w14:paraId="61E5F27C" w14:textId="77777777" w:rsidR="00226439" w:rsidRPr="002B277D" w:rsidRDefault="00226439" w:rsidP="00226439">
      <w:pPr>
        <w:numPr>
          <w:ilvl w:val="1"/>
          <w:numId w:val="35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Отчеты по месяцам, годам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94646D" w14:textId="77777777" w:rsidR="00226439" w:rsidRPr="002B277D" w:rsidRDefault="00226439" w:rsidP="00226439">
      <w:pPr>
        <w:numPr>
          <w:ilvl w:val="1"/>
          <w:numId w:val="35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Индивидуальные отчеты по организациям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DD889B" w14:textId="77777777" w:rsidR="00226439" w:rsidRPr="002B277D" w:rsidRDefault="00226439" w:rsidP="00226439">
      <w:pPr>
        <w:numPr>
          <w:ilvl w:val="1"/>
          <w:numId w:val="35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Сводные отчеты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АБП, регионам, областям.</w:t>
      </w:r>
    </w:p>
    <w:p w14:paraId="5DCE886F" w14:textId="77777777" w:rsidR="00226439" w:rsidRPr="002B277D" w:rsidRDefault="00226439" w:rsidP="00226439">
      <w:pPr>
        <w:pStyle w:val="ac"/>
        <w:numPr>
          <w:ilvl w:val="0"/>
          <w:numId w:val="31"/>
        </w:numPr>
        <w:spacing w:before="20" w:beforeAutospacing="0" w:after="20" w:afterAutospacing="0" w:line="276" w:lineRule="auto"/>
        <w:jc w:val="left"/>
        <w:rPr>
          <w:color w:val="000000" w:themeColor="text1"/>
        </w:rPr>
      </w:pPr>
      <w:r w:rsidRPr="002B277D">
        <w:rPr>
          <w:rStyle w:val="ad"/>
          <w:color w:val="000000" w:themeColor="text1"/>
        </w:rPr>
        <w:t>Контроль начисления заработной платы на основании кадровых приказов</w:t>
      </w:r>
    </w:p>
    <w:p w14:paraId="5754FA44" w14:textId="77777777" w:rsidR="00226439" w:rsidRPr="002B277D" w:rsidRDefault="00226439" w:rsidP="00226439">
      <w:pPr>
        <w:numPr>
          <w:ilvl w:val="1"/>
          <w:numId w:val="36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тем, чтобы начисление заработной платы соответствовало кадровым приказам и было связано с конкретными тарификациями.</w:t>
      </w:r>
    </w:p>
    <w:p w14:paraId="7211EAC7" w14:textId="77777777" w:rsidR="00226439" w:rsidRPr="002B277D" w:rsidRDefault="00226439" w:rsidP="00226439">
      <w:pPr>
        <w:numPr>
          <w:ilvl w:val="1"/>
          <w:numId w:val="36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Привязка кадровых приказов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: нельзя вносить новых сотрудников в систему без соответствующего приказа о приеме на работу в кадровом учете.</w:t>
      </w:r>
    </w:p>
    <w:p w14:paraId="3468B999" w14:textId="77777777" w:rsidR="00226439" w:rsidRPr="002B277D" w:rsidRDefault="00226439" w:rsidP="00226439">
      <w:pPr>
        <w:pStyle w:val="ac"/>
        <w:numPr>
          <w:ilvl w:val="0"/>
          <w:numId w:val="31"/>
        </w:numPr>
        <w:spacing w:before="20" w:beforeAutospacing="0" w:after="20" w:afterAutospacing="0" w:line="276" w:lineRule="auto"/>
        <w:jc w:val="left"/>
        <w:rPr>
          <w:color w:val="000000" w:themeColor="text1"/>
        </w:rPr>
      </w:pPr>
      <w:r w:rsidRPr="002B277D">
        <w:rPr>
          <w:rStyle w:val="ad"/>
          <w:color w:val="000000" w:themeColor="text1"/>
        </w:rPr>
        <w:t>Выявление расхождений между тарификацией и начислением заработной платы</w:t>
      </w:r>
      <w:r w:rsidRPr="002B277D">
        <w:rPr>
          <w:color w:val="000000" w:themeColor="text1"/>
        </w:rPr>
        <w:br/>
        <w:t>Подсистема сравнивает данные о сотрудниках в кадровом учете с тарифами и выявляет расхождения по:</w:t>
      </w:r>
    </w:p>
    <w:p w14:paraId="30A4EC3D" w14:textId="77777777" w:rsidR="00226439" w:rsidRPr="002B277D" w:rsidRDefault="00226439" w:rsidP="00226439">
      <w:pPr>
        <w:numPr>
          <w:ilvl w:val="1"/>
          <w:numId w:val="37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Стажам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07A8D7" w14:textId="77777777" w:rsidR="00226439" w:rsidRPr="002B277D" w:rsidRDefault="00226439" w:rsidP="00226439">
      <w:pPr>
        <w:numPr>
          <w:ilvl w:val="1"/>
          <w:numId w:val="37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Категориям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E5214A" w14:textId="77777777" w:rsidR="00226439" w:rsidRPr="002B277D" w:rsidRDefault="00226439" w:rsidP="00226439">
      <w:pPr>
        <w:numPr>
          <w:ilvl w:val="1"/>
          <w:numId w:val="37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Ставкам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3ADDEA" w14:textId="77777777" w:rsidR="00226439" w:rsidRPr="002B277D" w:rsidRDefault="00226439" w:rsidP="00226439">
      <w:pPr>
        <w:numPr>
          <w:ilvl w:val="1"/>
          <w:numId w:val="37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Виду начислений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601F2C" w14:textId="77777777" w:rsidR="00226439" w:rsidRPr="002B277D" w:rsidRDefault="00226439" w:rsidP="00226439">
      <w:pPr>
        <w:numPr>
          <w:ilvl w:val="1"/>
          <w:numId w:val="37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Суммам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988132" w14:textId="77777777" w:rsidR="00226439" w:rsidRPr="002B277D" w:rsidRDefault="00226439" w:rsidP="00226439">
      <w:pPr>
        <w:pStyle w:val="ac"/>
        <w:numPr>
          <w:ilvl w:val="0"/>
          <w:numId w:val="31"/>
        </w:numPr>
        <w:spacing w:before="20" w:beforeAutospacing="0" w:after="20" w:afterAutospacing="0" w:line="276" w:lineRule="auto"/>
        <w:jc w:val="left"/>
        <w:rPr>
          <w:color w:val="000000" w:themeColor="text1"/>
        </w:rPr>
      </w:pPr>
      <w:r w:rsidRPr="002B277D">
        <w:rPr>
          <w:rStyle w:val="ad"/>
          <w:color w:val="000000" w:themeColor="text1"/>
        </w:rPr>
        <w:t>Отчеты по расхождениям</w:t>
      </w:r>
      <w:r w:rsidRPr="002B277D">
        <w:rPr>
          <w:color w:val="000000" w:themeColor="text1"/>
        </w:rPr>
        <w:br/>
        <w:t>Подсистема формирует отчеты для различных уровней управления:</w:t>
      </w:r>
    </w:p>
    <w:p w14:paraId="53A1646C" w14:textId="77777777" w:rsidR="00226439" w:rsidRPr="002B277D" w:rsidRDefault="00226439" w:rsidP="00226439">
      <w:pPr>
        <w:numPr>
          <w:ilvl w:val="1"/>
          <w:numId w:val="38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Вышестоящие органы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: отчеты по регионам, областям.</w:t>
      </w:r>
    </w:p>
    <w:p w14:paraId="71966B4F" w14:textId="77777777" w:rsidR="00226439" w:rsidRPr="002B277D" w:rsidRDefault="00226439" w:rsidP="00226439">
      <w:pPr>
        <w:numPr>
          <w:ilvl w:val="1"/>
          <w:numId w:val="38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Государственные учреждения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: отчеты по организациям, подведомственным учреждениям и сотрудникам.</w:t>
      </w:r>
    </w:p>
    <w:p w14:paraId="329F9B01" w14:textId="77777777" w:rsidR="00226439" w:rsidRPr="002B277D" w:rsidRDefault="00226439" w:rsidP="00226439">
      <w:pPr>
        <w:spacing w:before="20" w:after="20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0A3F05" w14:textId="77777777" w:rsidR="00226439" w:rsidRPr="002B277D" w:rsidRDefault="00226439" w:rsidP="00226439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2B27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Подсистема для ведения учета основных средств и нематериальных активов</w:t>
      </w: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.</w:t>
      </w:r>
    </w:p>
    <w:p w14:paraId="14206B80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14:paraId="3AC8C852" w14:textId="77777777" w:rsidR="00226439" w:rsidRPr="002B277D" w:rsidRDefault="00226439" w:rsidP="00226439">
      <w:pPr>
        <w:pStyle w:val="3"/>
        <w:spacing w:before="20" w:after="20"/>
        <w:rPr>
          <w:rStyle w:val="ad"/>
          <w:b/>
          <w:bCs w:val="0"/>
          <w:color w:val="000000" w:themeColor="text1"/>
          <w:sz w:val="24"/>
          <w:szCs w:val="24"/>
        </w:rPr>
      </w:pPr>
      <w:r w:rsidRPr="002B277D">
        <w:rPr>
          <w:rStyle w:val="ad"/>
          <w:bCs w:val="0"/>
          <w:color w:val="000000" w:themeColor="text1"/>
          <w:sz w:val="24"/>
          <w:szCs w:val="24"/>
        </w:rPr>
        <w:t>Основные функциональные возможности подсистемы</w:t>
      </w:r>
    </w:p>
    <w:p w14:paraId="43B9BBD1" w14:textId="77777777" w:rsidR="00226439" w:rsidRPr="002B277D" w:rsidRDefault="00226439" w:rsidP="00226439">
      <w:pPr>
        <w:pStyle w:val="a7"/>
        <w:numPr>
          <w:ilvl w:val="3"/>
          <w:numId w:val="34"/>
        </w:numPr>
        <w:spacing w:before="20" w:after="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Регистрация основных средств и нематериальных активов</w:t>
      </w:r>
    </w:p>
    <w:p w14:paraId="47672C73" w14:textId="77777777" w:rsidR="00226439" w:rsidRPr="002B277D" w:rsidRDefault="00226439" w:rsidP="00226439">
      <w:pPr>
        <w:pStyle w:val="a7"/>
        <w:numPr>
          <w:ilvl w:val="0"/>
          <w:numId w:val="39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Основные средства — это материальные объекты, которые используются в деятельности организации более одного года (например, здания, машины, оборудование). </w:t>
      </w:r>
    </w:p>
    <w:p w14:paraId="5C21045A" w14:textId="77777777" w:rsidR="00226439" w:rsidRPr="002B277D" w:rsidRDefault="00226439" w:rsidP="00226439">
      <w:pPr>
        <w:pStyle w:val="a7"/>
        <w:numPr>
          <w:ilvl w:val="0"/>
          <w:numId w:val="39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Нематериальные активы — это нематериальные ресурсы, которые имеют долгосрочную ценность (например, патенты, авторские права, лицензии, программное обеспечение). </w:t>
      </w:r>
    </w:p>
    <w:p w14:paraId="79B0E2F5" w14:textId="77777777" w:rsidR="00226439" w:rsidRPr="002B277D" w:rsidRDefault="00226439" w:rsidP="00226439">
      <w:pPr>
        <w:pStyle w:val="a7"/>
        <w:numPr>
          <w:ilvl w:val="0"/>
          <w:numId w:val="39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подсистеме создается реестр активов, в который заносятся все основные средства и нематериальные активы с детальной информацией, включая: описание, стоимость, срок службы, группа амортизации, местоположение и т.д.</w:t>
      </w:r>
    </w:p>
    <w:p w14:paraId="11FFD149" w14:textId="77777777" w:rsidR="00226439" w:rsidRPr="002B277D" w:rsidRDefault="00226439" w:rsidP="00226439">
      <w:pPr>
        <w:pStyle w:val="a7"/>
        <w:numPr>
          <w:ilvl w:val="0"/>
          <w:numId w:val="39"/>
        </w:numPr>
        <w:spacing w:before="20" w:after="2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Учет долгосрочных активов в одном документе в разрезе структурных организаций и по подразделениям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.</w:t>
      </w:r>
    </w:p>
    <w:p w14:paraId="1E0C8FCC" w14:textId="77777777" w:rsidR="00226439" w:rsidRPr="002B277D" w:rsidRDefault="00226439" w:rsidP="00226439">
      <w:pPr>
        <w:pStyle w:val="a7"/>
        <w:numPr>
          <w:ilvl w:val="0"/>
          <w:numId w:val="39"/>
        </w:numPr>
        <w:spacing w:before="20" w:after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Обязательное наличие возможности подключения оборудования 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(ТСД, принтер штрих-кода)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автоматизаций инвентаризаций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14:paraId="62F55A60" w14:textId="77777777" w:rsidR="00226439" w:rsidRPr="002B277D" w:rsidRDefault="00226439" w:rsidP="00226439">
      <w:pPr>
        <w:spacing w:before="20" w:after="2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9909D6" w14:textId="77777777" w:rsidR="00226439" w:rsidRPr="002B277D" w:rsidRDefault="00226439" w:rsidP="00226439">
      <w:pPr>
        <w:pStyle w:val="a7"/>
        <w:numPr>
          <w:ilvl w:val="0"/>
          <w:numId w:val="19"/>
        </w:numPr>
        <w:spacing w:before="20" w:after="20" w:line="276" w:lineRule="auto"/>
        <w:ind w:left="357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Амортизация активов</w:t>
      </w:r>
    </w:p>
    <w:p w14:paraId="7F1B4555" w14:textId="77777777" w:rsidR="00226439" w:rsidRPr="002B277D" w:rsidRDefault="00226439" w:rsidP="00226439">
      <w:pPr>
        <w:pStyle w:val="a7"/>
        <w:numPr>
          <w:ilvl w:val="1"/>
          <w:numId w:val="40"/>
        </w:numPr>
        <w:spacing w:before="20" w:after="20" w:line="276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Калькуляция амортизации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Подсистема автоматически рассчитывает амортизацию для каждого актива в зависимости от установленных методов (например, линейный, нелинейный, ускоренный) и сроков службы.</w:t>
      </w:r>
    </w:p>
    <w:p w14:paraId="543FD1FA" w14:textId="77777777" w:rsidR="00226439" w:rsidRPr="002B277D" w:rsidRDefault="00226439" w:rsidP="00226439">
      <w:pPr>
        <w:pStyle w:val="a7"/>
        <w:numPr>
          <w:ilvl w:val="1"/>
          <w:numId w:val="40"/>
        </w:numPr>
        <w:spacing w:before="20" w:after="20" w:line="276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Регистрация амортизации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Все начисления амортизации автоматически фиксируются в бухгалтерском учете, что позволяет точно отслеживать состояние активов и их стоимость.</w:t>
      </w:r>
    </w:p>
    <w:p w14:paraId="2F6746A7" w14:textId="77777777" w:rsidR="00226439" w:rsidRPr="002B277D" w:rsidRDefault="00226439" w:rsidP="00226439">
      <w:pPr>
        <w:pStyle w:val="a7"/>
        <w:numPr>
          <w:ilvl w:val="1"/>
          <w:numId w:val="40"/>
        </w:numPr>
        <w:spacing w:before="20" w:after="20" w:line="276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Рассчитывает амортизацию как для основных средств, так и для нематериальных активов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что важно для правильной отчетности.</w:t>
      </w:r>
    </w:p>
    <w:p w14:paraId="280E3E8D" w14:textId="77777777" w:rsidR="00226439" w:rsidRPr="002B277D" w:rsidRDefault="00226439" w:rsidP="00226439">
      <w:pPr>
        <w:spacing w:before="20" w:after="20"/>
        <w:ind w:left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825E72" w14:textId="77777777" w:rsidR="00226439" w:rsidRPr="002B277D" w:rsidRDefault="00226439" w:rsidP="00226439">
      <w:pPr>
        <w:pStyle w:val="a7"/>
        <w:numPr>
          <w:ilvl w:val="0"/>
          <w:numId w:val="42"/>
        </w:numPr>
        <w:spacing w:before="20" w:after="20" w:line="276" w:lineRule="auto"/>
        <w:ind w:left="357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Учет поступлений и выбытия активов</w:t>
      </w:r>
    </w:p>
    <w:p w14:paraId="356E103C" w14:textId="77777777" w:rsidR="00226439" w:rsidRPr="002B277D" w:rsidRDefault="00226439" w:rsidP="00226439">
      <w:pPr>
        <w:numPr>
          <w:ilvl w:val="0"/>
          <w:numId w:val="41"/>
        </w:num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Поступление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Подсистема учитывает все поступления активов, будь то покупка, дарение, создание или передача между подразделениями. Учет включает дату поступления, стоимость, и необходимость ввода в эксплуатацию.</w:t>
      </w:r>
    </w:p>
    <w:p w14:paraId="5A7198F3" w14:textId="77777777" w:rsidR="00226439" w:rsidRPr="002B277D" w:rsidRDefault="00226439" w:rsidP="00226439">
      <w:pPr>
        <w:numPr>
          <w:ilvl w:val="0"/>
          <w:numId w:val="41"/>
        </w:num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Выбытие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Учет выбытия активов (например, продажа, списание, передача) также автоматизируется. При выбытии автоматически списываются остаточная стоимость и амортизация.</w:t>
      </w:r>
    </w:p>
    <w:p w14:paraId="5305833C" w14:textId="77777777" w:rsidR="00226439" w:rsidRPr="002B277D" w:rsidRDefault="00226439" w:rsidP="00226439">
      <w:pPr>
        <w:numPr>
          <w:ilvl w:val="0"/>
          <w:numId w:val="41"/>
        </w:num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каждого выбытия формируется документ о списании или передаче, что позволяет контролировать и документировать изменения в составе активов.</w:t>
      </w:r>
    </w:p>
    <w:p w14:paraId="1588704A" w14:textId="77777777" w:rsidR="00226439" w:rsidRPr="002B277D" w:rsidRDefault="00226439" w:rsidP="00226439">
      <w:pPr>
        <w:pStyle w:val="a7"/>
        <w:numPr>
          <w:ilvl w:val="0"/>
          <w:numId w:val="42"/>
        </w:numPr>
        <w:spacing w:before="20" w:after="20" w:line="276" w:lineRule="auto"/>
        <w:ind w:left="357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Автоматическое уведомление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</w:t>
      </w: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Передача активов»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Когда актив передается от одной организации (или подразделения) к другой, процесс фиксируется в подсистеме учета активов. Это может быть как передача между внутренними подразделениями, так и между организациями в рамках одной </w:t>
      </w:r>
      <w:proofErr w:type="spellStart"/>
      <w:proofErr w:type="gramStart"/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структуры.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spellEnd"/>
      <w:proofErr w:type="gram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момент, когда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передача активов фиксируется в системе, автоматически генерируется уведомление для получающей организации. Это уведомление может быть отправлено различными способами:</w:t>
      </w:r>
    </w:p>
    <w:p w14:paraId="2E48720B" w14:textId="77777777" w:rsidR="00226439" w:rsidRPr="002B277D" w:rsidRDefault="00226439" w:rsidP="00226439">
      <w:pPr>
        <w:numPr>
          <w:ilvl w:val="0"/>
          <w:numId w:val="43"/>
        </w:num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Электронная почта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Система может отправить уведомление ответственному лицу в получающей организации.</w:t>
      </w:r>
    </w:p>
    <w:p w14:paraId="2C4BDB73" w14:textId="77777777" w:rsidR="00226439" w:rsidRPr="002B277D" w:rsidRDefault="00226439" w:rsidP="00226439">
      <w:pPr>
        <w:numPr>
          <w:ilvl w:val="0"/>
          <w:numId w:val="43"/>
        </w:num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Внутренняя система уведомлений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Уведомление о передаче активов может отображаться в личном кабинете или в системных уведомлениях в самой подсистеме.</w:t>
      </w:r>
    </w:p>
    <w:p w14:paraId="752EA13E" w14:textId="77777777" w:rsidR="00226439" w:rsidRPr="002B277D" w:rsidRDefault="00226439" w:rsidP="00226439">
      <w:pPr>
        <w:numPr>
          <w:ilvl w:val="0"/>
          <w:numId w:val="43"/>
        </w:num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Регистрация в отчетности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gram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отчете о движении активов будет отображена информация о передаче, что позволит получающей организации своевременно учесть актив в своем учете.</w:t>
      </w:r>
    </w:p>
    <w:p w14:paraId="18ECB8E5" w14:textId="77777777" w:rsidR="00226439" w:rsidRPr="002B277D" w:rsidRDefault="00226439" w:rsidP="00226439">
      <w:pPr>
        <w:numPr>
          <w:ilvl w:val="0"/>
          <w:numId w:val="43"/>
        </w:numPr>
        <w:spacing w:before="20" w:after="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Подтверждение получения актива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Получающая организация получает уведомление и может подтвердить получение активов через систему (например, путем добавления подписи или отметки "Получено").</w:t>
      </w:r>
    </w:p>
    <w:p w14:paraId="4C7DD5EC" w14:textId="77777777" w:rsidR="00226439" w:rsidRPr="002B277D" w:rsidRDefault="00226439" w:rsidP="00226439">
      <w:pPr>
        <w:numPr>
          <w:ilvl w:val="0"/>
          <w:numId w:val="43"/>
        </w:numPr>
        <w:spacing w:before="20" w:after="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Сопровождающие документы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gram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уведомление могут быть приложены документы, подтверждающие передачу, такие как акты приема-передачи, с описанием состояния активов, их серийных номеров и других деталей.</w:t>
      </w:r>
    </w:p>
    <w:p w14:paraId="1284A96F" w14:textId="77777777" w:rsidR="00226439" w:rsidRPr="002B277D" w:rsidRDefault="00226439" w:rsidP="00226439">
      <w:pPr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64D3FB" w14:textId="77777777" w:rsidR="00226439" w:rsidRPr="002B277D" w:rsidRDefault="00226439" w:rsidP="00226439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Подсистема для ведения учета </w:t>
      </w: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Склада</w:t>
      </w:r>
    </w:p>
    <w:p w14:paraId="6524F0B0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92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5328C18" w14:textId="77777777" w:rsidR="00226439" w:rsidRPr="002B277D" w:rsidRDefault="00226439" w:rsidP="00226439">
      <w:pPr>
        <w:pStyle w:val="3"/>
        <w:spacing w:before="20" w:after="20"/>
        <w:ind w:left="357"/>
        <w:rPr>
          <w:rStyle w:val="ad"/>
          <w:color w:val="000000" w:themeColor="text1"/>
          <w:sz w:val="24"/>
          <w:szCs w:val="24"/>
        </w:rPr>
      </w:pPr>
      <w:r w:rsidRPr="002B277D">
        <w:rPr>
          <w:rStyle w:val="ad"/>
          <w:color w:val="000000" w:themeColor="text1"/>
          <w:sz w:val="24"/>
          <w:szCs w:val="24"/>
        </w:rPr>
        <w:t>Основные функциональные возможности подсистемы учета Склада:</w:t>
      </w:r>
    </w:p>
    <w:p w14:paraId="0F354DBD" w14:textId="77777777" w:rsidR="00226439" w:rsidRPr="002B277D" w:rsidRDefault="00226439" w:rsidP="00226439">
      <w:pPr>
        <w:spacing w:before="20" w:after="2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Учет запасов в разрезе структурных организаций и по подразделениям.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Система должна обеспечивать возможность ведения учета запасов с детализацией по структурным организациям и их подразделениям. Это позволяет точно отслеживать наличие, перемещения и использование запасов внутри организации.</w:t>
      </w:r>
    </w:p>
    <w:p w14:paraId="0AF3F70C" w14:textId="77777777" w:rsidR="00226439" w:rsidRPr="002B277D" w:rsidRDefault="00226439" w:rsidP="00226439">
      <w:pPr>
        <w:pStyle w:val="1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Учет и управление товарами и материалами:</w:t>
      </w:r>
    </w:p>
    <w:p w14:paraId="4C59415A" w14:textId="77777777" w:rsidR="00226439" w:rsidRPr="002B277D" w:rsidRDefault="00226439" w:rsidP="00226439">
      <w:pPr>
        <w:pStyle w:val="1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Регистрация товаров: Внесение информации о товарах, материалах или комплектующих, которые находятся на складе. Включает описание, классификацию, штрихкоды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14:paraId="172D0A2A" w14:textId="77777777" w:rsidR="00226439" w:rsidRPr="002B277D" w:rsidRDefault="00226439" w:rsidP="00226439">
      <w:pPr>
        <w:pStyle w:val="1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Категоризация товаров: Возможность классифицировать товары по категориям, что упрощает поиск и отчетность. </w:t>
      </w:r>
    </w:p>
    <w:p w14:paraId="35EBB963" w14:textId="77777777" w:rsidR="00226439" w:rsidRPr="002B277D" w:rsidRDefault="00226439" w:rsidP="00226439">
      <w:pPr>
        <w:pStyle w:val="1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Учет остатков на складе: </w:t>
      </w:r>
    </w:p>
    <w:p w14:paraId="2F33D36C" w14:textId="77777777" w:rsidR="00226439" w:rsidRPr="002B277D" w:rsidRDefault="00226439" w:rsidP="00226439">
      <w:pPr>
        <w:pStyle w:val="1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Автоматическое обновление остатков: После поступления товаров или их отгрузки из склада, система автоматически обновляет количество на складе</w:t>
      </w:r>
    </w:p>
    <w:p w14:paraId="7242A282" w14:textId="77777777" w:rsidR="00226439" w:rsidRPr="002B277D" w:rsidRDefault="00226439" w:rsidP="00226439">
      <w:pPr>
        <w:pStyle w:val="1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Минимальные и максимальные запасы: Установка минимального и максимального уровня запасов для каждого товара, чтобы избежать дефицита или излишков.</w:t>
      </w:r>
    </w:p>
    <w:p w14:paraId="016151FC" w14:textId="77777777" w:rsidR="00226439" w:rsidRPr="002B277D" w:rsidRDefault="00226439" w:rsidP="00226439">
      <w:pPr>
        <w:pStyle w:val="1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Анализ движения товаров: Анализ поступлений и расходования товаров на складе с формированием отчетов о движении товара за различные периоды. </w:t>
      </w:r>
    </w:p>
    <w:p w14:paraId="0D92F4A9" w14:textId="77777777" w:rsidR="00226439" w:rsidRPr="002B277D" w:rsidRDefault="00226439" w:rsidP="00226439">
      <w:pPr>
        <w:pStyle w:val="1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Процесс поступления и отгрузки товаров: </w:t>
      </w:r>
    </w:p>
    <w:p w14:paraId="59C0AF24" w14:textId="77777777" w:rsidR="00226439" w:rsidRPr="002B277D" w:rsidRDefault="00226439" w:rsidP="00226439">
      <w:pPr>
        <w:pStyle w:val="1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Поступление товаров: Подсистема поддерживает регистрацию поступлений товаров на склад, включая документы поставки, накладные, счета-фактуры.</w:t>
      </w:r>
    </w:p>
    <w:p w14:paraId="500BE2D0" w14:textId="77777777" w:rsidR="00226439" w:rsidRPr="002B277D" w:rsidRDefault="00226439" w:rsidP="00226439">
      <w:pPr>
        <w:pStyle w:val="1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Отгрузка товаров: Оформление операций по отгрузке товара, включая создание отгрузочных документов, расчеты с клиентами или внутренние перемещения. </w:t>
      </w:r>
    </w:p>
    <w:p w14:paraId="730928EA" w14:textId="77777777" w:rsidR="00226439" w:rsidRPr="002B277D" w:rsidRDefault="00226439" w:rsidP="00226439">
      <w:pPr>
        <w:pStyle w:val="1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Сопровождение операций: Оформление товарных накладных, актов приемки и отгрузки для каждого товарного потока.</w:t>
      </w:r>
    </w:p>
    <w:p w14:paraId="417393AA" w14:textId="77777777" w:rsidR="00226439" w:rsidRPr="002B277D" w:rsidRDefault="00226439" w:rsidP="00226439">
      <w:pPr>
        <w:pStyle w:val="1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Инвентаризация и контроль остатков: </w:t>
      </w:r>
    </w:p>
    <w:p w14:paraId="09F4C7F0" w14:textId="77777777" w:rsidR="00226439" w:rsidRPr="002B277D" w:rsidRDefault="00226439" w:rsidP="00226439">
      <w:pPr>
        <w:pStyle w:val="1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Инвентаризация товаров: Возможность проведения плановых и внеплановых инвентаризаций с автоматической сверкой реальных остатков с учетными данными. </w:t>
      </w:r>
    </w:p>
    <w:p w14:paraId="0EA6FA3D" w14:textId="77777777" w:rsidR="00226439" w:rsidRPr="002B277D" w:rsidRDefault="00226439" w:rsidP="00226439">
      <w:pPr>
        <w:pStyle w:val="1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Уведомления о расхождениях: При проведении инвентаризации система уведомляет о расхождениях между фактическим и учетным количеством. </w:t>
      </w:r>
    </w:p>
    <w:p w14:paraId="36DAA48B" w14:textId="77777777" w:rsidR="00226439" w:rsidRPr="002B277D" w:rsidRDefault="00226439" w:rsidP="00226439">
      <w:pPr>
        <w:pStyle w:val="1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Автоматизация пересчета: Возможность автоматической генерации отчетов по проведенной инвентаризации с деталями по каждому товару. </w:t>
      </w:r>
    </w:p>
    <w:p w14:paraId="7CE72CAD" w14:textId="77777777" w:rsidR="00226439" w:rsidRPr="002B277D" w:rsidRDefault="00226439" w:rsidP="00226439">
      <w:pPr>
        <w:pStyle w:val="1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Интеграция с другими подсистемами: </w:t>
      </w:r>
    </w:p>
    <w:p w14:paraId="4BA9F44A" w14:textId="77777777" w:rsidR="00226439" w:rsidRPr="002B277D" w:rsidRDefault="00226439" w:rsidP="00226439">
      <w:pPr>
        <w:pStyle w:val="1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Интеграция с бухгалтерией и финансами: Автоматическая синхронизация данных по стоимости товара с бухгалтерией для учета в финансовых отчетах. </w:t>
      </w:r>
    </w:p>
    <w:p w14:paraId="520D9612" w14:textId="77777777" w:rsidR="00226439" w:rsidRPr="002B277D" w:rsidRDefault="00226439" w:rsidP="00226439">
      <w:pPr>
        <w:pStyle w:val="1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Интеграция с продажами и закупками: Подсистема может интегрироваться с модулями продаж и закупок для более точного учета движения товаров между подразделениями. </w:t>
      </w:r>
    </w:p>
    <w:p w14:paraId="6E430C8C" w14:textId="77777777" w:rsidR="00226439" w:rsidRPr="002B277D" w:rsidRDefault="00226439" w:rsidP="00226439">
      <w:pPr>
        <w:pStyle w:val="a7"/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45592A" w14:textId="77777777" w:rsidR="00226439" w:rsidRPr="002B277D" w:rsidRDefault="00226439" w:rsidP="00226439">
      <w:pPr>
        <w:pStyle w:val="a7"/>
        <w:numPr>
          <w:ilvl w:val="0"/>
          <w:numId w:val="50"/>
        </w:numPr>
        <w:spacing w:before="20" w:after="20" w:line="276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Уведомление при безвозмездной передаче ТМЗ (Товарно-материальных запасов)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— это функционал, который позволяет эффективно управлять и контролировать процесс передачи материалов, товаров или других материальных ценностей между организациями на безвозмездной основе. Подсистема уведомлений играет важную роль в автоматизации этого процесса, обеспечивая точность учета и исключая вероятность ошибок.</w:t>
      </w:r>
    </w:p>
    <w:p w14:paraId="087A4EF1" w14:textId="77777777" w:rsidR="00226439" w:rsidRPr="002B277D" w:rsidRDefault="00226439" w:rsidP="00226439">
      <w:pPr>
        <w:numPr>
          <w:ilvl w:val="0"/>
          <w:numId w:val="51"/>
        </w:numPr>
        <w:spacing w:before="20" w:after="20"/>
        <w:ind w:left="924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безвозмездной передаче ТМЗ, система автоматически уведомляет получающую организацию о том, что материалы или товары были переданы.</w:t>
      </w:r>
    </w:p>
    <w:p w14:paraId="57332D3F" w14:textId="77777777" w:rsidR="00226439" w:rsidRPr="002B277D" w:rsidRDefault="00226439" w:rsidP="00226439">
      <w:pPr>
        <w:numPr>
          <w:ilvl w:val="0"/>
          <w:numId w:val="51"/>
        </w:numPr>
        <w:spacing w:before="20" w:after="20"/>
        <w:ind w:left="924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Уведомление может быть отправлено через различные каналы: электронная почта, внутренняя система сообщений, или мобильное приложение, если оно предусмотрено.</w:t>
      </w:r>
    </w:p>
    <w:p w14:paraId="615B9E7B" w14:textId="77777777" w:rsidR="00226439" w:rsidRPr="002B277D" w:rsidRDefault="00226439" w:rsidP="00226439">
      <w:p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DBB14C" w14:textId="77777777" w:rsidR="00226439" w:rsidRPr="002B277D" w:rsidRDefault="00226439" w:rsidP="00226439">
      <w:pPr>
        <w:spacing w:before="20" w:after="20" w:line="300" w:lineRule="auto"/>
        <w:ind w:left="357" w:firstLine="14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Требования к функциональности ИС</w:t>
      </w:r>
    </w:p>
    <w:p w14:paraId="112D7792" w14:textId="77777777" w:rsidR="00226439" w:rsidRPr="002B277D" w:rsidRDefault="00226439" w:rsidP="00226439">
      <w:pPr>
        <w:spacing w:before="20" w:after="20" w:line="300" w:lineRule="auto"/>
        <w:ind w:left="357" w:firstLine="14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850D00B" w14:textId="77777777" w:rsidR="00226439" w:rsidRPr="002B277D" w:rsidRDefault="00226439" w:rsidP="0022643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ind w:left="426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Функционирование ИС должно удовлетворять основным принципам построения современных ИС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:</w:t>
      </w:r>
    </w:p>
    <w:p w14:paraId="6F49EBB8" w14:textId="77777777" w:rsidR="00226439" w:rsidRPr="002B277D" w:rsidRDefault="00226439" w:rsidP="00226439">
      <w:pPr>
        <w:pStyle w:val="a7"/>
        <w:numPr>
          <w:ilvl w:val="0"/>
          <w:numId w:val="65"/>
        </w:numPr>
        <w:spacing w:before="20" w:after="20" w:line="240" w:lineRule="auto"/>
        <w:ind w:left="1208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 должна быть модульной, масштабируемой и гибкой.</w:t>
      </w:r>
    </w:p>
    <w:p w14:paraId="01E4D4C1" w14:textId="77777777" w:rsidR="00226439" w:rsidRPr="002B277D" w:rsidRDefault="00226439" w:rsidP="00226439">
      <w:pPr>
        <w:pStyle w:val="a7"/>
        <w:numPr>
          <w:ilvl w:val="0"/>
          <w:numId w:val="65"/>
        </w:numPr>
        <w:spacing w:before="20" w:after="20" w:line="240" w:lineRule="auto"/>
        <w:ind w:left="1208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Поддерживать высокую надежность и доступность.</w:t>
      </w:r>
    </w:p>
    <w:p w14:paraId="42C29A99" w14:textId="77777777" w:rsidR="00226439" w:rsidRPr="002B277D" w:rsidRDefault="00226439" w:rsidP="00226439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Содействовать интеграции с другими системами.</w:t>
      </w:r>
    </w:p>
    <w:p w14:paraId="3EB1B90D" w14:textId="77777777" w:rsidR="00226439" w:rsidRPr="002B277D" w:rsidRDefault="00226439" w:rsidP="00226439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Должен обеспечиваться быстрый поиск необходимых данных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:</w:t>
      </w:r>
    </w:p>
    <w:p w14:paraId="4314ED8E" w14:textId="77777777" w:rsidR="00226439" w:rsidRPr="002B277D" w:rsidRDefault="00226439" w:rsidP="00226439">
      <w:pPr>
        <w:pStyle w:val="a7"/>
        <w:numPr>
          <w:ilvl w:val="0"/>
          <w:numId w:val="64"/>
        </w:numPr>
        <w:spacing w:before="20" w:after="20" w:line="240" w:lineRule="auto"/>
        <w:ind w:left="1208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Оптимизированные алгоритмы поиска.</w:t>
      </w:r>
    </w:p>
    <w:p w14:paraId="14EA4584" w14:textId="77777777" w:rsidR="00226439" w:rsidRPr="002B277D" w:rsidRDefault="00226439" w:rsidP="00226439">
      <w:pPr>
        <w:pStyle w:val="a7"/>
        <w:numPr>
          <w:ilvl w:val="0"/>
          <w:numId w:val="64"/>
        </w:numPr>
        <w:spacing w:before="20" w:after="20" w:line="240" w:lineRule="auto"/>
        <w:ind w:left="1208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Индексация данных и использование соответствующих хранилищ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14:paraId="7A79A620" w14:textId="77777777" w:rsidR="00226439" w:rsidRPr="002B277D" w:rsidRDefault="00226439" w:rsidP="00226439">
      <w:pPr>
        <w:pStyle w:val="a7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Учет распределенной обработки данных для больших объемов информации.</w:t>
      </w:r>
    </w:p>
    <w:p w14:paraId="27E71D47" w14:textId="77777777" w:rsidR="00226439" w:rsidRPr="002B277D" w:rsidRDefault="00226439" w:rsidP="00226439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Должна существовать возможность добавления новых функций в ИС без нарушения её функционирования;</w:t>
      </w:r>
    </w:p>
    <w:p w14:paraId="685AE5D0" w14:textId="77777777" w:rsidR="00226439" w:rsidRPr="002B277D" w:rsidRDefault="00226439" w:rsidP="00226439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 обеспечиваться накопление, хранение и управление данными</w:t>
      </w:r>
    </w:p>
    <w:p w14:paraId="022F3F2C" w14:textId="77777777" w:rsidR="00226439" w:rsidRPr="002B277D" w:rsidRDefault="00226439" w:rsidP="00226439">
      <w:pPr>
        <w:pStyle w:val="a7"/>
        <w:numPr>
          <w:ilvl w:val="0"/>
          <w:numId w:val="63"/>
        </w:numPr>
        <w:spacing w:before="20" w:after="20" w:line="276" w:lineRule="auto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Поддержка работы с большими объемами данных.</w:t>
      </w:r>
    </w:p>
    <w:p w14:paraId="69972FF5" w14:textId="77777777" w:rsidR="00226439" w:rsidRPr="002B277D" w:rsidRDefault="00226439" w:rsidP="00226439">
      <w:pPr>
        <w:pStyle w:val="a7"/>
        <w:numPr>
          <w:ilvl w:val="0"/>
          <w:numId w:val="63"/>
        </w:numPr>
        <w:spacing w:before="20" w:after="20" w:line="240" w:lineRule="auto"/>
        <w:ind w:left="1208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Использование современных технологий управления.</w:t>
      </w:r>
    </w:p>
    <w:p w14:paraId="6817B3F4" w14:textId="77777777" w:rsidR="00226439" w:rsidRPr="002B277D" w:rsidRDefault="00226439" w:rsidP="00226439">
      <w:pPr>
        <w:pStyle w:val="a7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Гарантии доступности и безопасности хранимых данных.</w:t>
      </w:r>
    </w:p>
    <w:p w14:paraId="705F8256" w14:textId="77777777" w:rsidR="00226439" w:rsidRPr="002B277D" w:rsidRDefault="00226439" w:rsidP="00226439">
      <w:pPr>
        <w:pStyle w:val="ac"/>
        <w:numPr>
          <w:ilvl w:val="0"/>
          <w:numId w:val="9"/>
        </w:numPr>
        <w:spacing w:before="20" w:beforeAutospacing="0" w:after="20" w:afterAutospacing="0"/>
        <w:rPr>
          <w:color w:val="000000" w:themeColor="text1"/>
        </w:rPr>
      </w:pPr>
      <w:r w:rsidRPr="002B277D">
        <w:rPr>
          <w:color w:val="000000" w:themeColor="text1"/>
        </w:rPr>
        <w:t>Должно обеспечиваться взаимодействие с программами различного уровня с данными и системными средствами</w:t>
      </w:r>
      <w:r w:rsidRPr="002B277D">
        <w:rPr>
          <w:color w:val="000000" w:themeColor="text1"/>
          <w:lang w:val="kk-KZ"/>
        </w:rPr>
        <w:t>,</w:t>
      </w:r>
      <w:r w:rsidRPr="002B277D">
        <w:rPr>
          <w:color w:val="000000" w:themeColor="text1"/>
        </w:rPr>
        <w:t xml:space="preserve"> </w:t>
      </w:r>
      <w:proofErr w:type="gramStart"/>
      <w:r w:rsidRPr="002B277D">
        <w:rPr>
          <w:color w:val="000000" w:themeColor="text1"/>
        </w:rPr>
        <w:t>Этот</w:t>
      </w:r>
      <w:proofErr w:type="gramEnd"/>
      <w:r w:rsidRPr="002B277D">
        <w:rPr>
          <w:color w:val="000000" w:themeColor="text1"/>
        </w:rPr>
        <w:t xml:space="preserve"> пункт подчеркивает важность интеграции информационной системы (ИС) с другими программами и платформами для обеспечения бесперебойной работы.</w:t>
      </w:r>
    </w:p>
    <w:p w14:paraId="1B181042" w14:textId="77777777" w:rsidR="00226439" w:rsidRPr="002B277D" w:rsidRDefault="00226439" w:rsidP="00226439">
      <w:pPr>
        <w:pStyle w:val="ac"/>
        <w:numPr>
          <w:ilvl w:val="0"/>
          <w:numId w:val="9"/>
        </w:numPr>
        <w:spacing w:before="20" w:beforeAutospacing="0" w:after="20" w:afterAutospacing="0"/>
        <w:rPr>
          <w:color w:val="000000" w:themeColor="text1"/>
        </w:rPr>
      </w:pPr>
      <w:r w:rsidRPr="002B277D">
        <w:rPr>
          <w:color w:val="000000" w:themeColor="text1"/>
        </w:rPr>
        <w:t xml:space="preserve">Должно обеспечиваться резервное копирование информации, рестарт системы после сбойных и аварийных ситуаций без потери логической целостности баз данных, процедуры для поддержки целостности обработки данных после сбоев системы или других незапланированных простоев, логическую проверку входных данных; </w:t>
      </w:r>
    </w:p>
    <w:p w14:paraId="053486ED" w14:textId="77777777" w:rsidR="00226439" w:rsidRPr="002B277D" w:rsidRDefault="00226439" w:rsidP="00226439">
      <w:pPr>
        <w:pStyle w:val="ac"/>
        <w:numPr>
          <w:ilvl w:val="0"/>
          <w:numId w:val="9"/>
        </w:numPr>
        <w:spacing w:before="20" w:beforeAutospacing="0" w:after="20" w:afterAutospacing="0"/>
        <w:rPr>
          <w:color w:val="000000" w:themeColor="text1"/>
        </w:rPr>
      </w:pPr>
      <w:r w:rsidRPr="002B277D">
        <w:rPr>
          <w:color w:val="000000" w:themeColor="text1"/>
        </w:rPr>
        <w:t xml:space="preserve">Поставщик должен обеспечить следующие виды операций: </w:t>
      </w:r>
    </w:p>
    <w:p w14:paraId="4B28E87F" w14:textId="77777777" w:rsidR="00226439" w:rsidRPr="002B277D" w:rsidRDefault="00226439" w:rsidP="002264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ind w:left="357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Обеспечение конвертации отчетности в (файлы формата Excel, PDF, Word и др.);  </w:t>
      </w:r>
    </w:p>
    <w:p w14:paraId="7B6C2507" w14:textId="77777777" w:rsidR="00226439" w:rsidRPr="002B277D" w:rsidRDefault="00226439" w:rsidP="002264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ind w:left="357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Предоставление возможности формирование выходных форм первичных документов и форм отчетности на государственном языке. </w:t>
      </w:r>
    </w:p>
    <w:p w14:paraId="7ED57606" w14:textId="77777777" w:rsidR="00226439" w:rsidRPr="002B277D" w:rsidRDefault="00226439" w:rsidP="002264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ind w:left="357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Своевременное предоставление обновлений в соответствие с изменениями, вносимыми в Законодательство РК, регламентирующими порядок ведения бухгалтерского учета в организациях, содержащихся за счет республиканского и местных; </w:t>
      </w:r>
    </w:p>
    <w:p w14:paraId="5E1DC761" w14:textId="77777777" w:rsidR="00226439" w:rsidRPr="002B277D" w:rsidRDefault="00226439" w:rsidP="002264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ind w:left="357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Своевременное предоставление обновленных электронных форм налоговой отчетности согласно вносимым изменениям НК МФ РК; </w:t>
      </w:r>
    </w:p>
    <w:p w14:paraId="3776B02D" w14:textId="77777777" w:rsidR="00226439" w:rsidRPr="002B277D" w:rsidRDefault="00226439" w:rsidP="002264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ind w:left="357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Своевременное предоставление измененных форм первичной документации, в соответствии с требованиями МФ РК; </w:t>
      </w:r>
    </w:p>
    <w:p w14:paraId="5F518351" w14:textId="77777777" w:rsidR="00226439" w:rsidRPr="002B277D" w:rsidRDefault="00226439" w:rsidP="002264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ind w:left="357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Своевременное предоставление измененных электронных шаблонов файлов, в соответствие с требованиями Комитета Казначейства МФ РК; </w:t>
      </w:r>
    </w:p>
    <w:p w14:paraId="55279384" w14:textId="77777777" w:rsidR="00226439" w:rsidRPr="002B277D" w:rsidRDefault="00226439" w:rsidP="002264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ind w:left="357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Предоставление технических доработок платформы программного обеспечения с целью увеличения производительности рабочего процесса.</w:t>
      </w:r>
    </w:p>
    <w:p w14:paraId="6A5307AA" w14:textId="77777777" w:rsidR="00226439" w:rsidRPr="002B277D" w:rsidRDefault="00226439" w:rsidP="00226439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ind w:hanging="5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Учет расчетов с контрагентами, поставщиками и заказчиками, учет в разрезе структурных </w:t>
      </w:r>
      <w:proofErr w:type="gramStart"/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подразделений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Система</w:t>
      </w:r>
      <w:proofErr w:type="gramEnd"/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должна учитывать все операции с заказчиками, поставщиками, контрагентами, а также предоставлять возможность анализа этих расчетов отдельно по каждому подразделению. Это включает: контроль задолженностей и платежей; ведение истории всех платежей; отчетность по каждому подразделению, показывающую, кто за что отвечает.</w:t>
      </w:r>
    </w:p>
    <w:p w14:paraId="0E5A075C" w14:textId="77777777" w:rsidR="00226439" w:rsidRPr="002B277D" w:rsidRDefault="00226439" w:rsidP="00226439">
      <w:pPr>
        <w:pStyle w:val="a7"/>
        <w:numPr>
          <w:ilvl w:val="0"/>
          <w:numId w:val="9"/>
        </w:numPr>
        <w:spacing w:before="20" w:after="20" w:line="300" w:lineRule="auto"/>
        <w:ind w:hanging="502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Ведение учетной политики по структурным подразделениям, распределение налогов по функциональной классификацией расходам, разделение налогов по периоду регистрации.</w:t>
      </w:r>
    </w:p>
    <w:p w14:paraId="2ED91EE7" w14:textId="77777777" w:rsidR="00226439" w:rsidRPr="002B277D" w:rsidRDefault="00226439" w:rsidP="00226439">
      <w:pPr>
        <w:pStyle w:val="a7"/>
        <w:numPr>
          <w:ilvl w:val="0"/>
          <w:numId w:val="9"/>
        </w:numPr>
        <w:spacing w:before="20" w:after="20" w:line="300" w:lineRule="auto"/>
        <w:ind w:hanging="502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Кадровый учет в разрезе структурных организаций и по </w:t>
      </w:r>
      <w:proofErr w:type="gramStart"/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подразделениям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Для</w:t>
      </w:r>
      <w:proofErr w:type="gramEnd"/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каждого подразделения нужно вести учет сотрудников: информация о численности работников; данные о должностях, окладах, стаже; отчеты по персоналу для каждого отдел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5A834C86" w14:textId="77777777" w:rsidR="00226439" w:rsidRPr="002B277D" w:rsidRDefault="00226439" w:rsidP="00226439">
      <w:pPr>
        <w:pStyle w:val="a7"/>
        <w:numPr>
          <w:ilvl w:val="0"/>
          <w:numId w:val="9"/>
        </w:numPr>
        <w:spacing w:before="20" w:after="20" w:line="300" w:lineRule="auto"/>
        <w:ind w:left="709" w:hanging="425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Учет заработной платы в разрезе структурных организаций и по подразделениям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.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Система должна рассчитывать заработную плату по каждому подразделению, включая: начисления и удержания (налоги, , премии); детализацию данных для анализа затрат на оплату труда в каждом подразделении.</w:t>
      </w:r>
    </w:p>
    <w:p w14:paraId="7A1B8AE4" w14:textId="77777777" w:rsidR="00226439" w:rsidRPr="002B277D" w:rsidRDefault="00226439" w:rsidP="00226439">
      <w:pPr>
        <w:pStyle w:val="ac"/>
        <w:spacing w:before="20" w:beforeAutospacing="0" w:after="20" w:afterAutospacing="0"/>
        <w:ind w:left="284" w:firstLine="0"/>
        <w:jc w:val="left"/>
        <w:rPr>
          <w:color w:val="000000" w:themeColor="text1"/>
          <w:lang w:val="kk-KZ"/>
        </w:rPr>
      </w:pPr>
      <w:r w:rsidRPr="002B277D">
        <w:rPr>
          <w:rFonts w:eastAsiaTheme="minorEastAsia"/>
          <w:b/>
          <w:bCs/>
          <w:color w:val="000000" w:themeColor="text1"/>
          <w:lang w:val="kk-KZ"/>
        </w:rPr>
        <w:t>12.</w:t>
      </w:r>
      <w:r w:rsidRPr="002B277D">
        <w:rPr>
          <w:rFonts w:eastAsiaTheme="minorEastAsia"/>
          <w:color w:val="000000" w:themeColor="text1"/>
          <w:lang w:val="kk-KZ"/>
        </w:rPr>
        <w:t xml:space="preserve"> </w:t>
      </w:r>
      <w:r w:rsidRPr="002B277D">
        <w:rPr>
          <w:rFonts w:eastAsiaTheme="minorEastAsia"/>
          <w:color w:val="000000" w:themeColor="text1"/>
        </w:rPr>
        <w:t>Учет расчетов с подотчетными лицами в разрезе структурных организаций и по подразделениям</w:t>
      </w:r>
      <w:r w:rsidRPr="002B277D">
        <w:rPr>
          <w:rFonts w:eastAsiaTheme="minorEastAsia"/>
          <w:color w:val="000000" w:themeColor="text1"/>
          <w:lang w:val="kk-KZ"/>
        </w:rPr>
        <w:t>.</w:t>
      </w:r>
      <w:r w:rsidRPr="002B277D">
        <w:rPr>
          <w:color w:val="000000" w:themeColor="text1"/>
        </w:rPr>
        <w:t xml:space="preserve"> Учет средств, выданных подотчетным сотрудникам (на командировки, закупки и т.д.), должен вестись отдельно для каждого подразделения. Это включает контроль выданных авансов и их последующий отчет</w:t>
      </w:r>
      <w:r w:rsidRPr="002B277D">
        <w:rPr>
          <w:color w:val="000000" w:themeColor="text1"/>
          <w:lang w:val="kk-KZ"/>
        </w:rPr>
        <w:t xml:space="preserve">. </w:t>
      </w:r>
    </w:p>
    <w:p w14:paraId="0DAC4158" w14:textId="77777777" w:rsidR="00226439" w:rsidRPr="002B277D" w:rsidRDefault="00226439" w:rsidP="00226439">
      <w:pPr>
        <w:pStyle w:val="ac"/>
        <w:spacing w:before="20" w:beforeAutospacing="0" w:after="20" w:afterAutospacing="0"/>
        <w:ind w:left="284" w:firstLine="0"/>
        <w:jc w:val="left"/>
        <w:rPr>
          <w:color w:val="000000" w:themeColor="text1"/>
          <w:lang w:val="kk-KZ"/>
        </w:rPr>
      </w:pPr>
      <w:r w:rsidRPr="002B277D">
        <w:rPr>
          <w:b/>
          <w:bCs/>
          <w:color w:val="000000" w:themeColor="text1"/>
          <w:lang w:val="kk-KZ"/>
        </w:rPr>
        <w:t>13.</w:t>
      </w:r>
      <w:r w:rsidRPr="002B277D">
        <w:rPr>
          <w:color w:val="000000" w:themeColor="text1"/>
          <w:lang w:val="kk-KZ"/>
        </w:rPr>
        <w:t xml:space="preserve"> </w:t>
      </w:r>
      <w:r w:rsidRPr="002B277D">
        <w:rPr>
          <w:rFonts w:eastAsiaTheme="minorEastAsia"/>
          <w:color w:val="000000" w:themeColor="text1"/>
        </w:rPr>
        <w:t xml:space="preserve">Формирование государственной статистической отчетности в разрезе структурных организаций и по </w:t>
      </w:r>
      <w:proofErr w:type="gramStart"/>
      <w:r w:rsidRPr="002B277D">
        <w:rPr>
          <w:rFonts w:eastAsiaTheme="minorEastAsia"/>
          <w:color w:val="000000" w:themeColor="text1"/>
        </w:rPr>
        <w:t>подразделениям</w:t>
      </w:r>
      <w:r w:rsidRPr="002B277D">
        <w:rPr>
          <w:rFonts w:eastAsiaTheme="minorEastAsia"/>
          <w:color w:val="000000" w:themeColor="text1"/>
          <w:lang w:val="kk-KZ"/>
        </w:rPr>
        <w:t>.Система</w:t>
      </w:r>
      <w:proofErr w:type="gramEnd"/>
      <w:r w:rsidRPr="002B277D">
        <w:rPr>
          <w:rFonts w:eastAsiaTheme="minorEastAsia"/>
          <w:color w:val="000000" w:themeColor="text1"/>
          <w:lang w:val="kk-KZ"/>
        </w:rPr>
        <w:t xml:space="preserve"> должна автоматически готовить обязательные статистические отчеты, разделенные по подразделениям, чтобы данные соответствовали требованиям государственных органов. </w:t>
      </w:r>
    </w:p>
    <w:p w14:paraId="245391D4" w14:textId="77777777" w:rsidR="00226439" w:rsidRPr="002B277D" w:rsidRDefault="00226439" w:rsidP="00226439">
      <w:pPr>
        <w:spacing w:before="20" w:after="20" w:line="300" w:lineRule="auto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14.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Формирование регламентированной налоговой отчетности в разрезе структурных организаций и по </w:t>
      </w:r>
      <w:proofErr w:type="gramStart"/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подразделениям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.</w:t>
      </w:r>
      <w:proofErr w:type="gramEnd"/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Необходима автоматизация подготовки налоговой отчетности с детализацией по каждому подразделению.</w:t>
      </w:r>
    </w:p>
    <w:p w14:paraId="350E4915" w14:textId="77777777" w:rsidR="00226439" w:rsidRPr="002B277D" w:rsidRDefault="00226439" w:rsidP="00226439">
      <w:pPr>
        <w:spacing w:before="20" w:after="20" w:line="300" w:lineRule="auto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15</w:t>
      </w: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Формирование регламентированной финансовой отчетности в разрезе структурных организаций</w:t>
      </w:r>
    </w:p>
    <w:p w14:paraId="00168705" w14:textId="77777777" w:rsidR="00226439" w:rsidRPr="002B277D" w:rsidRDefault="00226439" w:rsidP="00226439">
      <w:pPr>
        <w:spacing w:before="20" w:after="20" w:line="300" w:lineRule="auto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16</w:t>
      </w: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Регламентные закрывающие операции в разрезе структурных организаций и по подразделениям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.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Система должна выполнять регламентированные операции (например, начисление амортизации, закрытие счетов расходов и доходов) в конце отчетного периода для каждого подразделения.</w:t>
      </w:r>
    </w:p>
    <w:p w14:paraId="7B467CDD" w14:textId="77777777" w:rsidR="00226439" w:rsidRPr="002B277D" w:rsidRDefault="00226439" w:rsidP="00226439">
      <w:pPr>
        <w:spacing w:before="20" w:after="20" w:line="300" w:lineRule="auto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lastRenderedPageBreak/>
        <w:t>17</w:t>
      </w: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Формирование отчетов для получения информации о счетах бухгалтерского учета государственного учреждения, в которых предусмотрены различные параметры отбора и уровни аналитики, задаваемые при формировании отчетов самим пользователем.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Пользователь должен иметь возможность формировать отчеты по бухгалтерскому учету с фильтрацией данных по различным параметрам. </w:t>
      </w:r>
      <w:proofErr w:type="gramStart"/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Например</w:t>
      </w:r>
      <w:proofErr w:type="gramEnd"/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: выбор данных по конкретным счетам; детализация отчетов по периодам, подразделениям или другим характеристикам; настройка структуры отчета прямо в системе.</w:t>
      </w:r>
    </w:p>
    <w:p w14:paraId="5A313760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18</w:t>
      </w: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Реализация интеграции с сервисом «Контроль доступа к персональным данным» и наличие документа «Соглашение о сборе персональных данных».</w:t>
      </w:r>
    </w:p>
    <w:p w14:paraId="2D26468D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Наличие документа «Соглашение о сборе персональных данных». Согласно закону РК «О персональных данных и их защите</w:t>
      </w:r>
      <w:proofErr w:type="gramStart"/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»</w:t>
      </w:r>
      <w:proofErr w:type="gramEnd"/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для использования и получения персональных данных требуется согласие физического лица. Данный документ должен через интеграцию «Контроль доступа к персональным данным» получить согласие в виде </w:t>
      </w:r>
      <w:proofErr w:type="spellStart"/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токена</w:t>
      </w:r>
      <w:proofErr w:type="spellEnd"/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через оповещение </w:t>
      </w:r>
      <w:proofErr w:type="spellStart"/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sms</w:t>
      </w:r>
      <w:proofErr w:type="spellEnd"/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-сообщением от 1414 и хранить для дальнейшего использования организацией при использовании в дальнейших интеграциях. Документ должен иметь время ограничения не более требуемого времени согласия. Также обеспечить безопасность доступа во избежание использования токена третьим лицам.</w:t>
      </w:r>
    </w:p>
    <w:p w14:paraId="306D5F8C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19.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Реализация сервиса для передачи сведений о физических лицах по ИИН.</w:t>
      </w:r>
    </w:p>
    <w:p w14:paraId="6EF74CE8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Наличие интеграции с государственной базой данных «Физические лица» совокупно с интеграцией «Контроль доступа к персональным данным». С возможностью данной интеграции должны быть реализованы автоматического заполнения справочника «Физические лица» по ИИН таких реквизитов как – Фамилия, имя, отчество, фактический адрес, документы, удостоверяющий личность и т.д. Данная интеграция должна привести к минимуму ошибки при перечислении заработной платы и налогов и отчислении, а также показывать сравнение состава ведомости с фактическими сведениями пользователю в виде модального отчета.</w:t>
      </w:r>
    </w:p>
    <w:p w14:paraId="204E5253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20.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Реализация сервиса для получения трудовых договоров с ИС «ЕСУТД».</w:t>
      </w:r>
    </w:p>
    <w:p w14:paraId="77B8FF4F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Наличие интеграции с сервисом информационной системой «Единая система учета трудовых договоров» для автоматизации синхронизации трудовых договоров в виде документа «Электронный трудовой договор». Данная интеграция должна упростить процесс трудоустройства в связи с отсутствием необходимости сбора бумажных документов, а также обеспечить защиту от социальных рисков благодаря отображения наличия договора, взносов и отчисления. С помощью данной интеграции кадровик должен получить возможность двухстороннего обмена между ЕСУТД и ИС при создании договоров, таких как:</w:t>
      </w:r>
    </w:p>
    <w:p w14:paraId="0F276CA4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Заключение трудового договора с работником;</w:t>
      </w:r>
    </w:p>
    <w:p w14:paraId="767F9BA1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Прекращение трудового договора с работником;</w:t>
      </w:r>
    </w:p>
    <w:p w14:paraId="18825757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Внесении изменении и дополнении в трудовой договор.</w:t>
      </w:r>
    </w:p>
    <w:p w14:paraId="5B5D7527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Документ «Электронный трудовой договор» должен содержит следующие обязательные реквизиты:</w:t>
      </w:r>
    </w:p>
    <w:p w14:paraId="2B643D20" w14:textId="77777777" w:rsidR="00226439" w:rsidRPr="002B277D" w:rsidRDefault="00226439" w:rsidP="00226439">
      <w:pPr>
        <w:numPr>
          <w:ilvl w:val="0"/>
          <w:numId w:val="61"/>
        </w:numPr>
        <w:spacing w:before="20" w:after="20" w:line="240" w:lineRule="auto"/>
        <w:ind w:left="851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реквизиты сторон: ИИН работодателя - физического лица или БИН работодателя - юридического лица, ИИН работника; </w:t>
      </w:r>
    </w:p>
    <w:p w14:paraId="3F89B3F1" w14:textId="77777777" w:rsidR="00226439" w:rsidRPr="002B277D" w:rsidRDefault="00226439" w:rsidP="00226439">
      <w:pPr>
        <w:numPr>
          <w:ilvl w:val="0"/>
          <w:numId w:val="61"/>
        </w:numPr>
        <w:spacing w:before="20" w:after="20" w:line="240" w:lineRule="auto"/>
        <w:ind w:left="851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работа по определенной специальности, профессии, квалификации или должности (трудовая функция); </w:t>
      </w:r>
    </w:p>
    <w:p w14:paraId="20C8EAB0" w14:textId="77777777" w:rsidR="00226439" w:rsidRPr="002B277D" w:rsidRDefault="00226439" w:rsidP="00226439">
      <w:pPr>
        <w:numPr>
          <w:ilvl w:val="0"/>
          <w:numId w:val="61"/>
        </w:numPr>
        <w:spacing w:before="20" w:after="20" w:line="240" w:lineRule="auto"/>
        <w:ind w:left="851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место выполнения работы;</w:t>
      </w:r>
    </w:p>
    <w:p w14:paraId="56E01603" w14:textId="77777777" w:rsidR="00226439" w:rsidRPr="002B277D" w:rsidRDefault="00226439" w:rsidP="00226439">
      <w:pPr>
        <w:numPr>
          <w:ilvl w:val="0"/>
          <w:numId w:val="61"/>
        </w:numPr>
        <w:spacing w:before="20" w:after="20" w:line="240" w:lineRule="auto"/>
        <w:ind w:left="851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срок трудового договора; </w:t>
      </w:r>
    </w:p>
    <w:p w14:paraId="6DB95425" w14:textId="77777777" w:rsidR="00226439" w:rsidRPr="002B277D" w:rsidRDefault="00226439" w:rsidP="00226439">
      <w:pPr>
        <w:numPr>
          <w:ilvl w:val="0"/>
          <w:numId w:val="61"/>
        </w:numPr>
        <w:spacing w:before="20" w:after="20" w:line="240" w:lineRule="auto"/>
        <w:ind w:left="851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дата начала работы;</w:t>
      </w:r>
    </w:p>
    <w:p w14:paraId="79DDEE39" w14:textId="77777777" w:rsidR="00226439" w:rsidRPr="002B277D" w:rsidRDefault="00226439" w:rsidP="00226439">
      <w:pPr>
        <w:numPr>
          <w:ilvl w:val="0"/>
          <w:numId w:val="61"/>
        </w:numPr>
        <w:spacing w:before="20" w:after="20" w:line="240" w:lineRule="auto"/>
        <w:ind w:left="851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дата заключения и порядковый номер договора. </w:t>
      </w:r>
    </w:p>
    <w:p w14:paraId="5208F85E" w14:textId="77777777" w:rsidR="00226439" w:rsidRPr="002B277D" w:rsidRDefault="00226439" w:rsidP="00226439">
      <w:pPr>
        <w:spacing w:before="20" w:after="20" w:line="240" w:lineRule="auto"/>
        <w:ind w:left="851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Дополнительные сведения о трудовых договорах:</w:t>
      </w:r>
    </w:p>
    <w:p w14:paraId="3D2D0B23" w14:textId="77777777" w:rsidR="00226439" w:rsidRPr="002B277D" w:rsidRDefault="00226439" w:rsidP="00226439">
      <w:pPr>
        <w:numPr>
          <w:ilvl w:val="0"/>
          <w:numId w:val="62"/>
        </w:numPr>
        <w:spacing w:before="20" w:after="20" w:line="240" w:lineRule="auto"/>
        <w:ind w:left="851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режим рабочего времени и отдыха;</w:t>
      </w:r>
    </w:p>
    <w:p w14:paraId="04110127" w14:textId="77777777" w:rsidR="00226439" w:rsidRPr="002B277D" w:rsidRDefault="00226439" w:rsidP="00226439">
      <w:pPr>
        <w:numPr>
          <w:ilvl w:val="0"/>
          <w:numId w:val="62"/>
        </w:numPr>
        <w:spacing w:before="20" w:after="20" w:line="240" w:lineRule="auto"/>
        <w:ind w:left="851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основания расторжения трудового договора; </w:t>
      </w:r>
    </w:p>
    <w:p w14:paraId="1B65FAEE" w14:textId="77777777" w:rsidR="00226439" w:rsidRPr="002B277D" w:rsidRDefault="00226439" w:rsidP="00226439">
      <w:pPr>
        <w:numPr>
          <w:ilvl w:val="0"/>
          <w:numId w:val="62"/>
        </w:numPr>
        <w:spacing w:before="20" w:after="20" w:line="240" w:lineRule="auto"/>
        <w:ind w:left="851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военная обязанность.</w:t>
      </w:r>
    </w:p>
    <w:p w14:paraId="3258340F" w14:textId="77777777" w:rsidR="00226439" w:rsidRPr="002B277D" w:rsidRDefault="00226439" w:rsidP="00226439">
      <w:pPr>
        <w:spacing w:before="20" w:after="20" w:line="240" w:lineRule="auto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 основании данного документа должны автоматически создаваться документы «Прием на работу», «Кадровое перемещение», «Увольнение». Также при реализации должен быть автоматическое сопоставление справочников и сведений и устранить факт дублирования элементов. Синхронизация должен выполнятся без участия пользователя по заданным расписанием, также показать уведомлением пользователю при нарушении целостности или появлении конфликтов.</w:t>
      </w:r>
    </w:p>
    <w:p w14:paraId="7CD1F4BE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21.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Реализация сервиса по проверке на соответствие персонала и контингента образовательных учреждений с системой НОБД.</w:t>
      </w:r>
    </w:p>
    <w:p w14:paraId="1DA7204D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При работе с кадровыми данными образовательных учреждении должна быть реализована интеграция с информационной системой «Национальная образовательная база данных». Данная интеграция должна позволить пользователю сверить данные при внесении кадровой информации следующим способом:</w:t>
      </w:r>
    </w:p>
    <w:p w14:paraId="2F8EE671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При проведении документов о приеме на работу если сотрудник не внесен в ИС НОБД или имеет неактуальные записи - отказать пользователю дальнейшее использование документа.</w:t>
      </w:r>
    </w:p>
    <w:p w14:paraId="182B46EF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При перечислении заработной платы, а также налогов и отчислений проверить наличие данного сотрудника в ИС НОБД, в случае отсутствия отказать пользователю дальнейшее использование документа.</w:t>
      </w:r>
    </w:p>
    <w:p w14:paraId="4F4CF60C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При работе с контингентом при начислении оплат за питания аналогично должна быть реализована проверка соответствии ученика в данном образовательном учреждений в ИС НОБД.</w:t>
      </w:r>
    </w:p>
    <w:p w14:paraId="5687FF2D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22.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Реализация интеграции с АИИС «ЭГЗ» для автоматического заполнения данных по договору или дополнительных соглашений в информационной базе.</w:t>
      </w:r>
    </w:p>
    <w:p w14:paraId="3A5552DD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 информационной системе должна быть автоматическая синхронизация контрагентов и договоров с автоматизированной интегрированной информационной системой «Электронные государственные закупки» в режиме реального времени. Данная интеграция должна иметь следующие возможности:</w:t>
      </w:r>
    </w:p>
    <w:p w14:paraId="7658C93D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автоматическое создание договоров по существующим контрагентам в информационной базе,</w:t>
      </w:r>
    </w:p>
    <w:p w14:paraId="472D2B03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создание контрагентов и заполнение реквизитов при отсутствии в текущем ИБ,</w:t>
      </w:r>
    </w:p>
    <w:p w14:paraId="2AD7E3B0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создание отчетов по планам ГЗ, а также показывать расхождение в виде экономии ГЗ,</w:t>
      </w:r>
    </w:p>
    <w:p w14:paraId="3746A95C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обновление сведений при изменении договора, дополнительных соглашений.</w:t>
      </w:r>
    </w:p>
    <w:p w14:paraId="2CDC00C5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23.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Реализация интеграции с сервисом Министерства финансов РК о передачи деталей периодических обязательств по форме 4-09 для автоматической сверки и создания отсутствующих договоров.</w:t>
      </w:r>
    </w:p>
    <w:p w14:paraId="0F1650F3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Данная интеграция должна автоматизировать процессы последовательности заявок и счетов к оплате, а также снять нагрузку пользователю при создании справочников. Конечный результат данной интеграции должен предоставляться в виде отчета «Детали периодических обязательств» согласно Приложение 84 к Правилам исполнения бюджета и его кассового обслуживания приказу №540 МФ РК, также показывать факты отклонения. Текущие сверки должны выполняться без участия пользователя, согласно расписанию заданным пользователем, также уведомлять пользователя в виде оповещении внутри ИС и отправкой в электронную почту.</w:t>
      </w:r>
    </w:p>
    <w:p w14:paraId="662C2369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24.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Реализация интеграции с сервисом расходной части по форме 4-20 для обеспечения точных данных по платежам государственных учреждений.</w:t>
      </w:r>
    </w:p>
    <w:p w14:paraId="465768A2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Данная интеграция должна автоматизировать процессы сравнения планов финансирования, текущих расходов, выполненных обязательств и т.д. с данными информационной базой. Конечный результат данной интеграции должен предоставляться в виде отчета «Сводный отчет по расходам» согласно Приложение 84 к Правилам исполнения бюджета и его кассового обслуживания приказу №540 МФ РК, также показывать факты отклонения. Текущие сверки должны выполняться без участия пользователя, согласно расписанию заданным пользователем, также уведомлять пользователя в виде оповещении внутри ИС и отправкой в электронную почту.</w:t>
      </w:r>
    </w:p>
    <w:p w14:paraId="2255E180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25.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Реализация автоматической проверки учетных данных с формой 5-15 (5-15 А) для выявления фактов перечисления излишних сумм, также полная аналитика </w:t>
      </w:r>
      <w:proofErr w:type="spellStart"/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swift</w:t>
      </w:r>
      <w:proofErr w:type="spellEnd"/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файлов для контроля ручного изменения.</w:t>
      </w:r>
    </w:p>
    <w:p w14:paraId="53B8AC63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Данная интеграция должна автоматизировать процессы создания и сравнения документов счетов к оплате и платежных ордеров с данными информационной базой, в случае определения фактов излишних сумм уведомлять пользователя и при заданной настройке администраторов бюджетных программ. ИС должен автоматизировать процесс сравнения формы 5-15А с формированными транспортными файлами в формате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SWIFT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из информационной базы, также в случае выявлении отклонении уведомлять руководителя с помощью оповещении в ИБ и мобильной версией информационной системы.</w:t>
      </w:r>
    </w:p>
    <w:p w14:paraId="6EBA3757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Конечный результат данной интеграции должен предоставляться в виде отчета «Ежедневная выписка по проведенным платежам государственного учреждения/субъекта </w:t>
      </w:r>
      <w:proofErr w:type="spellStart"/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квазигосударственного</w:t>
      </w:r>
      <w:proofErr w:type="spellEnd"/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сектора, оператора финансовой и (или) нефинансовой поддержки, заемщика, привлекшего гарантированный государством заем» согласно Приложению 91 и в виде отчета «</w:t>
      </w:r>
      <w:r w:rsidRPr="002B277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Выписка, по проведенным платежам на соответствующие счета получателей денег» согласно Приложению 92</w:t>
      </w: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к Правилам исполнения бюджета и его кассового обслуживания приказу №540 МФ РК, также показывать факты отклонения. Текущие сверки должны выполняться без участия пользователя, согласно расписанию заданным пользователем, также уведомлять пользователя в виде оповещении внутри ИС и отправкой в электронную почту.</w:t>
      </w:r>
    </w:p>
    <w:p w14:paraId="78E9FB97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26.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Реализация интеграции с сервисом расходной части по форме 5-34 для обеспечения точных данных по остаткам в контрольных счетах наличности государственных учреждений.</w:t>
      </w:r>
    </w:p>
    <w:p w14:paraId="4365BAC7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 помощью данной интеграции реализовать автоматизацию процессов контроля и сверки оборотов по счетам бухгалтерских учетов. Конечный результат данной интеграции должен предоставляться в виде отчета «Отчет о состоянии КСН соответствующих бюджетов» согласно Приложение 52 к Правилам исполнения бюджета и его кассового обслуживания приказу №540 МФ РК, также показывать факты отклонения. Текущие сверки должны выполняться без участия пользователя, согласно расписанию заданным пользователем, также уведомлять пользователя в виде оповещении внутри ИС и отправкой в электронную почту.</w:t>
      </w:r>
    </w:p>
    <w:p w14:paraId="30BB45ED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27.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Автоматическая передача сведений в ЕХД БО на ежедневной основе без участия бухгалтера.</w:t>
      </w:r>
    </w:p>
    <w:p w14:paraId="1B766293" w14:textId="77777777" w:rsidR="00226439" w:rsidRPr="002B277D" w:rsidRDefault="00226439" w:rsidP="00226439">
      <w:pPr>
        <w:spacing w:before="20" w:after="20" w:line="240" w:lineRule="auto"/>
        <w:ind w:left="340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Согласно приказу №393 «Об утверждении Правил ведения бухгалтерских учета в государственных учреждениях</w:t>
      </w:r>
      <w:proofErr w:type="gramStart"/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»</w:t>
      </w:r>
      <w:proofErr w:type="gramEnd"/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обязаны передать сведения по бухгалтерским операциям в Единое хранилище данных бухгалтерских операции. В составе сведении переданным в ЕХД БО должны быть включены следующие операции:</w:t>
      </w:r>
    </w:p>
    <w:p w14:paraId="27B07433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Остатки и обороты за заданный период, журнал проводок,</w:t>
      </w:r>
    </w:p>
    <w:p w14:paraId="3766975A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Наличие возможности передачи финансовой отчетности (ФО1-ФО6);</w:t>
      </w:r>
    </w:p>
    <w:p w14:paraId="75C934D4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Оборотная ведомость Форма 285,</w:t>
      </w:r>
    </w:p>
    <w:p w14:paraId="42FCA0C0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Оборотная ведомость по оборотным средствам Форма 326-ОС</w:t>
      </w:r>
    </w:p>
    <w:p w14:paraId="70AFC9C7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- Мемориальные ордера (27 Форм); </w:t>
      </w:r>
    </w:p>
    <w:p w14:paraId="22DCC3F1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- Альбом форм бухгалтерской документации для государственных учреждений (ГУ) (129 Форм),</w:t>
      </w:r>
    </w:p>
    <w:p w14:paraId="0A55B6B7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Оборотно-сальдовая ведомость по складу,</w:t>
      </w:r>
    </w:p>
    <w:p w14:paraId="154F4CDF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Оборотно-сальдовая ведомость по контрагентам,</w:t>
      </w:r>
    </w:p>
    <w:p w14:paraId="1E44B7F1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Ведомость амортизации ОС,</w:t>
      </w:r>
    </w:p>
    <w:p w14:paraId="4D51637B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Отчет по движению запасов, ОС,</w:t>
      </w:r>
    </w:p>
    <w:p w14:paraId="466231BC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Расчетно-платежная ведомость по ЗП,</w:t>
      </w:r>
    </w:p>
    <w:p w14:paraId="401AE126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Отчет количественно-суммового учета запасов,</w:t>
      </w:r>
    </w:p>
    <w:p w14:paraId="623C3F33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Ведомость списания ОС, запасов,</w:t>
      </w:r>
    </w:p>
    <w:p w14:paraId="3C5183E9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ФО-1-ДЗ-Б-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Отчет о дебиторской задолженности за счет бюджетных средств,</w:t>
      </w:r>
    </w:p>
    <w:p w14:paraId="1E3E4934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ФО-1-ДЗ-П-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Отчет о дебиторской задолженности за счет прочих средств,</w:t>
      </w:r>
    </w:p>
    <w:p w14:paraId="568B1546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ФО-2-КЗ-Б- Отчет о кредиторской задолженности за счет бюджетных средств,</w:t>
      </w:r>
    </w:p>
    <w:p w14:paraId="30BBFFEA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ФО-2-КЗ-П- Отчет о кредиторской задолженности за счет прочих средств,</w:t>
      </w:r>
    </w:p>
    <w:p w14:paraId="3755738C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ФО-3-КЗ-ДО- Отчет о кредиторской задолженности по долгосрочным обязательствам,</w:t>
      </w:r>
    </w:p>
    <w:p w14:paraId="643E9CE5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ФО-4-П-ДЗ-Б- Пояснительная записка к отчетности по дебиторской задолженности,</w:t>
      </w:r>
    </w:p>
    <w:p w14:paraId="5115F1A1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ФО-4-П-КЗ-П-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Пояснительная записка к отчетности по кредиторской задолженности,</w:t>
      </w:r>
    </w:p>
    <w:p w14:paraId="51E391AB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ФО-5-П-ДЗ(КЗ)-П- Пояснительная записка к отчетности по дебиторской и кредиторской задолженности прочих средств.</w:t>
      </w:r>
    </w:p>
    <w:p w14:paraId="22582158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03E6BD" w14:textId="77777777" w:rsidR="00226439" w:rsidRPr="002B277D" w:rsidRDefault="00226439" w:rsidP="00226439">
      <w:pPr>
        <w:spacing w:before="20" w:after="2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28</w:t>
      </w: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Реализация сервиса для получения трудовых договоров с АИС «Рынок труда».</w:t>
      </w:r>
    </w:p>
    <w:p w14:paraId="72B7BC38" w14:textId="77777777" w:rsidR="00226439" w:rsidRPr="002B277D" w:rsidRDefault="00226439" w:rsidP="00226439">
      <w:pPr>
        <w:spacing w:before="20" w:after="2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В информационной системе центра занятости населения должна быть реализована интеграция с АИС «Рынок труда». С помощью данной интеграции в ИС должны быть отправлены личные карточки работника, данные лицевых/карточных счетов, должностные показатели, табель учета отработанного времени. После получения данных в ИС должны быть подтверждение получения карточки и внесение информации, одновременно на основании данной карточки должны создаваться кадровые документы, а также заполняться дни, отработанные за сотрудником. После расчета регламентной заработной платы данные автоматически должны отправляться в АИС «Рынок труда» для подтверждения сотрудниками ЦТМ. После подтверждения данного расчета ИС автоматически должен формировать платежные файлы для отправки в НАО «Правительства для граждан». </w:t>
      </w:r>
    </w:p>
    <w:p w14:paraId="0DBCAF33" w14:textId="77777777" w:rsidR="00226439" w:rsidRPr="002B277D" w:rsidRDefault="00226439" w:rsidP="00226439">
      <w:pPr>
        <w:spacing w:before="20" w:after="2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Для полноценного отображения информации также должны быть созданы отчеты для сверки поступивших данных. При отсутствии данных или излишке кадров оповестить в виде уведомлений или оповещении в режиме реального времени.</w:t>
      </w:r>
    </w:p>
    <w:p w14:paraId="73235DBE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D0467F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Прочие требования к ИС и ее подсистемам.</w:t>
      </w:r>
    </w:p>
    <w:p w14:paraId="072D5560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130F22E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 должна соответствовать требованиям комплекса стандартов и руководящих документов на автоматизированные системы:</w:t>
      </w:r>
    </w:p>
    <w:p w14:paraId="7DC7B24A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СТ РК ГОСТ Р ИСО/МЭК 15026-2006. Информационная технология. Уровни целостности систем и программных средств;</w:t>
      </w:r>
    </w:p>
    <w:p w14:paraId="710FAA28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СТ РК ГОСТ Р ИСО/МЭК 14764-2006. Информационная технология. Сопровождение программных средств;</w:t>
      </w:r>
    </w:p>
    <w:p w14:paraId="00FFA251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СТ РК ГОСТ Р 53622-2012 «Информационные технологии. Информационно-вычислительные системы. Стадии и этапы жизненного цикла, виды и комплектность документов» </w:t>
      </w:r>
    </w:p>
    <w:p w14:paraId="6A02B28C" w14:textId="77777777" w:rsidR="00226439" w:rsidRPr="002B277D" w:rsidRDefault="00226439" w:rsidP="00226439">
      <w:pPr>
        <w:pStyle w:val="10"/>
        <w:numPr>
          <w:ilvl w:val="0"/>
          <w:numId w:val="4"/>
        </w:numPr>
        <w:tabs>
          <w:tab w:val="left" w:pos="851"/>
        </w:tabs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Учетные записи пользователей должны быть индивидуальны с ограничением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дроступа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фиксацией изменений документов;</w:t>
      </w:r>
    </w:p>
    <w:p w14:paraId="04889CC0" w14:textId="77777777" w:rsidR="00226439" w:rsidRPr="002B277D" w:rsidRDefault="00226439" w:rsidP="00226439">
      <w:pPr>
        <w:pStyle w:val="10"/>
        <w:numPr>
          <w:ilvl w:val="0"/>
          <w:numId w:val="4"/>
        </w:numPr>
        <w:tabs>
          <w:tab w:val="left" w:pos="851"/>
        </w:tabs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Защита учетных записей производится вводом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уникольного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логина и пароля;</w:t>
      </w:r>
    </w:p>
    <w:p w14:paraId="07F2224F" w14:textId="77777777" w:rsidR="00226439" w:rsidRPr="002B277D" w:rsidRDefault="00226439" w:rsidP="00226439">
      <w:pPr>
        <w:pStyle w:val="10"/>
        <w:numPr>
          <w:ilvl w:val="0"/>
          <w:numId w:val="4"/>
        </w:numPr>
        <w:tabs>
          <w:tab w:val="left" w:pos="851"/>
        </w:tabs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запросы на проверку подлинности должны отправляться через защищенный протокол НТТРS;</w:t>
      </w:r>
    </w:p>
    <w:p w14:paraId="6F1AD8C9" w14:textId="77777777" w:rsidR="00226439" w:rsidRPr="002B277D" w:rsidRDefault="00226439" w:rsidP="00226439">
      <w:pPr>
        <w:pStyle w:val="10"/>
        <w:numPr>
          <w:ilvl w:val="0"/>
          <w:numId w:val="4"/>
        </w:numPr>
        <w:tabs>
          <w:tab w:val="left" w:pos="851"/>
        </w:tabs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Пароли должны иметь зашифрованный формат, которые невозможно прочесть в виде обычного текста;</w:t>
      </w:r>
    </w:p>
    <w:p w14:paraId="73FB77AD" w14:textId="77777777" w:rsidR="00226439" w:rsidRPr="002B277D" w:rsidRDefault="00226439" w:rsidP="00226439">
      <w:pPr>
        <w:pStyle w:val="10"/>
        <w:numPr>
          <w:ilvl w:val="0"/>
          <w:numId w:val="2"/>
        </w:numPr>
        <w:tabs>
          <w:tab w:val="left" w:pos="851"/>
        </w:tabs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Возможность выставления требований сложности пользовательских паролей;</w:t>
      </w:r>
    </w:p>
    <w:p w14:paraId="112B0DFA" w14:textId="77777777" w:rsidR="00226439" w:rsidRPr="002B277D" w:rsidRDefault="00226439" w:rsidP="00226439">
      <w:pPr>
        <w:pStyle w:val="10"/>
        <w:numPr>
          <w:ilvl w:val="0"/>
          <w:numId w:val="2"/>
        </w:numPr>
        <w:tabs>
          <w:tab w:val="left" w:pos="851"/>
        </w:tabs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пользователей должна быть возможность самостоятельной смены паролей;</w:t>
      </w:r>
    </w:p>
    <w:p w14:paraId="3BC3F97A" w14:textId="77777777" w:rsidR="00226439" w:rsidRPr="002B277D" w:rsidRDefault="00226439" w:rsidP="00226439">
      <w:pPr>
        <w:pStyle w:val="10"/>
        <w:numPr>
          <w:ilvl w:val="0"/>
          <w:numId w:val="2"/>
        </w:numPr>
        <w:tabs>
          <w:tab w:val="left" w:pos="851"/>
        </w:tabs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Обязательное уведомление о неправильно введенных учетных данных, а также фиксирование этих попыток в журнале событий;</w:t>
      </w:r>
    </w:p>
    <w:p w14:paraId="68468600" w14:textId="77777777" w:rsidR="00226439" w:rsidRPr="002B277D" w:rsidRDefault="00226439" w:rsidP="00226439">
      <w:pPr>
        <w:pStyle w:val="10"/>
        <w:numPr>
          <w:ilvl w:val="0"/>
          <w:numId w:val="2"/>
        </w:numPr>
        <w:tabs>
          <w:tab w:val="left" w:pos="851"/>
        </w:tabs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Открытие ограниченного количества исходящих и входящих подключений.</w:t>
      </w:r>
    </w:p>
    <w:p w14:paraId="748F8F2E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должен реализовать дополнительные функциональные возможности, на постоянной основе развивать и обновлять систему на протяжении всего срока оказания услуги. Поставщик должен иметь необходимые ресурсы и возможности для доработки дополнительных функций.</w:t>
      </w:r>
    </w:p>
    <w:p w14:paraId="4274C81B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2D78F8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Сопутствующие комплексные услуги ИС:</w:t>
      </w:r>
    </w:p>
    <w:p w14:paraId="0C868EAD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11C2864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По запросу Заказчика Поставщиком должна выполняться конвертация данных с ИС прошлого периода под формат поставляемой ИС Поставщика. Услуга должна быть выполнена в полном объеме в течение 30 календарных дней с даты подписания договора. Заказчик должен самостоятельно организовать беспрепятственный доступ к не зашифрованной базе данных (последних 3 лет), текущей ИС Заказчика. По окончанию миграции Сторонами должен быть составлен и подписан протокол миграции, и Поставщик должен обеспечить доступ к этим данным в предоставляемой ИС;</w:t>
      </w:r>
    </w:p>
    <w:p w14:paraId="504637E1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По запросу Заказчика Поставщик должен мигрировать и/или произвести выгрузку данных с текущего программного обеспечения Заказчика.</w:t>
      </w:r>
    </w:p>
    <w:p w14:paraId="30DA8B61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Обучение по запросу Заказчика в неделю один раз, по месту нахождения Заказчика (для каждого пользователя, индивидуально);</w:t>
      </w:r>
    </w:p>
    <w:p w14:paraId="4B21DD82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Методологическая консультация по запросу Заказчика и консультация по учету по месту нахождения Заказчика (для каждого пользователя, индивидуально), по каждому разделу ИС;</w:t>
      </w:r>
    </w:p>
    <w:p w14:paraId="6D3B92D3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Обеспечение интеграции с ИС “Электронные государственные закупки”, обеспечение автоматической выгрузки данных по запросу с государственного портала (годовой план);</w:t>
      </w:r>
    </w:p>
    <w:p w14:paraId="217C9740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 Поставщик должен предоставить ИС с консолидированной базой данных, должна быть синхронизация между подсистемами для актуализации данных в режиме реального времени;</w:t>
      </w:r>
    </w:p>
    <w:p w14:paraId="21CA18B8" w14:textId="77777777" w:rsidR="00730896" w:rsidRDefault="00730896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3C3299F" w14:textId="39A682DA" w:rsidR="00226439" w:rsidRPr="00A13825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138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Требования к поставщику</w:t>
      </w:r>
    </w:p>
    <w:p w14:paraId="4EC4D267" w14:textId="77777777" w:rsidR="00A13825" w:rsidRPr="002B277D" w:rsidRDefault="00A13825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209B85" w14:textId="77777777" w:rsidR="00226439" w:rsidRPr="002B277D" w:rsidRDefault="00226439" w:rsidP="00226439">
      <w:pPr>
        <w:pStyle w:val="10"/>
        <w:numPr>
          <w:ilvl w:val="0"/>
          <w:numId w:val="5"/>
        </w:numPr>
        <w:tabs>
          <w:tab w:val="left" w:pos="567"/>
          <w:tab w:val="left" w:pos="1131"/>
        </w:tabs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течение 5 (пяти) рабочих дней с даты подписания договора, Поставщик обязуется предоставить Заказчику копию индустриального сертификата; </w:t>
      </w:r>
    </w:p>
    <w:p w14:paraId="4AFB003A" w14:textId="77777777" w:rsidR="00226439" w:rsidRPr="002B277D" w:rsidRDefault="00226439" w:rsidP="002264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Потенциальный поставщик должен предоставить копию свидетельство о внесении сведений в государственный реестр прав на объекты, охраняемое авторским правом от НИИ МЮ РК, на предоставляемый ИС, соответствующие документы (приложить к конкурсной документации);</w:t>
      </w:r>
    </w:p>
    <w:p w14:paraId="1A4492C8" w14:textId="77777777" w:rsidR="00226439" w:rsidRPr="002B277D" w:rsidRDefault="00226439" w:rsidP="00226439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несет ответственность за сохранность и целостность государственных данных. В подтверждение данного пункта Поставщик в течение 5 (пяти) рабочих дней с даты заключения настоящего договора обязуется подписать с Заказчиком соглашение о неразглашении конфиденциальной информации.</w:t>
      </w:r>
    </w:p>
    <w:p w14:paraId="53BFB0BC" w14:textId="77777777" w:rsidR="00226439" w:rsidRPr="002B277D" w:rsidRDefault="00226439" w:rsidP="00226439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Объемы услуг,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не могут быть переданы соисполнителям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оказания услуг. </w:t>
      </w:r>
    </w:p>
    <w:p w14:paraId="7BEC1155" w14:textId="77777777" w:rsidR="00226439" w:rsidRPr="002B277D" w:rsidRDefault="00226439" w:rsidP="00226439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Срок оказания услуг до 31.12.2025 года.</w:t>
      </w:r>
    </w:p>
    <w:p w14:paraId="2A61DF71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Согласно пп.7 п.2 раздела 1 Приложения 6 к Правилам осуществления государственных закупок (допускается указание в технической спецификации требований о наличии в заявках на участие в конкурсе потенциальных поставщиков копий писем (сертификатов, свидетельств) от производителей либо их официальных представителей (дилеров или дистрибьюторов), технических паспортов, сертификатов соответствия продукции, указанных в технической спецификации потенциального поставщика), с целью подтверждения наличия права на сопровождение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программного обеспечения на платформе 1С, Потенциальный поставщик в составе заявки на участие в конкурсе предоставляет официальное письмо (сертификат, свидетельство) от производителя платформы 1С о наличии партнерства, а также ввиду того, что при модернизации системы Поставщик должен внедрять обновления программного кода, Потенциальный поставщик в целях подтверждения соответствия стандартам информационной безопасности после заключения договора должен предоставить сертификат соответствия ПО 5 уровня доверия.</w:t>
      </w:r>
    </w:p>
    <w:p w14:paraId="6F671F35" w14:textId="77777777" w:rsidR="00226439" w:rsidRPr="002B277D" w:rsidRDefault="00226439" w:rsidP="002553B0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E53A9E" w14:textId="096AB3C6" w:rsidR="00813D3C" w:rsidRPr="002B277D" w:rsidRDefault="00813D3C" w:rsidP="00730896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" w:after="20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Соответствовать требованиям заказчика:</w:t>
      </w:r>
    </w:p>
    <w:p w14:paraId="32EA7EE2" w14:textId="77777777" w:rsidR="00457569" w:rsidRPr="00457569" w:rsidRDefault="00457569" w:rsidP="00457569">
      <w:pPr>
        <w:pStyle w:val="a7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02CFF6BF" w14:textId="77777777" w:rsidR="00457569" w:rsidRPr="00457569" w:rsidRDefault="00457569" w:rsidP="00457569">
      <w:pPr>
        <w:pStyle w:val="a7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65370974" w14:textId="77777777" w:rsidR="00457569" w:rsidRPr="00457569" w:rsidRDefault="00457569" w:rsidP="00457569">
      <w:pPr>
        <w:pStyle w:val="a7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47F5335E" w14:textId="77777777" w:rsidR="00457569" w:rsidRPr="00457569" w:rsidRDefault="00457569" w:rsidP="00457569">
      <w:pPr>
        <w:pStyle w:val="a7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042EF5C7" w14:textId="77777777" w:rsidR="00457569" w:rsidRPr="00457569" w:rsidRDefault="00457569" w:rsidP="00457569">
      <w:pPr>
        <w:pStyle w:val="a7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0A6FEA58" w14:textId="77777777" w:rsidR="00457569" w:rsidRPr="00457569" w:rsidRDefault="00457569" w:rsidP="00457569">
      <w:pPr>
        <w:pStyle w:val="a7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30CCEFA0" w14:textId="77777777" w:rsidR="00457569" w:rsidRPr="00457569" w:rsidRDefault="00457569" w:rsidP="00457569">
      <w:pPr>
        <w:pStyle w:val="a7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5A98D8ED" w14:textId="77777777" w:rsidR="00457569" w:rsidRPr="00457569" w:rsidRDefault="00457569" w:rsidP="00457569">
      <w:pPr>
        <w:pStyle w:val="a7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4BA28301" w14:textId="77777777" w:rsidR="00457569" w:rsidRPr="00457569" w:rsidRDefault="00457569" w:rsidP="00457569">
      <w:pPr>
        <w:pStyle w:val="a7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78CF8408" w14:textId="77777777" w:rsidR="00457569" w:rsidRPr="00457569" w:rsidRDefault="00457569" w:rsidP="00457569">
      <w:pPr>
        <w:pStyle w:val="a7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14D81E3D" w14:textId="77777777" w:rsidR="00457569" w:rsidRPr="00457569" w:rsidRDefault="00457569" w:rsidP="00457569">
      <w:pPr>
        <w:pStyle w:val="a7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743941A2" w14:textId="4C091E31" w:rsidR="00813D3C" w:rsidRPr="002B277D" w:rsidRDefault="00813D3C" w:rsidP="00457569">
      <w:pPr>
        <w:pStyle w:val="1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60"/>
        </w:tabs>
        <w:spacing w:before="20" w:after="20"/>
        <w:ind w:hanging="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Наличие серверного оборудования с характеристиками не менее 4 процессора (от 24 ядер и 48 потоков каждый), не менее 1024 GB оперативной памяти, не менее 10 SSD дисков по 7,68 TB для размещения ИС и БД</w:t>
      </w:r>
    </w:p>
    <w:p w14:paraId="55D0E561" w14:textId="77777777" w:rsidR="00457569" w:rsidRDefault="00813D3C" w:rsidP="00457569">
      <w:pPr>
        <w:pStyle w:val="1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hanging="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Наличие автомобиля для экстренного выезда к заказчику</w:t>
      </w:r>
    </w:p>
    <w:p w14:paraId="2BC7F46A" w14:textId="67CA8575" w:rsidR="00457569" w:rsidRDefault="00457569" w:rsidP="00457569">
      <w:pPr>
        <w:pStyle w:val="1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hanging="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Специалист с сертификатом, удостоверяющий успешное прохождение обучения по курсу </w:t>
      </w:r>
      <w:proofErr w:type="spellStart"/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CompTIA</w:t>
      </w:r>
      <w:proofErr w:type="spellEnd"/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Security</w:t>
      </w:r>
      <w:proofErr w:type="spellEnd"/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+ для обеспечения информационной безопасности базы данных заказчика (приложить копию сертификата)</w:t>
      </w:r>
      <w:r w:rsid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 специалист</w:t>
      </w:r>
    </w:p>
    <w:p w14:paraId="70C4F4EF" w14:textId="2531CB03" w:rsidR="00457569" w:rsidRDefault="00457569" w:rsidP="00457569">
      <w:pPr>
        <w:pStyle w:val="1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hanging="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Специалист с дипломом, удостоверяющий успешное прохождение обучения по курсу GDPR </w:t>
      </w:r>
      <w:proofErr w:type="spellStart"/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and</w:t>
      </w:r>
      <w:proofErr w:type="spellEnd"/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Data</w:t>
      </w:r>
      <w:proofErr w:type="spellEnd"/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Protection</w:t>
      </w:r>
      <w:proofErr w:type="spellEnd"/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(приложить копию сертификата) для обеспечения защиты данных</w:t>
      </w:r>
      <w:r w:rsid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 специалист</w:t>
      </w:r>
    </w:p>
    <w:p w14:paraId="5DAF6849" w14:textId="52E8AAC8" w:rsidR="00457569" w:rsidRDefault="00457569" w:rsidP="00457569">
      <w:pPr>
        <w:pStyle w:val="1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hanging="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Специалист с сертификатом «Профессиональный бухгалтер РК», для сопровождения информационной системы (приложить копию сертификата)</w:t>
      </w:r>
      <w:r w:rsid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 специалист</w:t>
      </w:r>
    </w:p>
    <w:p w14:paraId="3A41BAE7" w14:textId="7F9C87FF" w:rsidR="00457569" w:rsidRPr="00B21E12" w:rsidRDefault="00457569" w:rsidP="00A84AF7">
      <w:pPr>
        <w:pStyle w:val="1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hanging="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Специалист, имеющий квалификацию 1С: Специалист-консультант с сертификатом на знание особенностей и применение программы не ниже, чем «1С: Специалист-консультант. БГУ 8» Допускается возможность совмещения нескольких квалификаций одним специалистом (приложить копию сертификата)</w:t>
      </w:r>
      <w:r w:rsidR="00B21E12" w:rsidRP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4 специалиста</w:t>
      </w:r>
    </w:p>
    <w:p w14:paraId="1445A71F" w14:textId="66236DBC" w:rsidR="00457569" w:rsidRDefault="00457569" w:rsidP="00457569">
      <w:pPr>
        <w:pStyle w:val="1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before="20" w:after="20"/>
        <w:ind w:hanging="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Специалист, имеющий квалификацию Преподаватель ЦСО с сертификатом на знание особенностей обучения программе не ниже, чем «Преподаватель ЦСО. Курс «Преподаватель ЦСО. Курс «1С: Предприятие 8. Бухгалтерский учет для государственных учреждений Казахстана» Допускается возможность совмещения нескольких квалификаций одним специалистом (приложить копию сертификата)</w:t>
      </w:r>
      <w:r w:rsid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</w:t>
      </w:r>
      <w:r w:rsidR="00B21E12" w:rsidRP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специалист</w:t>
      </w:r>
    </w:p>
    <w:p w14:paraId="4EC02C71" w14:textId="14C4C9CB" w:rsidR="00457569" w:rsidRDefault="00457569" w:rsidP="00457569">
      <w:pPr>
        <w:pStyle w:val="1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" w:after="20"/>
        <w:ind w:hanging="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Специалист с сертификатом Система управления информационной безопасностью ISO/IEC 27001-2022. Допускается возможность совмещения нескольких квалификаций одним специалистом (приложить копию сертификата)</w:t>
      </w:r>
      <w:r w:rsid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</w:t>
      </w:r>
      <w:r w:rsidR="00B21E12" w:rsidRP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специалист</w:t>
      </w:r>
    </w:p>
    <w:p w14:paraId="0D2CDBCF" w14:textId="6FFB1C76" w:rsidR="00457569" w:rsidRDefault="00457569" w:rsidP="00457569">
      <w:pPr>
        <w:pStyle w:val="1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before="20" w:after="20"/>
        <w:ind w:hanging="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Специалист, с сертификатом о успешной сдаче сертифицированного экзамена «Налоговый консультант Казахстана». Допускается возможность совмещения нескольких квалификаций одним специалистом (приложить копию сертификата)</w:t>
      </w:r>
      <w:r w:rsid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</w:t>
      </w:r>
      <w:r w:rsidR="00B21E12" w:rsidRP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специалист</w:t>
      </w:r>
    </w:p>
    <w:p w14:paraId="1B6244A8" w14:textId="33D3B804" w:rsidR="00457569" w:rsidRDefault="00457569" w:rsidP="00457569">
      <w:pPr>
        <w:pStyle w:val="1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before="20" w:after="20"/>
        <w:ind w:hanging="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Специалист, имеющий квалификацию 1С: Специалист с сертификатом «по разработке и модификации прикладных решений на технологической платформе системы программ «1</w:t>
      </w:r>
      <w:proofErr w:type="gramStart"/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С:Предприятие</w:t>
      </w:r>
      <w:proofErr w:type="gramEnd"/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8.2». Допускается возможность совмещения нескольких квалификаций одним специалистом (приложить копию сертификата)</w:t>
      </w:r>
      <w:r w:rsid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</w:t>
      </w:r>
      <w:r w:rsidR="00B21E12" w:rsidRP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специалист</w:t>
      </w:r>
    </w:p>
    <w:p w14:paraId="1A2C893A" w14:textId="34460342" w:rsidR="003522DE" w:rsidRPr="00457569" w:rsidRDefault="00457569" w:rsidP="00457569">
      <w:pPr>
        <w:pStyle w:val="1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before="20" w:after="20"/>
        <w:ind w:hanging="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Специалист, имеющий свидетельство о прохождение курса подготовки к «1</w:t>
      </w:r>
      <w:proofErr w:type="gramStart"/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С:Эксперту</w:t>
      </w:r>
      <w:proofErr w:type="gramEnd"/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по технологическим вопросам. Основной курс». Допускается возможность совмещения нескольких квалификаций одним специалистом (приложить копию сертификата)</w:t>
      </w:r>
      <w:r w:rsid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</w:t>
      </w:r>
      <w:r w:rsidR="00B21E12" w:rsidRP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специалист</w:t>
      </w:r>
    </w:p>
    <w:p w14:paraId="4B51D2C0" w14:textId="1D0EF056" w:rsidR="00457569" w:rsidRDefault="00457569" w:rsidP="002553B0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126CBE3" w14:textId="24383E43" w:rsidR="00457569" w:rsidRDefault="00457569" w:rsidP="002553B0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6AB2926" w14:textId="6FC896A0" w:rsidR="00730896" w:rsidRDefault="00730896" w:rsidP="002553B0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D4776D3" w14:textId="77777777" w:rsidR="00A13825" w:rsidRDefault="00A13825" w:rsidP="002553B0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E4C883B" w14:textId="39131B39" w:rsidR="00730896" w:rsidRDefault="00730896" w:rsidP="002553B0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D0820BE" w14:textId="77777777" w:rsidR="00730896" w:rsidRDefault="00730896" w:rsidP="002553B0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1C7F3DA" w14:textId="48CDCC89" w:rsidR="0058501A" w:rsidRPr="002B277D" w:rsidRDefault="007036EF" w:rsidP="002553B0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Прочие требования и условия</w:t>
      </w:r>
    </w:p>
    <w:p w14:paraId="3EE299E8" w14:textId="77777777" w:rsidR="0058501A" w:rsidRPr="002B277D" w:rsidRDefault="0058501A" w:rsidP="002553B0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6373D77" w14:textId="7D04A1A9" w:rsidR="0058501A" w:rsidRPr="002B277D" w:rsidRDefault="007036EF" w:rsidP="002553B0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Заказчик имеет право обратиться или потребовать экспертизу по ИС для сверки функционала </w:t>
      </w:r>
      <w:r w:rsidR="005B643A"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ИС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соответствие требованиям данной технической спецификации;</w:t>
      </w:r>
    </w:p>
    <w:p w14:paraId="38FFA820" w14:textId="7BAF6B4C" w:rsidR="0058501A" w:rsidRPr="002B277D" w:rsidRDefault="007036EF" w:rsidP="002553B0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обязуется реализовывать модификации в ИС при изменении законодательных и нормативно-правовых актов, регламентирующих процессы деятельности Заказчика и в других случаях по заявке Заказчика;</w:t>
      </w:r>
    </w:p>
    <w:p w14:paraId="42E1AF30" w14:textId="4DF5E784" w:rsidR="0058501A" w:rsidRPr="002B277D" w:rsidRDefault="00E21B9E" w:rsidP="002553B0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Предоставление доступа к ИС должно быть организовано по схеме</w:t>
      </w:r>
      <w:r w:rsidR="007036EF"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24/7 в течение всего срока оказания услуги. </w:t>
      </w:r>
    </w:p>
    <w:p w14:paraId="0921F7A4" w14:textId="49F3EB66" w:rsidR="008426F2" w:rsidRPr="002B277D" w:rsidRDefault="007036EF" w:rsidP="007F1362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должен в течение 5 рабочих дней с даты подписания договора предоставить доступ</w:t>
      </w:r>
      <w:r w:rsidR="005B643A"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ИС.</w:t>
      </w:r>
    </w:p>
    <w:p w14:paraId="2D9A7814" w14:textId="77777777" w:rsidR="007F1362" w:rsidRPr="002B277D" w:rsidRDefault="007F1362" w:rsidP="007F136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331DCC" w14:textId="7725F311" w:rsidR="0058501A" w:rsidRPr="002B277D" w:rsidRDefault="007036EF" w:rsidP="002553B0">
      <w:pPr>
        <w:pStyle w:val="10"/>
        <w:tabs>
          <w:tab w:val="left" w:pos="567"/>
          <w:tab w:val="left" w:pos="1134"/>
        </w:tabs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Требования к технической поддержке </w:t>
      </w:r>
    </w:p>
    <w:p w14:paraId="05EABEA0" w14:textId="77777777" w:rsidR="008426F2" w:rsidRPr="002B277D" w:rsidRDefault="008426F2" w:rsidP="002553B0">
      <w:pPr>
        <w:pStyle w:val="10"/>
        <w:tabs>
          <w:tab w:val="left" w:pos="567"/>
          <w:tab w:val="left" w:pos="1134"/>
        </w:tabs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B566BFF" w14:textId="78DFE2FC" w:rsidR="0058501A" w:rsidRPr="002B277D" w:rsidRDefault="007036EF" w:rsidP="002553B0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Поставщик </w:t>
      </w:r>
      <w:r w:rsidR="00E21B9E"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обязан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предоставить данные</w:t>
      </w:r>
      <w:r w:rsidR="00E21B9E"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линии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технической поддержки с указанием контактных данных (телефонный номер,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email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5B643A"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течение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 рабочих дней с даты подписания договора. У поставщика должна быть организована служба технической поддержки </w:t>
      </w:r>
      <w:r w:rsidR="00E21B9E"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средствам централизованного </w:t>
      </w:r>
      <w:r w:rsidR="00E21B9E"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Call</w:t>
      </w:r>
      <w:r w:rsidR="00E21B9E"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центра, с </w:t>
      </w:r>
      <w:proofErr w:type="spellStart"/>
      <w:r w:rsidR="00E21B9E"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возвожностью</w:t>
      </w:r>
      <w:proofErr w:type="spellEnd"/>
      <w:r w:rsidR="00E21B9E"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звонка с любого оператора.</w:t>
      </w:r>
    </w:p>
    <w:p w14:paraId="179F1203" w14:textId="78317818" w:rsidR="00EF6B83" w:rsidRPr="002B277D" w:rsidRDefault="007036EF" w:rsidP="007F1362">
      <w:pPr>
        <w:pStyle w:val="10"/>
        <w:tabs>
          <w:tab w:val="left" w:pos="567"/>
          <w:tab w:val="left" w:pos="1134"/>
        </w:tabs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 начала оказания услуг сторонами производится назначение </w:t>
      </w:r>
      <w:proofErr w:type="spellStart"/>
      <w:r w:rsidR="004C035C"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ответсвенного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 стороны Заказчика и Менеджера со стороны Поставщика услуг. Каждая из сторон в течение 5 (пяти) рабочих дней с даты заключения договора на оказание услуг обязана проинформировать другую сторону о произведенных назначениях и сообщить контактную информацию назначенных лиц.</w:t>
      </w:r>
    </w:p>
    <w:p w14:paraId="53A6BA83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43857569" w14:textId="77777777" w:rsidR="003522DE" w:rsidRDefault="003522DE" w:rsidP="00226439">
      <w:pPr>
        <w:pStyle w:val="10"/>
        <w:spacing w:before="20" w:after="2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0A130541" w14:textId="77777777" w:rsidR="003522DE" w:rsidRDefault="003522DE" w:rsidP="00226439">
      <w:pPr>
        <w:pStyle w:val="10"/>
        <w:spacing w:before="20" w:after="2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77DC2429" w14:textId="77777777" w:rsidR="003522DE" w:rsidRDefault="003522DE" w:rsidP="00226439">
      <w:pPr>
        <w:pStyle w:val="10"/>
        <w:spacing w:before="20" w:after="2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441526AD" w14:textId="77777777" w:rsidR="003522DE" w:rsidRDefault="003522DE" w:rsidP="00226439">
      <w:pPr>
        <w:pStyle w:val="10"/>
        <w:spacing w:before="20" w:after="2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156950D6" w14:textId="044EE016" w:rsidR="003522DE" w:rsidRDefault="003522D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F76443" w14:textId="2CF6FD9F" w:rsidR="003522DE" w:rsidRDefault="003522D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6C981A" w14:textId="5313E108" w:rsidR="00A866AE" w:rsidRDefault="00A866A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ACC39A" w14:textId="4AD8C0AA" w:rsidR="00A866AE" w:rsidRDefault="00A866A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640BCD" w14:textId="3125B3B4" w:rsidR="00A866AE" w:rsidRDefault="00A866A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6BE087" w14:textId="5B91503E" w:rsidR="00A866AE" w:rsidRDefault="00A866A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C03303" w14:textId="1871E7CA" w:rsidR="00A866AE" w:rsidRDefault="00A866A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D5E0DC" w14:textId="7C2045C3" w:rsidR="00A866AE" w:rsidRDefault="00A866A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2154FA" w14:textId="02C606DE" w:rsidR="00A866AE" w:rsidRDefault="00A866A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405543" w14:textId="0B13C508" w:rsidR="00A866AE" w:rsidRDefault="00A866A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4B959D" w14:textId="2BDCD3FE" w:rsidR="00226439" w:rsidRDefault="00226439" w:rsidP="007F1362">
      <w:pPr>
        <w:pStyle w:val="10"/>
        <w:tabs>
          <w:tab w:val="left" w:pos="567"/>
          <w:tab w:val="left" w:pos="1134"/>
        </w:tabs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BD8F3D" w14:textId="77777777" w:rsidR="00730896" w:rsidRPr="002B277D" w:rsidRDefault="00730896" w:rsidP="007F1362">
      <w:pPr>
        <w:pStyle w:val="10"/>
        <w:tabs>
          <w:tab w:val="left" w:pos="567"/>
          <w:tab w:val="left" w:pos="1134"/>
        </w:tabs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76ED21" w14:textId="6A21BACB" w:rsidR="007F1362" w:rsidRDefault="007F1362" w:rsidP="007F1362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ABF85C2" w14:textId="77777777" w:rsidR="00A866AE" w:rsidRDefault="00A866AE" w:rsidP="00A866AE">
      <w:pPr>
        <w:pStyle w:val="10"/>
        <w:spacing w:before="20" w:after="2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kk-KZ"/>
        </w:rPr>
      </w:pPr>
    </w:p>
    <w:p w14:paraId="5F852548" w14:textId="77777777" w:rsidR="00A866AE" w:rsidRDefault="00A866AE" w:rsidP="00A866AE">
      <w:pPr>
        <w:pStyle w:val="10"/>
        <w:spacing w:before="20" w:after="2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kk-KZ"/>
        </w:rPr>
      </w:pPr>
    </w:p>
    <w:p w14:paraId="025DC4D2" w14:textId="0CDD3FB9" w:rsidR="00A866AE" w:rsidRPr="00F62B75" w:rsidRDefault="00A866AE" w:rsidP="00A866AE">
      <w:pPr>
        <w:pStyle w:val="10"/>
        <w:spacing w:before="20" w:after="2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kk-KZ"/>
        </w:rPr>
      </w:pPr>
      <w:r w:rsidRPr="00F62B7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kk-KZ"/>
        </w:rPr>
        <w:t>Приложение к технической спецификаци</w:t>
      </w:r>
      <w:r w:rsidR="003D57E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kk-KZ"/>
        </w:rPr>
        <w:t>и</w:t>
      </w:r>
    </w:p>
    <w:p w14:paraId="6254690E" w14:textId="77777777" w:rsidR="00A866AE" w:rsidRPr="00F62B75" w:rsidRDefault="00A866AE" w:rsidP="00A866AE">
      <w:pPr>
        <w:pStyle w:val="10"/>
        <w:spacing w:before="20" w:after="2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tbl>
      <w:tblPr>
        <w:tblW w:w="10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4"/>
        <w:gridCol w:w="3090"/>
        <w:gridCol w:w="2693"/>
        <w:gridCol w:w="1701"/>
        <w:gridCol w:w="2314"/>
      </w:tblGrid>
      <w:tr w:rsidR="00A866AE" w:rsidRPr="002B277D" w14:paraId="55A2FBD2" w14:textId="77777777" w:rsidTr="00D95E2E">
        <w:trPr>
          <w:trHeight w:val="1388"/>
        </w:trPr>
        <w:tc>
          <w:tcPr>
            <w:tcW w:w="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F23D7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ED337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государственного органа и/или подведомственной организации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98BDE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 государственного органа и/или подведомственной организации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7A7E8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БИН</w:t>
            </w:r>
          </w:p>
        </w:tc>
        <w:tc>
          <w:tcPr>
            <w:tcW w:w="2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1241B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ролей</w:t>
            </w:r>
          </w:p>
        </w:tc>
      </w:tr>
      <w:tr w:rsidR="00A866AE" w:rsidRPr="002B277D" w14:paraId="602C0E02" w14:textId="77777777" w:rsidTr="00D95E2E">
        <w:trPr>
          <w:trHeight w:val="1669"/>
        </w:trPr>
        <w:tc>
          <w:tcPr>
            <w:tcW w:w="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38339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E1D0A" w14:textId="21890C6E" w:rsidR="00A866AE" w:rsidRPr="00D95E2E" w:rsidRDefault="00D95E2E" w:rsidP="0090288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15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ГУ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«Отдел </w:t>
            </w:r>
            <w:r w:rsidR="0090288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предпринимательства Каратал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ьского района»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CE1B9" w14:textId="3AC7CF5A" w:rsidR="00A866AE" w:rsidRPr="00D95E2E" w:rsidRDefault="00D95E2E" w:rsidP="00D95E2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10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Область Жетісу, Каратальский район, город Уштобе, проспект Д.Кунаева №9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C4EEB" w14:textId="2C517673" w:rsidR="00A866AE" w:rsidRPr="00D95E2E" w:rsidRDefault="00D95E2E" w:rsidP="0090288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hanging="11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111240021</w:t>
            </w:r>
            <w:r w:rsidR="0090288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8FF8" w14:textId="61AB8759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Администратор</w:t>
            </w:r>
          </w:p>
        </w:tc>
      </w:tr>
      <w:tr w:rsidR="00A866AE" w:rsidRPr="002B277D" w14:paraId="1BE28529" w14:textId="77777777" w:rsidTr="00D95E2E">
        <w:trPr>
          <w:trHeight w:val="647"/>
        </w:trPr>
        <w:tc>
          <w:tcPr>
            <w:tcW w:w="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258AB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047D9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144B8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62E79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19373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Подведомственная организация</w:t>
            </w:r>
          </w:p>
        </w:tc>
      </w:tr>
    </w:tbl>
    <w:p w14:paraId="47B8C813" w14:textId="77777777" w:rsidR="0058501A" w:rsidRPr="002B277D" w:rsidRDefault="0058501A" w:rsidP="002553B0">
      <w:pPr>
        <w:spacing w:before="20" w:after="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sectPr w:rsidR="0058501A" w:rsidRPr="002B277D" w:rsidSect="004E75DC">
      <w:headerReference w:type="default" r:id="rId9"/>
      <w:pgSz w:w="11906" w:h="16838"/>
      <w:pgMar w:top="426" w:right="566" w:bottom="709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968BD" w14:textId="77777777" w:rsidR="00A30579" w:rsidRDefault="00A30579" w:rsidP="0058501A">
      <w:pPr>
        <w:spacing w:after="0" w:line="240" w:lineRule="auto"/>
      </w:pPr>
      <w:r>
        <w:separator/>
      </w:r>
    </w:p>
  </w:endnote>
  <w:endnote w:type="continuationSeparator" w:id="0">
    <w:p w14:paraId="6994D4DA" w14:textId="77777777" w:rsidR="00A30579" w:rsidRDefault="00A30579" w:rsidP="0058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182CC" w14:textId="77777777" w:rsidR="00A30579" w:rsidRDefault="00A30579" w:rsidP="0058501A">
      <w:pPr>
        <w:spacing w:after="0" w:line="240" w:lineRule="auto"/>
      </w:pPr>
      <w:r>
        <w:separator/>
      </w:r>
    </w:p>
  </w:footnote>
  <w:footnote w:type="continuationSeparator" w:id="0">
    <w:p w14:paraId="177A0578" w14:textId="77777777" w:rsidR="00A30579" w:rsidRDefault="00A30579" w:rsidP="00585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8EAC1" w14:textId="77777777" w:rsidR="000E6D16" w:rsidRDefault="000E6D16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065"/>
    <w:multiLevelType w:val="multilevel"/>
    <w:tmpl w:val="C4E03D9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03AC"/>
    <w:multiLevelType w:val="multilevel"/>
    <w:tmpl w:val="2840A19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46C4"/>
    <w:multiLevelType w:val="hybridMultilevel"/>
    <w:tmpl w:val="2946B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05F61"/>
    <w:multiLevelType w:val="hybridMultilevel"/>
    <w:tmpl w:val="277C0866"/>
    <w:lvl w:ilvl="0" w:tplc="5B94B3A2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C6E10"/>
    <w:multiLevelType w:val="multilevel"/>
    <w:tmpl w:val="7C0EA7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54C6C"/>
    <w:multiLevelType w:val="hybridMultilevel"/>
    <w:tmpl w:val="0188FB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D0146"/>
    <w:multiLevelType w:val="hybridMultilevel"/>
    <w:tmpl w:val="F16A23CE"/>
    <w:lvl w:ilvl="0" w:tplc="04190017">
      <w:start w:val="1"/>
      <w:numFmt w:val="lowerLetter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B8C2BD8"/>
    <w:multiLevelType w:val="hybridMultilevel"/>
    <w:tmpl w:val="59BC194E"/>
    <w:lvl w:ilvl="0" w:tplc="0AE67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DB03F6"/>
    <w:multiLevelType w:val="hybridMultilevel"/>
    <w:tmpl w:val="715A29DC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E80163"/>
    <w:multiLevelType w:val="hybridMultilevel"/>
    <w:tmpl w:val="3A8A432C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79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D0D5BEB"/>
    <w:multiLevelType w:val="hybridMultilevel"/>
    <w:tmpl w:val="16EA9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51743F"/>
    <w:multiLevelType w:val="hybridMultilevel"/>
    <w:tmpl w:val="B8E842C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74FC04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23F27"/>
    <w:multiLevelType w:val="hybridMultilevel"/>
    <w:tmpl w:val="14685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3267F5"/>
    <w:multiLevelType w:val="hybridMultilevel"/>
    <w:tmpl w:val="D59C5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07C97"/>
    <w:multiLevelType w:val="hybridMultilevel"/>
    <w:tmpl w:val="200844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756B2"/>
    <w:multiLevelType w:val="hybridMultilevel"/>
    <w:tmpl w:val="7E006D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A6466"/>
    <w:multiLevelType w:val="multilevel"/>
    <w:tmpl w:val="C3CA958E"/>
    <w:lvl w:ilvl="0">
      <w:start w:val="1"/>
      <w:numFmt w:val="lowerLetter"/>
      <w:lvlText w:val="%1)"/>
      <w:lvlJc w:val="left"/>
      <w:pPr>
        <w:ind w:left="2727" w:firstLine="0"/>
      </w:pPr>
      <w:rPr>
        <w:rFonts w:hint="default"/>
      </w:rPr>
    </w:lvl>
    <w:lvl w:ilvl="1">
      <w:numFmt w:val="bullet"/>
      <w:lvlText w:val="o"/>
      <w:lvlJc w:val="left"/>
      <w:pPr>
        <w:ind w:left="3447" w:firstLine="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4167" w:firstLine="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4887" w:firstLine="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5607" w:firstLine="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6327" w:firstLine="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7047" w:firstLine="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7767" w:firstLine="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8487" w:firstLine="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3322370"/>
    <w:multiLevelType w:val="multilevel"/>
    <w:tmpl w:val="C24433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8" w:hanging="1800"/>
      </w:pPr>
      <w:rPr>
        <w:rFonts w:hint="default"/>
      </w:rPr>
    </w:lvl>
  </w:abstractNum>
  <w:abstractNum w:abstractNumId="18" w15:restartNumberingAfterBreak="0">
    <w:nsid w:val="13334F8C"/>
    <w:multiLevelType w:val="multilevel"/>
    <w:tmpl w:val="E75A169C"/>
    <w:lvl w:ilvl="0">
      <w:start w:val="1"/>
      <w:numFmt w:val="bullet"/>
      <w:lvlText w:val=""/>
      <w:lvlJc w:val="left"/>
      <w:pPr>
        <w:ind w:left="2727" w:firstLine="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3447" w:firstLine="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4167" w:firstLine="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4887" w:firstLine="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5607" w:firstLine="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6327" w:firstLine="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7047" w:firstLine="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7767" w:firstLine="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8487" w:firstLine="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13C23D56"/>
    <w:multiLevelType w:val="hybridMultilevel"/>
    <w:tmpl w:val="69288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2F018A"/>
    <w:multiLevelType w:val="hybridMultilevel"/>
    <w:tmpl w:val="5C0A66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A75DDC"/>
    <w:multiLevelType w:val="hybridMultilevel"/>
    <w:tmpl w:val="2CC01FBA"/>
    <w:lvl w:ilvl="0" w:tplc="4AAC36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AA3FAD"/>
    <w:multiLevelType w:val="multilevel"/>
    <w:tmpl w:val="0E52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A32273C"/>
    <w:multiLevelType w:val="multilevel"/>
    <w:tmpl w:val="BCE427D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"/>
      <w:numFmt w:val="decimal"/>
      <w:lvlText w:val="%2"/>
      <w:lvlJc w:val="left"/>
      <w:pPr>
        <w:ind w:left="178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4" w15:restartNumberingAfterBreak="0">
    <w:nsid w:val="1AC77972"/>
    <w:multiLevelType w:val="hybridMultilevel"/>
    <w:tmpl w:val="ABB60B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B81613D"/>
    <w:multiLevelType w:val="hybridMultilevel"/>
    <w:tmpl w:val="FFE0033E"/>
    <w:lvl w:ilvl="0" w:tplc="355A2AA4">
      <w:start w:val="19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1BD61DAE"/>
    <w:multiLevelType w:val="multilevel"/>
    <w:tmpl w:val="AF68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CF9390A"/>
    <w:multiLevelType w:val="multilevel"/>
    <w:tmpl w:val="0C72B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D2F3957"/>
    <w:multiLevelType w:val="hybridMultilevel"/>
    <w:tmpl w:val="ED4299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DC663C1"/>
    <w:multiLevelType w:val="hybridMultilevel"/>
    <w:tmpl w:val="12FE21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5D709B"/>
    <w:multiLevelType w:val="hybridMultilevel"/>
    <w:tmpl w:val="548837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D54D03"/>
    <w:multiLevelType w:val="multilevel"/>
    <w:tmpl w:val="75EA0B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63D2789"/>
    <w:multiLevelType w:val="hybridMultilevel"/>
    <w:tmpl w:val="570869D6"/>
    <w:lvl w:ilvl="0" w:tplc="B6F8D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93E720A"/>
    <w:multiLevelType w:val="hybridMultilevel"/>
    <w:tmpl w:val="50AC35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A664CCD"/>
    <w:multiLevelType w:val="multilevel"/>
    <w:tmpl w:val="A78635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6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A7764D0"/>
    <w:multiLevelType w:val="multilevel"/>
    <w:tmpl w:val="A77E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210"/>
        </w:tabs>
        <w:ind w:left="121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D4D256F"/>
    <w:multiLevelType w:val="multilevel"/>
    <w:tmpl w:val="9572CE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F5809F7"/>
    <w:multiLevelType w:val="hybridMultilevel"/>
    <w:tmpl w:val="B0A6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41261B"/>
    <w:multiLevelType w:val="multilevel"/>
    <w:tmpl w:val="2A7A1340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374B09C8"/>
    <w:multiLevelType w:val="multilevel"/>
    <w:tmpl w:val="C1766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98D2475"/>
    <w:multiLevelType w:val="hybridMultilevel"/>
    <w:tmpl w:val="CC8CCD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516466"/>
    <w:multiLevelType w:val="multilevel"/>
    <w:tmpl w:val="BD5C15F0"/>
    <w:lvl w:ilvl="0">
      <w:numFmt w:val="bullet"/>
      <w:lvlText w:val="●"/>
      <w:lvlJc w:val="left"/>
      <w:pPr>
        <w:ind w:left="1069" w:firstLine="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789" w:firstLine="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09" w:firstLine="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29" w:firstLine="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49" w:firstLine="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69" w:firstLine="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389" w:firstLine="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09" w:firstLine="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29" w:firstLine="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3AC019B1"/>
    <w:multiLevelType w:val="hybridMultilevel"/>
    <w:tmpl w:val="AFD4085C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7">
      <w:start w:val="1"/>
      <w:numFmt w:val="lowerLetter"/>
      <w:lvlText w:val="%2)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3B7B0B43"/>
    <w:multiLevelType w:val="hybridMultilevel"/>
    <w:tmpl w:val="92B4A720"/>
    <w:lvl w:ilvl="0" w:tplc="E87A134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C568B658">
      <w:numFmt w:val="bullet"/>
      <w:lvlText w:val="•"/>
      <w:lvlJc w:val="left"/>
      <w:pPr>
        <w:ind w:left="1318" w:hanging="360"/>
      </w:pPr>
      <w:rPr>
        <w:rFonts w:hint="default"/>
        <w:lang w:val="ru-RU" w:eastAsia="ru-RU" w:bidi="ru-RU"/>
      </w:rPr>
    </w:lvl>
    <w:lvl w:ilvl="2" w:tplc="E42864FE">
      <w:numFmt w:val="bullet"/>
      <w:lvlText w:val="•"/>
      <w:lvlJc w:val="left"/>
      <w:pPr>
        <w:ind w:left="1816" w:hanging="360"/>
      </w:pPr>
      <w:rPr>
        <w:rFonts w:hint="default"/>
        <w:lang w:val="ru-RU" w:eastAsia="ru-RU" w:bidi="ru-RU"/>
      </w:rPr>
    </w:lvl>
    <w:lvl w:ilvl="3" w:tplc="D55835E6">
      <w:numFmt w:val="bullet"/>
      <w:lvlText w:val="•"/>
      <w:lvlJc w:val="left"/>
      <w:pPr>
        <w:ind w:left="2314" w:hanging="360"/>
      </w:pPr>
      <w:rPr>
        <w:rFonts w:hint="default"/>
        <w:lang w:val="ru-RU" w:eastAsia="ru-RU" w:bidi="ru-RU"/>
      </w:rPr>
    </w:lvl>
    <w:lvl w:ilvl="4" w:tplc="0636B45C">
      <w:numFmt w:val="bullet"/>
      <w:lvlText w:val="•"/>
      <w:lvlJc w:val="left"/>
      <w:pPr>
        <w:ind w:left="2812" w:hanging="360"/>
      </w:pPr>
      <w:rPr>
        <w:rFonts w:hint="default"/>
        <w:lang w:val="ru-RU" w:eastAsia="ru-RU" w:bidi="ru-RU"/>
      </w:rPr>
    </w:lvl>
    <w:lvl w:ilvl="5" w:tplc="C08EAB4E">
      <w:numFmt w:val="bullet"/>
      <w:lvlText w:val="•"/>
      <w:lvlJc w:val="left"/>
      <w:pPr>
        <w:ind w:left="3311" w:hanging="360"/>
      </w:pPr>
      <w:rPr>
        <w:rFonts w:hint="default"/>
        <w:lang w:val="ru-RU" w:eastAsia="ru-RU" w:bidi="ru-RU"/>
      </w:rPr>
    </w:lvl>
    <w:lvl w:ilvl="6" w:tplc="7EFE6784">
      <w:numFmt w:val="bullet"/>
      <w:lvlText w:val="•"/>
      <w:lvlJc w:val="left"/>
      <w:pPr>
        <w:ind w:left="3809" w:hanging="360"/>
      </w:pPr>
      <w:rPr>
        <w:rFonts w:hint="default"/>
        <w:lang w:val="ru-RU" w:eastAsia="ru-RU" w:bidi="ru-RU"/>
      </w:rPr>
    </w:lvl>
    <w:lvl w:ilvl="7" w:tplc="C34CED18">
      <w:numFmt w:val="bullet"/>
      <w:lvlText w:val="•"/>
      <w:lvlJc w:val="left"/>
      <w:pPr>
        <w:ind w:left="4307" w:hanging="360"/>
      </w:pPr>
      <w:rPr>
        <w:rFonts w:hint="default"/>
        <w:lang w:val="ru-RU" w:eastAsia="ru-RU" w:bidi="ru-RU"/>
      </w:rPr>
    </w:lvl>
    <w:lvl w:ilvl="8" w:tplc="3212424A">
      <w:numFmt w:val="bullet"/>
      <w:lvlText w:val="•"/>
      <w:lvlJc w:val="left"/>
      <w:pPr>
        <w:ind w:left="4805" w:hanging="360"/>
      </w:pPr>
      <w:rPr>
        <w:rFonts w:hint="default"/>
        <w:lang w:val="ru-RU" w:eastAsia="ru-RU" w:bidi="ru-RU"/>
      </w:rPr>
    </w:lvl>
  </w:abstractNum>
  <w:abstractNum w:abstractNumId="44" w15:restartNumberingAfterBreak="0">
    <w:nsid w:val="40250426"/>
    <w:multiLevelType w:val="hybridMultilevel"/>
    <w:tmpl w:val="C1BE42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F360AF"/>
    <w:multiLevelType w:val="hybridMultilevel"/>
    <w:tmpl w:val="DCEC05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B04EB2"/>
    <w:multiLevelType w:val="multilevel"/>
    <w:tmpl w:val="9572CE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1ED56C2"/>
    <w:multiLevelType w:val="multilevel"/>
    <w:tmpl w:val="3924A0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2D23D28"/>
    <w:multiLevelType w:val="multilevel"/>
    <w:tmpl w:val="909C2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4C87A46"/>
    <w:multiLevelType w:val="hybridMultilevel"/>
    <w:tmpl w:val="59DCBBB2"/>
    <w:lvl w:ilvl="0" w:tplc="C568B65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B462FE"/>
    <w:multiLevelType w:val="hybridMultilevel"/>
    <w:tmpl w:val="EDE402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F80704"/>
    <w:multiLevelType w:val="hybridMultilevel"/>
    <w:tmpl w:val="89F2B02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496E3BCE"/>
    <w:multiLevelType w:val="multilevel"/>
    <w:tmpl w:val="9572CE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BCA36BB"/>
    <w:multiLevelType w:val="hybridMultilevel"/>
    <w:tmpl w:val="DDA20910"/>
    <w:lvl w:ilvl="0" w:tplc="C568B65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2532DD"/>
    <w:multiLevelType w:val="hybridMultilevel"/>
    <w:tmpl w:val="1A988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5E66C7"/>
    <w:multiLevelType w:val="hybridMultilevel"/>
    <w:tmpl w:val="7E982B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3BC154F"/>
    <w:multiLevelType w:val="hybridMultilevel"/>
    <w:tmpl w:val="6316D15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67C2593"/>
    <w:multiLevelType w:val="hybridMultilevel"/>
    <w:tmpl w:val="B900CE24"/>
    <w:lvl w:ilvl="0" w:tplc="6D4EC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A96640"/>
    <w:multiLevelType w:val="hybridMultilevel"/>
    <w:tmpl w:val="70BE860C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9" w15:restartNumberingAfterBreak="0">
    <w:nsid w:val="593106F1"/>
    <w:multiLevelType w:val="multilevel"/>
    <w:tmpl w:val="2F5407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A9979B7"/>
    <w:multiLevelType w:val="multilevel"/>
    <w:tmpl w:val="8700768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5F009D"/>
    <w:multiLevelType w:val="hybridMultilevel"/>
    <w:tmpl w:val="849CF0FC"/>
    <w:lvl w:ilvl="0" w:tplc="4AAC36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752FE6"/>
    <w:multiLevelType w:val="multilevel"/>
    <w:tmpl w:val="91D4DA98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400902"/>
    <w:multiLevelType w:val="multilevel"/>
    <w:tmpl w:val="9AE0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E663449"/>
    <w:multiLevelType w:val="multilevel"/>
    <w:tmpl w:val="3822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ED43B3E"/>
    <w:multiLevelType w:val="hybridMultilevel"/>
    <w:tmpl w:val="8396B24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FAA5200"/>
    <w:multiLevelType w:val="multilevel"/>
    <w:tmpl w:val="488C93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0C22A93"/>
    <w:multiLevelType w:val="hybridMultilevel"/>
    <w:tmpl w:val="1BF6F520"/>
    <w:lvl w:ilvl="0" w:tplc="04190017">
      <w:start w:val="1"/>
      <w:numFmt w:val="lowerLetter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8" w15:restartNumberingAfterBreak="0">
    <w:nsid w:val="61D74DCD"/>
    <w:multiLevelType w:val="multilevel"/>
    <w:tmpl w:val="DCDEE5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69" w15:restartNumberingAfterBreak="0">
    <w:nsid w:val="649561FC"/>
    <w:multiLevelType w:val="multilevel"/>
    <w:tmpl w:val="BAA27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6080035"/>
    <w:multiLevelType w:val="hybridMultilevel"/>
    <w:tmpl w:val="B30E97FE"/>
    <w:lvl w:ilvl="0" w:tplc="4AAC369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1" w15:restartNumberingAfterBreak="0">
    <w:nsid w:val="675C08D3"/>
    <w:multiLevelType w:val="multilevel"/>
    <w:tmpl w:val="4B8475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9495E15"/>
    <w:multiLevelType w:val="multilevel"/>
    <w:tmpl w:val="178493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BAA25E1"/>
    <w:multiLevelType w:val="hybridMultilevel"/>
    <w:tmpl w:val="C4B4DACE"/>
    <w:lvl w:ilvl="0" w:tplc="04190017">
      <w:start w:val="1"/>
      <w:numFmt w:val="lowerLetter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4" w15:restartNumberingAfterBreak="0">
    <w:nsid w:val="6CD73B1D"/>
    <w:multiLevelType w:val="hybridMultilevel"/>
    <w:tmpl w:val="E69819C2"/>
    <w:lvl w:ilvl="0" w:tplc="01F8EB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975779"/>
    <w:multiLevelType w:val="multilevel"/>
    <w:tmpl w:val="946684EC"/>
    <w:lvl w:ilvl="0">
      <w:start w:val="1"/>
      <w:numFmt w:val="decimal"/>
      <w:lvlText w:val="%1."/>
      <w:lvlJc w:val="left"/>
      <w:pPr>
        <w:ind w:left="566" w:hanging="42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862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●"/>
      <w:lvlJc w:val="left"/>
      <w:pPr>
        <w:ind w:left="158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>
      <w:numFmt w:val="bullet"/>
      <w:lvlText w:val="•"/>
      <w:lvlJc w:val="left"/>
      <w:pPr>
        <w:ind w:left="3645" w:hanging="360"/>
      </w:pPr>
    </w:lvl>
    <w:lvl w:ilvl="5">
      <w:numFmt w:val="bullet"/>
      <w:lvlText w:val="•"/>
      <w:lvlJc w:val="left"/>
      <w:pPr>
        <w:ind w:left="4677" w:hanging="360"/>
      </w:pPr>
    </w:lvl>
    <w:lvl w:ilvl="6">
      <w:numFmt w:val="bullet"/>
      <w:lvlText w:val="•"/>
      <w:lvlJc w:val="left"/>
      <w:pPr>
        <w:ind w:left="5710" w:hanging="360"/>
      </w:pPr>
    </w:lvl>
    <w:lvl w:ilvl="7">
      <w:numFmt w:val="bullet"/>
      <w:lvlText w:val="•"/>
      <w:lvlJc w:val="left"/>
      <w:pPr>
        <w:ind w:left="6742" w:hanging="360"/>
      </w:pPr>
    </w:lvl>
    <w:lvl w:ilvl="8">
      <w:numFmt w:val="bullet"/>
      <w:lvlText w:val="•"/>
      <w:lvlJc w:val="left"/>
      <w:pPr>
        <w:ind w:left="7775" w:hanging="360"/>
      </w:pPr>
    </w:lvl>
  </w:abstractNum>
  <w:abstractNum w:abstractNumId="76" w15:restartNumberingAfterBreak="0">
    <w:nsid w:val="6EBA2D50"/>
    <w:multiLevelType w:val="multilevel"/>
    <w:tmpl w:val="19E0EB9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77" w15:restartNumberingAfterBreak="0">
    <w:nsid w:val="6EC9576E"/>
    <w:multiLevelType w:val="multilevel"/>
    <w:tmpl w:val="9E5E28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718426F8"/>
    <w:multiLevelType w:val="multilevel"/>
    <w:tmpl w:val="AFCCD0F6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B907B0"/>
    <w:multiLevelType w:val="hybridMultilevel"/>
    <w:tmpl w:val="4EB863FA"/>
    <w:lvl w:ilvl="0" w:tplc="521A1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40C4C0B"/>
    <w:multiLevelType w:val="hybridMultilevel"/>
    <w:tmpl w:val="0C9AE46E"/>
    <w:lvl w:ilvl="0" w:tplc="04190017">
      <w:start w:val="1"/>
      <w:numFmt w:val="lowerLetter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1" w15:restartNumberingAfterBreak="0">
    <w:nsid w:val="77332F72"/>
    <w:multiLevelType w:val="hybridMultilevel"/>
    <w:tmpl w:val="D6C4C5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9A136A"/>
    <w:multiLevelType w:val="hybridMultilevel"/>
    <w:tmpl w:val="DCEABE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88D044C"/>
    <w:multiLevelType w:val="multilevel"/>
    <w:tmpl w:val="160C30D6"/>
    <w:lvl w:ilvl="0">
      <w:numFmt w:val="bullet"/>
      <w:lvlText w:val="●"/>
      <w:lvlJc w:val="left"/>
      <w:pPr>
        <w:ind w:left="1069" w:firstLine="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789" w:firstLine="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09" w:firstLine="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29" w:firstLine="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49" w:firstLine="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69" w:firstLine="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389" w:firstLine="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09" w:firstLine="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29" w:firstLine="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7B070108"/>
    <w:multiLevelType w:val="multilevel"/>
    <w:tmpl w:val="CEF8B5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8" w:hanging="1800"/>
      </w:pPr>
      <w:rPr>
        <w:rFonts w:hint="default"/>
      </w:rPr>
    </w:lvl>
  </w:abstractNum>
  <w:abstractNum w:abstractNumId="85" w15:restartNumberingAfterBreak="0">
    <w:nsid w:val="7B327D76"/>
    <w:multiLevelType w:val="multilevel"/>
    <w:tmpl w:val="B20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C2E3CD1"/>
    <w:multiLevelType w:val="hybridMultilevel"/>
    <w:tmpl w:val="E2600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782E61"/>
    <w:multiLevelType w:val="hybridMultilevel"/>
    <w:tmpl w:val="13CCBBB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836777"/>
    <w:multiLevelType w:val="hybridMultilevel"/>
    <w:tmpl w:val="0568DC22"/>
    <w:lvl w:ilvl="0" w:tplc="5B94B3A2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833CB6"/>
    <w:multiLevelType w:val="multilevel"/>
    <w:tmpl w:val="9572CE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F622F52"/>
    <w:multiLevelType w:val="hybridMultilevel"/>
    <w:tmpl w:val="B1581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83"/>
  </w:num>
  <w:num w:numId="3">
    <w:abstractNumId w:val="77"/>
  </w:num>
  <w:num w:numId="4">
    <w:abstractNumId w:val="41"/>
  </w:num>
  <w:num w:numId="5">
    <w:abstractNumId w:val="76"/>
  </w:num>
  <w:num w:numId="6">
    <w:abstractNumId w:val="0"/>
  </w:num>
  <w:num w:numId="7">
    <w:abstractNumId w:val="60"/>
  </w:num>
  <w:num w:numId="8">
    <w:abstractNumId w:val="4"/>
  </w:num>
  <w:num w:numId="9">
    <w:abstractNumId w:val="78"/>
  </w:num>
  <w:num w:numId="10">
    <w:abstractNumId w:val="25"/>
  </w:num>
  <w:num w:numId="11">
    <w:abstractNumId w:val="8"/>
  </w:num>
  <w:num w:numId="12">
    <w:abstractNumId w:val="9"/>
  </w:num>
  <w:num w:numId="13">
    <w:abstractNumId w:val="18"/>
  </w:num>
  <w:num w:numId="14">
    <w:abstractNumId w:val="22"/>
  </w:num>
  <w:num w:numId="15">
    <w:abstractNumId w:val="72"/>
  </w:num>
  <w:num w:numId="16">
    <w:abstractNumId w:val="48"/>
  </w:num>
  <w:num w:numId="17">
    <w:abstractNumId w:val="35"/>
  </w:num>
  <w:num w:numId="18">
    <w:abstractNumId w:val="85"/>
  </w:num>
  <w:num w:numId="19">
    <w:abstractNumId w:val="58"/>
  </w:num>
  <w:num w:numId="20">
    <w:abstractNumId w:val="63"/>
  </w:num>
  <w:num w:numId="21">
    <w:abstractNumId w:val="69"/>
  </w:num>
  <w:num w:numId="22">
    <w:abstractNumId w:val="39"/>
  </w:num>
  <w:num w:numId="23">
    <w:abstractNumId w:val="27"/>
  </w:num>
  <w:num w:numId="24">
    <w:abstractNumId w:val="47"/>
  </w:num>
  <w:num w:numId="25">
    <w:abstractNumId w:val="66"/>
  </w:num>
  <w:num w:numId="26">
    <w:abstractNumId w:val="31"/>
  </w:num>
  <w:num w:numId="27">
    <w:abstractNumId w:val="73"/>
  </w:num>
  <w:num w:numId="28">
    <w:abstractNumId w:val="6"/>
  </w:num>
  <w:num w:numId="29">
    <w:abstractNumId w:val="68"/>
  </w:num>
  <w:num w:numId="30">
    <w:abstractNumId w:val="20"/>
  </w:num>
  <w:num w:numId="31">
    <w:abstractNumId w:val="59"/>
  </w:num>
  <w:num w:numId="32">
    <w:abstractNumId w:val="71"/>
  </w:num>
  <w:num w:numId="33">
    <w:abstractNumId w:val="42"/>
  </w:num>
  <w:num w:numId="34">
    <w:abstractNumId w:val="1"/>
  </w:num>
  <w:num w:numId="35">
    <w:abstractNumId w:val="46"/>
  </w:num>
  <w:num w:numId="36">
    <w:abstractNumId w:val="36"/>
  </w:num>
  <w:num w:numId="37">
    <w:abstractNumId w:val="52"/>
  </w:num>
  <w:num w:numId="38">
    <w:abstractNumId w:val="89"/>
  </w:num>
  <w:num w:numId="39">
    <w:abstractNumId w:val="62"/>
  </w:num>
  <w:num w:numId="40">
    <w:abstractNumId w:val="81"/>
  </w:num>
  <w:num w:numId="41">
    <w:abstractNumId w:val="34"/>
  </w:num>
  <w:num w:numId="42">
    <w:abstractNumId w:val="29"/>
  </w:num>
  <w:num w:numId="43">
    <w:abstractNumId w:val="44"/>
  </w:num>
  <w:num w:numId="44">
    <w:abstractNumId w:val="2"/>
  </w:num>
  <w:num w:numId="45">
    <w:abstractNumId w:val="15"/>
  </w:num>
  <w:num w:numId="46">
    <w:abstractNumId w:val="30"/>
  </w:num>
  <w:num w:numId="47">
    <w:abstractNumId w:val="87"/>
  </w:num>
  <w:num w:numId="48">
    <w:abstractNumId w:val="33"/>
  </w:num>
  <w:num w:numId="49">
    <w:abstractNumId w:val="40"/>
  </w:num>
  <w:num w:numId="50">
    <w:abstractNumId w:val="55"/>
  </w:num>
  <w:num w:numId="51">
    <w:abstractNumId w:val="45"/>
  </w:num>
  <w:num w:numId="52">
    <w:abstractNumId w:val="16"/>
  </w:num>
  <w:num w:numId="53">
    <w:abstractNumId w:val="5"/>
  </w:num>
  <w:num w:numId="54">
    <w:abstractNumId w:val="82"/>
  </w:num>
  <w:num w:numId="55">
    <w:abstractNumId w:val="67"/>
  </w:num>
  <w:num w:numId="56">
    <w:abstractNumId w:val="80"/>
  </w:num>
  <w:num w:numId="57">
    <w:abstractNumId w:val="11"/>
  </w:num>
  <w:num w:numId="58">
    <w:abstractNumId w:val="14"/>
  </w:num>
  <w:num w:numId="59">
    <w:abstractNumId w:val="23"/>
  </w:num>
  <w:num w:numId="60">
    <w:abstractNumId w:val="51"/>
  </w:num>
  <w:num w:numId="61">
    <w:abstractNumId w:val="26"/>
  </w:num>
  <w:num w:numId="62">
    <w:abstractNumId w:val="64"/>
  </w:num>
  <w:num w:numId="63">
    <w:abstractNumId w:val="70"/>
  </w:num>
  <w:num w:numId="64">
    <w:abstractNumId w:val="61"/>
  </w:num>
  <w:num w:numId="65">
    <w:abstractNumId w:val="21"/>
  </w:num>
  <w:num w:numId="6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7"/>
  </w:num>
  <w:num w:numId="68">
    <w:abstractNumId w:val="86"/>
  </w:num>
  <w:num w:numId="69">
    <w:abstractNumId w:val="17"/>
  </w:num>
  <w:num w:numId="70">
    <w:abstractNumId w:val="13"/>
  </w:num>
  <w:num w:numId="71">
    <w:abstractNumId w:val="49"/>
  </w:num>
  <w:num w:numId="72">
    <w:abstractNumId w:val="53"/>
  </w:num>
  <w:num w:numId="73">
    <w:abstractNumId w:val="75"/>
  </w:num>
  <w:num w:numId="74">
    <w:abstractNumId w:val="19"/>
  </w:num>
  <w:num w:numId="75">
    <w:abstractNumId w:val="65"/>
  </w:num>
  <w:num w:numId="76">
    <w:abstractNumId w:val="24"/>
  </w:num>
  <w:num w:numId="77">
    <w:abstractNumId w:val="7"/>
  </w:num>
  <w:num w:numId="78">
    <w:abstractNumId w:val="28"/>
  </w:num>
  <w:num w:numId="79">
    <w:abstractNumId w:val="54"/>
  </w:num>
  <w:num w:numId="80">
    <w:abstractNumId w:val="37"/>
  </w:num>
  <w:num w:numId="81">
    <w:abstractNumId w:val="90"/>
  </w:num>
  <w:num w:numId="82">
    <w:abstractNumId w:val="74"/>
  </w:num>
  <w:num w:numId="83">
    <w:abstractNumId w:val="10"/>
  </w:num>
  <w:num w:numId="84">
    <w:abstractNumId w:val="88"/>
  </w:num>
  <w:num w:numId="85">
    <w:abstractNumId w:val="3"/>
  </w:num>
  <w:num w:numId="86">
    <w:abstractNumId w:val="50"/>
  </w:num>
  <w:num w:numId="87">
    <w:abstractNumId w:val="32"/>
  </w:num>
  <w:num w:numId="88">
    <w:abstractNumId w:val="43"/>
  </w:num>
  <w:num w:numId="89">
    <w:abstractNumId w:val="56"/>
  </w:num>
  <w:num w:numId="90">
    <w:abstractNumId w:val="12"/>
  </w:num>
  <w:num w:numId="91">
    <w:abstractNumId w:val="84"/>
  </w:num>
  <w:num w:numId="92">
    <w:abstractNumId w:val="79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1A"/>
    <w:rsid w:val="0003437A"/>
    <w:rsid w:val="00036DA2"/>
    <w:rsid w:val="0006327C"/>
    <w:rsid w:val="00065BB3"/>
    <w:rsid w:val="000674B4"/>
    <w:rsid w:val="000910F8"/>
    <w:rsid w:val="000A5B28"/>
    <w:rsid w:val="000B229D"/>
    <w:rsid w:val="000C2AFF"/>
    <w:rsid w:val="000C7EFA"/>
    <w:rsid w:val="000D2497"/>
    <w:rsid w:val="000D7526"/>
    <w:rsid w:val="000E6D16"/>
    <w:rsid w:val="00105C13"/>
    <w:rsid w:val="001075ED"/>
    <w:rsid w:val="00121C70"/>
    <w:rsid w:val="00141D14"/>
    <w:rsid w:val="00145D42"/>
    <w:rsid w:val="00155C46"/>
    <w:rsid w:val="00172D1D"/>
    <w:rsid w:val="00180CD7"/>
    <w:rsid w:val="0018607C"/>
    <w:rsid w:val="001C0BCD"/>
    <w:rsid w:val="001D0815"/>
    <w:rsid w:val="001E6D44"/>
    <w:rsid w:val="002236F3"/>
    <w:rsid w:val="00226439"/>
    <w:rsid w:val="002553B0"/>
    <w:rsid w:val="00265002"/>
    <w:rsid w:val="00270BDB"/>
    <w:rsid w:val="002B277D"/>
    <w:rsid w:val="002C71A2"/>
    <w:rsid w:val="002C7C6F"/>
    <w:rsid w:val="002E1FE3"/>
    <w:rsid w:val="00321F19"/>
    <w:rsid w:val="00322A67"/>
    <w:rsid w:val="003305EA"/>
    <w:rsid w:val="003356C5"/>
    <w:rsid w:val="00341725"/>
    <w:rsid w:val="003522DE"/>
    <w:rsid w:val="00352865"/>
    <w:rsid w:val="0035345C"/>
    <w:rsid w:val="0036274F"/>
    <w:rsid w:val="00364FEC"/>
    <w:rsid w:val="0037441D"/>
    <w:rsid w:val="00374A9E"/>
    <w:rsid w:val="00397BDE"/>
    <w:rsid w:val="003D57E9"/>
    <w:rsid w:val="003D5C18"/>
    <w:rsid w:val="003F0DC2"/>
    <w:rsid w:val="003F1091"/>
    <w:rsid w:val="00431499"/>
    <w:rsid w:val="00432E0D"/>
    <w:rsid w:val="0044685D"/>
    <w:rsid w:val="00457569"/>
    <w:rsid w:val="004B4D97"/>
    <w:rsid w:val="004B5520"/>
    <w:rsid w:val="004C035C"/>
    <w:rsid w:val="004C6CD4"/>
    <w:rsid w:val="004C6EA9"/>
    <w:rsid w:val="004C7EA2"/>
    <w:rsid w:val="004D4A37"/>
    <w:rsid w:val="004E1F31"/>
    <w:rsid w:val="004E3B16"/>
    <w:rsid w:val="004E75DC"/>
    <w:rsid w:val="0051229B"/>
    <w:rsid w:val="00554F63"/>
    <w:rsid w:val="00555239"/>
    <w:rsid w:val="00556C83"/>
    <w:rsid w:val="00557704"/>
    <w:rsid w:val="00570749"/>
    <w:rsid w:val="005836CB"/>
    <w:rsid w:val="0058501A"/>
    <w:rsid w:val="0059777F"/>
    <w:rsid w:val="005B643A"/>
    <w:rsid w:val="005E2755"/>
    <w:rsid w:val="005E6D58"/>
    <w:rsid w:val="005F4AED"/>
    <w:rsid w:val="006613E8"/>
    <w:rsid w:val="006D412D"/>
    <w:rsid w:val="006E2421"/>
    <w:rsid w:val="006F545F"/>
    <w:rsid w:val="006F744D"/>
    <w:rsid w:val="007036EF"/>
    <w:rsid w:val="00704A69"/>
    <w:rsid w:val="00707611"/>
    <w:rsid w:val="00710048"/>
    <w:rsid w:val="00730896"/>
    <w:rsid w:val="00732E7E"/>
    <w:rsid w:val="00733985"/>
    <w:rsid w:val="00737E15"/>
    <w:rsid w:val="00757012"/>
    <w:rsid w:val="00761F58"/>
    <w:rsid w:val="00763800"/>
    <w:rsid w:val="00784D0C"/>
    <w:rsid w:val="007B1013"/>
    <w:rsid w:val="007B632C"/>
    <w:rsid w:val="007D284F"/>
    <w:rsid w:val="007E0648"/>
    <w:rsid w:val="007E2AF2"/>
    <w:rsid w:val="007F1362"/>
    <w:rsid w:val="00813D3C"/>
    <w:rsid w:val="00814109"/>
    <w:rsid w:val="008426F2"/>
    <w:rsid w:val="00876ED2"/>
    <w:rsid w:val="0089682F"/>
    <w:rsid w:val="008B67A7"/>
    <w:rsid w:val="008B6C9F"/>
    <w:rsid w:val="008C0E33"/>
    <w:rsid w:val="008D48C1"/>
    <w:rsid w:val="008D5920"/>
    <w:rsid w:val="008E3D09"/>
    <w:rsid w:val="00902888"/>
    <w:rsid w:val="00943850"/>
    <w:rsid w:val="00950A28"/>
    <w:rsid w:val="00954008"/>
    <w:rsid w:val="00955E40"/>
    <w:rsid w:val="00973D8D"/>
    <w:rsid w:val="00996FA4"/>
    <w:rsid w:val="009A3C2A"/>
    <w:rsid w:val="009B2014"/>
    <w:rsid w:val="009D3330"/>
    <w:rsid w:val="009D502C"/>
    <w:rsid w:val="009D58BE"/>
    <w:rsid w:val="009E0353"/>
    <w:rsid w:val="009E4CF8"/>
    <w:rsid w:val="00A026DF"/>
    <w:rsid w:val="00A035C1"/>
    <w:rsid w:val="00A12513"/>
    <w:rsid w:val="00A13825"/>
    <w:rsid w:val="00A30579"/>
    <w:rsid w:val="00A743AE"/>
    <w:rsid w:val="00A8059D"/>
    <w:rsid w:val="00A866AE"/>
    <w:rsid w:val="00A948C4"/>
    <w:rsid w:val="00AB1000"/>
    <w:rsid w:val="00AB129E"/>
    <w:rsid w:val="00AB3845"/>
    <w:rsid w:val="00AC3248"/>
    <w:rsid w:val="00AD5100"/>
    <w:rsid w:val="00B16D32"/>
    <w:rsid w:val="00B21E12"/>
    <w:rsid w:val="00B64DEC"/>
    <w:rsid w:val="00B6568E"/>
    <w:rsid w:val="00B77019"/>
    <w:rsid w:val="00BA5346"/>
    <w:rsid w:val="00BB3494"/>
    <w:rsid w:val="00BD50D4"/>
    <w:rsid w:val="00BF12F2"/>
    <w:rsid w:val="00BF169D"/>
    <w:rsid w:val="00BF7DC7"/>
    <w:rsid w:val="00C044FC"/>
    <w:rsid w:val="00C12667"/>
    <w:rsid w:val="00C15A9F"/>
    <w:rsid w:val="00C2089A"/>
    <w:rsid w:val="00C23ED3"/>
    <w:rsid w:val="00C324A1"/>
    <w:rsid w:val="00C36554"/>
    <w:rsid w:val="00C71183"/>
    <w:rsid w:val="00C80A5A"/>
    <w:rsid w:val="00CA154A"/>
    <w:rsid w:val="00CE6282"/>
    <w:rsid w:val="00CF44EC"/>
    <w:rsid w:val="00D01D1A"/>
    <w:rsid w:val="00D04666"/>
    <w:rsid w:val="00D336BC"/>
    <w:rsid w:val="00D36FB0"/>
    <w:rsid w:val="00D6540F"/>
    <w:rsid w:val="00D67AC7"/>
    <w:rsid w:val="00D81798"/>
    <w:rsid w:val="00D83928"/>
    <w:rsid w:val="00D95E2E"/>
    <w:rsid w:val="00DE5F0F"/>
    <w:rsid w:val="00DF17AC"/>
    <w:rsid w:val="00DF34B6"/>
    <w:rsid w:val="00E00B46"/>
    <w:rsid w:val="00E04854"/>
    <w:rsid w:val="00E078DE"/>
    <w:rsid w:val="00E21B9E"/>
    <w:rsid w:val="00E477E2"/>
    <w:rsid w:val="00E47CAF"/>
    <w:rsid w:val="00E54B0A"/>
    <w:rsid w:val="00E6624E"/>
    <w:rsid w:val="00E82D20"/>
    <w:rsid w:val="00E9486E"/>
    <w:rsid w:val="00EA123A"/>
    <w:rsid w:val="00ED2641"/>
    <w:rsid w:val="00EE37B0"/>
    <w:rsid w:val="00EE568D"/>
    <w:rsid w:val="00EF6B83"/>
    <w:rsid w:val="00F139C2"/>
    <w:rsid w:val="00F202DF"/>
    <w:rsid w:val="00F232FA"/>
    <w:rsid w:val="00F3375B"/>
    <w:rsid w:val="00F55F3D"/>
    <w:rsid w:val="00F8583E"/>
    <w:rsid w:val="00FB16E0"/>
    <w:rsid w:val="00FB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EFE2"/>
  <w15:docId w15:val="{9244C531-05EB-46DB-B94D-84FDD6EB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D42"/>
  </w:style>
  <w:style w:type="paragraph" w:styleId="1">
    <w:name w:val="heading 1"/>
    <w:basedOn w:val="10"/>
    <w:next w:val="10"/>
    <w:rsid w:val="0058501A"/>
    <w:pPr>
      <w:keepNext/>
      <w:keepLines/>
      <w:spacing w:before="480" w:after="0"/>
      <w:outlineLvl w:val="0"/>
    </w:pPr>
    <w:rPr>
      <w:b/>
      <w:color w:val="2E75B5"/>
      <w:sz w:val="28"/>
      <w:szCs w:val="28"/>
    </w:rPr>
  </w:style>
  <w:style w:type="paragraph" w:styleId="2">
    <w:name w:val="heading 2"/>
    <w:basedOn w:val="10"/>
    <w:next w:val="10"/>
    <w:rsid w:val="0058501A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3">
    <w:name w:val="heading 3"/>
    <w:basedOn w:val="10"/>
    <w:next w:val="10"/>
    <w:rsid w:val="0058501A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10"/>
    <w:next w:val="10"/>
    <w:rsid w:val="005850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8501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850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8501A"/>
  </w:style>
  <w:style w:type="table" w:customStyle="1" w:styleId="TableNormal">
    <w:name w:val="Table Normal"/>
    <w:rsid w:val="005850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8501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850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850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5850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inner-h1">
    <w:name w:val="inner-h1"/>
    <w:basedOn w:val="a0"/>
    <w:rsid w:val="00954008"/>
  </w:style>
  <w:style w:type="paragraph" w:styleId="a7">
    <w:name w:val="List Paragraph"/>
    <w:aliases w:val="Heading1,Colorful List - Accent 11,Colorful List - Accent 11CxSpLast,Bullet List,FooterText,numbered,Списки,List Paragraph2,Список 1,References,Bullets,List Paragraph (numbered (a)),List_Paragraph,Multilevel para_II,Normal bullet 2"/>
    <w:basedOn w:val="a"/>
    <w:link w:val="a8"/>
    <w:uiPriority w:val="34"/>
    <w:qFormat/>
    <w:rsid w:val="00B16D32"/>
    <w:pPr>
      <w:spacing w:after="160" w:line="259" w:lineRule="auto"/>
      <w:ind w:left="720"/>
      <w:contextualSpacing/>
    </w:pPr>
  </w:style>
  <w:style w:type="character" w:styleId="a9">
    <w:name w:val="Hyperlink"/>
    <w:basedOn w:val="a0"/>
    <w:uiPriority w:val="99"/>
    <w:unhideWhenUsed/>
    <w:rsid w:val="00B16D32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B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B100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B1000"/>
  </w:style>
  <w:style w:type="character" w:customStyle="1" w:styleId="hwtze">
    <w:name w:val="hwtze"/>
    <w:basedOn w:val="a0"/>
    <w:rsid w:val="004C6EA9"/>
  </w:style>
  <w:style w:type="character" w:customStyle="1" w:styleId="rynqvb">
    <w:name w:val="rynqvb"/>
    <w:basedOn w:val="a0"/>
    <w:rsid w:val="004C6EA9"/>
  </w:style>
  <w:style w:type="paragraph" w:styleId="aa">
    <w:name w:val="Body Text"/>
    <w:basedOn w:val="a"/>
    <w:link w:val="ab"/>
    <w:rsid w:val="004E75DC"/>
    <w:pPr>
      <w:spacing w:after="140"/>
    </w:pPr>
    <w:rPr>
      <w:rFonts w:eastAsiaTheme="minorEastAsia" w:cstheme="minorBidi"/>
    </w:rPr>
  </w:style>
  <w:style w:type="character" w:customStyle="1" w:styleId="ab">
    <w:name w:val="Основной текст Знак"/>
    <w:basedOn w:val="a0"/>
    <w:link w:val="aa"/>
    <w:rsid w:val="004E75DC"/>
    <w:rPr>
      <w:rFonts w:eastAsiaTheme="minorEastAsia" w:cstheme="minorBidi"/>
    </w:rPr>
  </w:style>
  <w:style w:type="character" w:customStyle="1" w:styleId="a8">
    <w:name w:val="Абзац списка Знак"/>
    <w:aliases w:val="Heading1 Знак,Colorful List - Accent 11 Знак,Colorful List - Accent 11CxSpLast Знак,Bullet List Знак,FooterText Знак,numbered Знак,Списки Знак,List Paragraph2 Знак,Список 1 Знак,References Знак,Bullets Знак,List_Paragraph Знак"/>
    <w:link w:val="a7"/>
    <w:uiPriority w:val="34"/>
    <w:rsid w:val="00973D8D"/>
  </w:style>
  <w:style w:type="paragraph" w:styleId="ac">
    <w:name w:val="Normal (Web)"/>
    <w:basedOn w:val="a"/>
    <w:uiPriority w:val="99"/>
    <w:unhideWhenUsed/>
    <w:rsid w:val="0089682F"/>
    <w:pPr>
      <w:spacing w:before="100" w:beforeAutospacing="1" w:after="100" w:afterAutospacing="1" w:line="240" w:lineRule="auto"/>
      <w:ind w:left="924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89682F"/>
    <w:rPr>
      <w:b/>
      <w:bCs/>
    </w:rPr>
  </w:style>
  <w:style w:type="paragraph" w:styleId="ae">
    <w:name w:val="No Spacing"/>
    <w:link w:val="af"/>
    <w:uiPriority w:val="1"/>
    <w:qFormat/>
    <w:rsid w:val="00EF6B83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f">
    <w:name w:val="Без интервала Знак"/>
    <w:basedOn w:val="a0"/>
    <w:link w:val="ae"/>
    <w:uiPriority w:val="1"/>
    <w:rsid w:val="00EF6B83"/>
    <w:rPr>
      <w:rFonts w:asciiTheme="minorHAnsi" w:eastAsiaTheme="minorEastAsia" w:hAnsiTheme="minorHAnsi" w:cstheme="minorBidi"/>
    </w:rPr>
  </w:style>
  <w:style w:type="paragraph" w:customStyle="1" w:styleId="Style2">
    <w:name w:val="Style2"/>
    <w:basedOn w:val="a"/>
    <w:rsid w:val="00EF6B83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EF6B83"/>
    <w:rPr>
      <w:rFonts w:ascii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EF6B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f0">
    <w:name w:val="Intense Quote"/>
    <w:basedOn w:val="a"/>
    <w:next w:val="a"/>
    <w:link w:val="af1"/>
    <w:uiPriority w:val="30"/>
    <w:qFormat/>
    <w:rsid w:val="00EF6B8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4F81BD" w:themeColor="accent1"/>
      <w:sz w:val="28"/>
      <w:lang w:eastAsia="en-US"/>
    </w:rPr>
  </w:style>
  <w:style w:type="character" w:customStyle="1" w:styleId="af1">
    <w:name w:val="Выделенная цитата Знак"/>
    <w:basedOn w:val="a0"/>
    <w:link w:val="af0"/>
    <w:uiPriority w:val="30"/>
    <w:rsid w:val="00EF6B83"/>
    <w:rPr>
      <w:rFonts w:ascii="Times New Roman" w:eastAsiaTheme="minorHAnsi" w:hAnsi="Times New Roman" w:cstheme="minorBidi"/>
      <w:i/>
      <w:iCs/>
      <w:color w:val="4F81BD" w:themeColor="accent1"/>
      <w:sz w:val="28"/>
      <w:lang w:eastAsia="en-US"/>
    </w:rPr>
  </w:style>
  <w:style w:type="character" w:styleId="af2">
    <w:name w:val="Intense Reference"/>
    <w:basedOn w:val="a0"/>
    <w:uiPriority w:val="32"/>
    <w:qFormat/>
    <w:rsid w:val="00EF6B83"/>
    <w:rPr>
      <w:b/>
      <w:bCs/>
      <w:smallCaps/>
      <w:color w:val="4F81BD" w:themeColor="accent1"/>
      <w:spacing w:val="5"/>
    </w:rPr>
  </w:style>
  <w:style w:type="paragraph" w:customStyle="1" w:styleId="Default">
    <w:name w:val="Default"/>
    <w:rsid w:val="00EF6B8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9X+1fBmLF0eqGRnZ1o8/873wGg==">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2C8B2A-0612-45AC-B87A-F3841DDB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8777</Words>
  <Characters>50030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62</cp:revision>
  <cp:lastPrinted>2024-12-05T10:48:00Z</cp:lastPrinted>
  <dcterms:created xsi:type="dcterms:W3CDTF">2024-12-11T06:29:00Z</dcterms:created>
  <dcterms:modified xsi:type="dcterms:W3CDTF">2025-02-07T12:40:00Z</dcterms:modified>
</cp:coreProperties>
</file>