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312" w:rsidRDefault="000A2312" w:rsidP="0090366A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lang w:val="en-US"/>
        </w:rPr>
      </w:pPr>
      <w:r w:rsidRPr="0020166B">
        <w:rPr>
          <w:rFonts w:ascii="Times New Roman" w:eastAsia="Calibri" w:hAnsi="Times New Roman" w:cs="Times New Roman"/>
          <w:b/>
          <w:sz w:val="24"/>
        </w:rPr>
        <w:t>ТЕХНИЧЕСКАЯ СПЕЦИФИКАЦИЯ НА ЗАКУП УСЛУГ ПО ЗАПРАВКЕ И ЗАМЕНЕ КАРТРИДЖЕЙ ДЛЯ ПРИНТЕРОВ И МНОГОФУНКЦИОНАЛЬНЫХ УСТРОЙСТВ</w:t>
      </w:r>
      <w:r w:rsidRPr="000A2312">
        <w:rPr>
          <w:rFonts w:ascii="Times New Roman" w:eastAsia="Calibri" w:hAnsi="Times New Roman" w:cs="Times New Roman"/>
          <w:sz w:val="24"/>
        </w:rPr>
        <w:t>.</w:t>
      </w:r>
    </w:p>
    <w:p w:rsidR="0090366A" w:rsidRPr="0090366A" w:rsidRDefault="0090366A" w:rsidP="0090366A">
      <w:pPr>
        <w:spacing w:after="200" w:line="240" w:lineRule="auto"/>
        <w:contextualSpacing/>
        <w:rPr>
          <w:rFonts w:ascii="Times New Roman" w:eastAsia="Calibri" w:hAnsi="Times New Roman" w:cs="Times New Roman"/>
          <w:sz w:val="24"/>
          <w:lang w:val="en-US"/>
        </w:rPr>
      </w:pP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 ТРЕБОВАНИЯ К ЗАПРАВКЕ И ЗАМЕНЕ КАРТРИДЖЕЙ: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>1.1. Все картриджи для печати могут заправляться максимально (</w:t>
      </w:r>
      <w:r>
        <w:rPr>
          <w:rFonts w:ascii="Times New Roman" w:eastAsia="Calibri" w:hAnsi="Times New Roman" w:cs="Times New Roman"/>
          <w:sz w:val="24"/>
          <w:lang w:val="kk-KZ"/>
        </w:rPr>
        <w:t>Приложение 1</w:t>
      </w:r>
      <w:r w:rsidRPr="000A2312">
        <w:rPr>
          <w:rFonts w:ascii="Times New Roman" w:eastAsia="Calibri" w:hAnsi="Times New Roman" w:cs="Times New Roman"/>
          <w:sz w:val="24"/>
        </w:rPr>
        <w:t xml:space="preserve">).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1.2. Исполнитель должен представлять ежемесячный отчет по расходу картриджей. Отчет представляется за 5 (пять) дней до подписания акта выполненных работ;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1.3. Исполнитель должен еженедельно самостоятельно производить осмотр картриджей на необходимость заправки и производить заправку или замену;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1.4. 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Перевозка от Заказчика пустых картриджей и поставка заправленных картриджей осуществляется Поставщиком самостоятельно до склада </w:t>
      </w:r>
      <w:r w:rsidR="00F4454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Заказчика</w:t>
      </w:r>
      <w:r w:rsidRPr="000A2312">
        <w:rPr>
          <w:rFonts w:ascii="Times New Roman" w:eastAsia="Calibri" w:hAnsi="Times New Roman" w:cs="Times New Roman"/>
          <w:sz w:val="24"/>
        </w:rPr>
        <w:t xml:space="preserve">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1.5. 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Поставщик осуществляет заправку (восстановление) картриджей согласно поданной заявке Заказчика. Предлагаемые услуги по заправке картриджей должны выполняться качественно, в полном объеме, в течении </w:t>
      </w:r>
      <w:r w:rsidR="001B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</w:t>
      </w:r>
      <w:r w:rsidR="001B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</w:t>
      </w:r>
      <w:r w:rsidR="001B2C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Подача заявки осуществляется устно (по телефону)</w:t>
      </w:r>
      <w:r w:rsidRPr="000A2312">
        <w:rPr>
          <w:rFonts w:ascii="Times New Roman" w:eastAsia="Calibri" w:hAnsi="Times New Roman" w:cs="Times New Roman"/>
          <w:sz w:val="24"/>
        </w:rPr>
        <w:t xml:space="preserve">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>1.6. Исполнитель должен каждый заправленный и/или новый картридж регистрировать у Заказчика</w:t>
      </w:r>
      <w:r w:rsidR="00F44548">
        <w:rPr>
          <w:rFonts w:ascii="Times New Roman" w:eastAsia="Calibri" w:hAnsi="Times New Roman" w:cs="Times New Roman"/>
          <w:sz w:val="24"/>
          <w:lang w:val="kk-KZ"/>
        </w:rPr>
        <w:t>.</w:t>
      </w:r>
      <w:r w:rsidR="00F44548" w:rsidRPr="00F44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44548" w:rsidRPr="000A23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передаче пустых картриджей для диагностики и заправки к Исполнителю, а также при передаче заправленных картриджей от Исполнителя к Заказчику подписывается акт приема-передачи</w:t>
      </w:r>
      <w:r w:rsidRPr="000A2312">
        <w:rPr>
          <w:rFonts w:ascii="Times New Roman" w:eastAsia="Calibri" w:hAnsi="Times New Roman" w:cs="Times New Roman"/>
          <w:sz w:val="24"/>
        </w:rPr>
        <w:t xml:space="preserve">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1.7. В случае необходимости и при обнаружении заправки низкого качества Исполнитель (по требованию Заказчика) обязуется заменить картридж на новый за свой счет или заправить его заново, в течение </w:t>
      </w:r>
      <w:r>
        <w:rPr>
          <w:rFonts w:ascii="Times New Roman" w:eastAsia="Calibri" w:hAnsi="Times New Roman" w:cs="Times New Roman"/>
          <w:sz w:val="24"/>
          <w:lang w:val="kk-KZ"/>
        </w:rPr>
        <w:t>1</w:t>
      </w:r>
      <w:r w:rsidRPr="000A2312">
        <w:rPr>
          <w:rFonts w:ascii="Times New Roman" w:eastAsia="Calibri" w:hAnsi="Times New Roman" w:cs="Times New Roman"/>
          <w:sz w:val="24"/>
        </w:rPr>
        <w:t>2 (дв</w:t>
      </w:r>
      <w:r>
        <w:rPr>
          <w:rFonts w:ascii="Times New Roman" w:eastAsia="Calibri" w:hAnsi="Times New Roman" w:cs="Times New Roman"/>
          <w:sz w:val="24"/>
          <w:lang w:val="kk-KZ"/>
        </w:rPr>
        <w:t>енадцати</w:t>
      </w:r>
      <w:r w:rsidRPr="000A2312">
        <w:rPr>
          <w:rFonts w:ascii="Times New Roman" w:eastAsia="Calibri" w:hAnsi="Times New Roman" w:cs="Times New Roman"/>
          <w:sz w:val="24"/>
        </w:rPr>
        <w:t xml:space="preserve">) часов с момента поступления заявки (уведомления) от Заказчика.;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1.8. В случае требования Заказчика по замене картриджей в независимости от процента остатка тонера в картридже, Заказчик имеет право дополнительно подать заявку Исполнителю на обслуживание запаса картриджей для каждой оргтехники в количестве одного комплекта. Цвета картриджей в комплекте формируется в предварительной заявке.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1.9. Перечень оргтехники, подлежащей обслуживанию с указанием количества замен и/или заправок картриджей. Допускаются изменения по количеству замен моделей/комплектов картриджей или их заправок в рамках Общей суммы Договора.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1.10. Вышедшие из строя картриджи (отработавшие свой ресурс) должны быть возвращены Заказчику с обязательным актом технического осмотра, содержащим экспертное заключение о невозможности их дальнейшего использования.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1.11. После оказания Услуг на корпусе картриджа не должны присутствовать следы проведенных работ (тонер, смазка и т.д.) т.е. корпус должен быть чистым, не должно быть грубых следов его вскрытия (сколы, не предусмотренные отверстия, отломанные и деформированные части корпуса).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>1.12. Исполнитель в течение 1 (одного) дня с даты подписания Договора должен выделить представителя или сотрудника с обязательным указанием контактных данных в следующем формате: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• Рабочий телефон: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• Сотовый телефон (whatsapp): </w:t>
      </w:r>
    </w:p>
    <w:p w:rsid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0A2312">
        <w:rPr>
          <w:rFonts w:ascii="Times New Roman" w:eastAsia="Calibri" w:hAnsi="Times New Roman" w:cs="Times New Roman"/>
          <w:sz w:val="24"/>
        </w:rPr>
        <w:t xml:space="preserve">• Электронная почта (e-mail): </w:t>
      </w:r>
    </w:p>
    <w:p w:rsidR="000A2312" w:rsidRPr="000A2312" w:rsidRDefault="000A2312" w:rsidP="000A231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lang w:val="kk-KZ"/>
        </w:rPr>
      </w:pPr>
      <w:r w:rsidRPr="000A2312">
        <w:rPr>
          <w:rFonts w:ascii="Times New Roman" w:eastAsia="Calibri" w:hAnsi="Times New Roman" w:cs="Times New Roman"/>
          <w:b/>
          <w:sz w:val="24"/>
          <w:lang w:val="kk-KZ"/>
        </w:rPr>
        <w:t>2.</w:t>
      </w:r>
      <w:r w:rsidRPr="000A231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Процедура обработки заявки:</w:t>
      </w:r>
    </w:p>
    <w:p w:rsidR="000A2312" w:rsidRPr="000A2312" w:rsidRDefault="000A2312" w:rsidP="000A2312">
      <w:pPr>
        <w:numPr>
          <w:ilvl w:val="0"/>
          <w:numId w:val="1"/>
        </w:numPr>
        <w:tabs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Проведение технического обслуживания проводится по месту нахождения Поставщика, транспортные расходы за счет Поставщика. Техническое обслуживание, ремонт, поставка запасных частей и расходных материалов осуществляется силами и за счет Поставщика.</w:t>
      </w:r>
    </w:p>
    <w:p w:rsidR="000A2312" w:rsidRDefault="000A2312" w:rsidP="000A2312">
      <w:pPr>
        <w:numPr>
          <w:ilvl w:val="0"/>
          <w:numId w:val="1"/>
        </w:numPr>
        <w:tabs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оргтехники, вида расходных материалов и состава оказываемых услуг приведен в Приложении 1</w:t>
      </w:r>
      <w: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</w:t>
      </w: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к данному техническому спецификацию.</w:t>
      </w:r>
    </w:p>
    <w:p w:rsidR="0020166B" w:rsidRPr="000A2312" w:rsidRDefault="0020166B" w:rsidP="000A2312">
      <w:pPr>
        <w:numPr>
          <w:ilvl w:val="0"/>
          <w:numId w:val="1"/>
        </w:numPr>
        <w:tabs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Указанные в приложении модели картриджа могут меняться  в случае утилизации и приобретении дополнительных картриджей.</w:t>
      </w:r>
    </w:p>
    <w:p w:rsidR="000A2312" w:rsidRPr="000A2312" w:rsidRDefault="000A2312" w:rsidP="000A2312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 обязан указать цену расходов по каждой позиций (Приложения № 1), в общем, в сумме не превышающую сумму договора</w:t>
      </w:r>
      <w:r w:rsidRPr="000A2312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;</w:t>
      </w:r>
    </w:p>
    <w:p w:rsidR="000A2312" w:rsidRPr="000A2312" w:rsidRDefault="000A2312" w:rsidP="000A2312">
      <w:pPr>
        <w:numPr>
          <w:ilvl w:val="0"/>
          <w:numId w:val="1"/>
        </w:numPr>
        <w:suppressAutoHyphens/>
        <w:spacing w:after="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Срок гарантии качества услуг: по заправке картриджей - не менее 1 месяца. </w:t>
      </w:r>
    </w:p>
    <w:p w:rsidR="000A2312" w:rsidRPr="0090366A" w:rsidRDefault="000A2312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0A2312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Место</w:t>
      </w: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оказания услуг:</w:t>
      </w:r>
      <w: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 </w:t>
      </w:r>
      <w:r w:rsidR="0090366A">
        <w:rPr>
          <w:rFonts w:ascii="Times New Roman" w:hAnsi="Times New Roman" w:cs="Times New Roman"/>
          <w:sz w:val="24"/>
          <w:szCs w:val="24"/>
          <w:lang w:val="kk-KZ"/>
        </w:rPr>
        <w:t>Кызылординская область Г.Муратбаева 1Д</w:t>
      </w:r>
    </w:p>
    <w:p w:rsidR="00E2604F" w:rsidRPr="00E2604F" w:rsidRDefault="00E2604F" w:rsidP="00E2604F">
      <w:pPr>
        <w:pStyle w:val="a5"/>
        <w:numPr>
          <w:ilvl w:val="0"/>
          <w:numId w:val="1"/>
        </w:numPr>
        <w:tabs>
          <w:tab w:val="left" w:pos="399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>Заправка картриджей осущесивляется за заказу заказчика</w:t>
      </w:r>
    </w:p>
    <w:p w:rsidR="000A2312" w:rsidRDefault="000A2312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Срок оказания услуг: </w:t>
      </w:r>
      <w:r w:rsidR="00E2604F">
        <w:rPr>
          <w:rFonts w:ascii="Times New Roman" w:eastAsia="Times New Roman" w:hAnsi="Times New Roman" w:cs="Times New Roman"/>
          <w:sz w:val="24"/>
          <w:szCs w:val="24"/>
          <w:lang w:val="kk-KZ" w:eastAsia="zh-CN"/>
        </w:rPr>
        <w:t xml:space="preserve">до 31 декабря </w:t>
      </w:r>
      <w:r w:rsidR="002A033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202</w:t>
      </w:r>
      <w:r w:rsidR="001B2C64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20166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</w:t>
      </w: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bookmarkStart w:id="0" w:name="_GoBack"/>
      <w:bookmarkEnd w:id="0"/>
    </w:p>
    <w:p w:rsidR="0020166B" w:rsidRDefault="0020166B" w:rsidP="00F44548">
      <w:pPr>
        <w:shd w:val="clear" w:color="auto" w:fill="FFFFFF"/>
        <w:suppressAutoHyphens/>
        <w:spacing w:after="0" w:line="302" w:lineRule="exact"/>
        <w:ind w:left="34"/>
        <w:jc w:val="right"/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</w:pPr>
    </w:p>
    <w:p w:rsidR="00F44548" w:rsidRPr="000A2312" w:rsidRDefault="00F44548" w:rsidP="00F44548">
      <w:pPr>
        <w:shd w:val="clear" w:color="auto" w:fill="FFFFFF"/>
        <w:suppressAutoHyphens/>
        <w:spacing w:after="0" w:line="302" w:lineRule="exact"/>
        <w:ind w:left="34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0A2312">
        <w:rPr>
          <w:rFonts w:ascii="Times New Roman" w:eastAsia="Times New Roman" w:hAnsi="Times New Roman" w:cs="Times New Roman"/>
          <w:spacing w:val="-10"/>
          <w:sz w:val="24"/>
          <w:szCs w:val="24"/>
          <w:lang w:eastAsia="zh-CN"/>
        </w:rPr>
        <w:t>Приложение №1</w:t>
      </w:r>
    </w:p>
    <w:p w:rsidR="00F44548" w:rsidRPr="000A2312" w:rsidRDefault="00F44548" w:rsidP="00F44548">
      <w:pPr>
        <w:shd w:val="clear" w:color="auto" w:fill="FFFFFF"/>
        <w:suppressAutoHyphens/>
        <w:spacing w:after="0" w:line="302" w:lineRule="exact"/>
        <w:ind w:left="34"/>
        <w:jc w:val="right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:rsidR="001B2C64" w:rsidRDefault="00821B54" w:rsidP="00F44548">
      <w:pPr>
        <w:shd w:val="clear" w:color="auto" w:fill="FFFFFF"/>
        <w:suppressAutoHyphens/>
        <w:spacing w:after="0" w:line="302" w:lineRule="exact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Объём работ до конца 202</w:t>
      </w:r>
      <w:r w:rsidR="001B2C64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F44548"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по техническому обслуживанию </w:t>
      </w:r>
    </w:p>
    <w:p w:rsidR="00F44548" w:rsidRPr="000A2312" w:rsidRDefault="00F44548" w:rsidP="00F44548">
      <w:pPr>
        <w:shd w:val="clear" w:color="auto" w:fill="FFFFFF"/>
        <w:suppressAutoHyphens/>
        <w:spacing w:after="0" w:line="302" w:lineRule="exact"/>
        <w:ind w:left="3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организационной техники</w:t>
      </w:r>
    </w:p>
    <w:tbl>
      <w:tblPr>
        <w:tblW w:w="5780" w:type="dxa"/>
        <w:tblInd w:w="93" w:type="dxa"/>
        <w:tblLook w:val="04A0"/>
      </w:tblPr>
      <w:tblGrid>
        <w:gridCol w:w="1008"/>
        <w:gridCol w:w="3932"/>
        <w:gridCol w:w="840"/>
      </w:tblGrid>
      <w:tr w:rsidR="00821B54" w:rsidRPr="00821B54" w:rsidTr="00821B54">
        <w:trPr>
          <w:trHeight w:val="615"/>
        </w:trPr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1B54" w:rsidRPr="00821B54" w:rsidRDefault="00821B54" w:rsidP="0082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821B54" w:rsidRPr="00821B54" w:rsidRDefault="00821B54" w:rsidP="0082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1B54" w:rsidRPr="00E2604F" w:rsidRDefault="00821B54" w:rsidP="0082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821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  <w:r w:rsidR="00E2604F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услуг</w:t>
            </w:r>
          </w:p>
        </w:tc>
      </w:tr>
      <w:tr w:rsidR="00821B54" w:rsidRPr="00821B54" w:rsidTr="00821B54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1B54" w:rsidRPr="00821B54" w:rsidRDefault="00821B54" w:rsidP="00821B5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Pr="00821B5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821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1B54" w:rsidRPr="00E2604F" w:rsidRDefault="00E2604F" w:rsidP="0082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Заправка картриджей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1B54" w:rsidRPr="0090366A" w:rsidRDefault="0090366A" w:rsidP="0082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220</w:t>
            </w:r>
          </w:p>
        </w:tc>
      </w:tr>
      <w:tr w:rsidR="00821B54" w:rsidRPr="00821B54" w:rsidTr="00821B54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1B54" w:rsidRPr="00821B54" w:rsidRDefault="00821B54" w:rsidP="00821B5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21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821B5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   </w:t>
            </w:r>
            <w:r w:rsidRPr="00821B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1B54" w:rsidRPr="00E2604F" w:rsidRDefault="00E2604F" w:rsidP="0082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Ремонт картриджей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21B54" w:rsidRPr="0090366A" w:rsidRDefault="0090366A" w:rsidP="00E26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24</w:t>
            </w:r>
          </w:p>
        </w:tc>
      </w:tr>
    </w:tbl>
    <w:p w:rsidR="0032284B" w:rsidRDefault="0032284B" w:rsidP="00F44548">
      <w:pPr>
        <w:shd w:val="clear" w:color="auto" w:fill="FFFFFF"/>
        <w:suppressAutoHyphens/>
        <w:spacing w:after="0" w:line="302" w:lineRule="exact"/>
        <w:ind w:left="34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32284B" w:rsidRDefault="0032284B" w:rsidP="00F44548">
      <w:pPr>
        <w:shd w:val="clear" w:color="auto" w:fill="FFFFFF"/>
        <w:suppressAutoHyphens/>
        <w:spacing w:after="0" w:line="302" w:lineRule="exact"/>
        <w:ind w:left="34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</w:p>
    <w:p w:rsidR="00F44548" w:rsidRPr="000A2312" w:rsidRDefault="00F44548" w:rsidP="00F44548">
      <w:pPr>
        <w:shd w:val="clear" w:color="auto" w:fill="FFFFFF"/>
        <w:suppressAutoHyphens/>
        <w:spacing w:after="0" w:line="302" w:lineRule="exact"/>
        <w:ind w:left="3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A2312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стоимость услуг, поставщик должен включить цену на комплектующие, запасные части, расходные материалы и транспортные</w:t>
      </w:r>
      <w:r w:rsidR="001B2C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расходы</w:t>
      </w:r>
    </w:p>
    <w:p w:rsidR="00F44548" w:rsidRDefault="00F44548" w:rsidP="000A2312">
      <w:pPr>
        <w:tabs>
          <w:tab w:val="left" w:pos="399"/>
          <w:tab w:val="num" w:pos="456"/>
          <w:tab w:val="left" w:pos="969"/>
        </w:tabs>
        <w:suppressAutoHyphens/>
        <w:spacing w:after="0" w:line="240" w:lineRule="auto"/>
        <w:jc w:val="both"/>
      </w:pPr>
    </w:p>
    <w:sectPr w:rsidR="00F44548" w:rsidSect="00F6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A30AA"/>
    <w:multiLevelType w:val="multilevel"/>
    <w:tmpl w:val="4780743A"/>
    <w:lvl w:ilvl="0">
      <w:start w:val="1"/>
      <w:numFmt w:val="lowerLetter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C31E2"/>
    <w:multiLevelType w:val="multilevel"/>
    <w:tmpl w:val="AD12F7BE"/>
    <w:lvl w:ilvl="0">
      <w:start w:val="4"/>
      <w:numFmt w:val="decimal"/>
      <w:lvlText w:val="%1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41965A62"/>
    <w:multiLevelType w:val="multilevel"/>
    <w:tmpl w:val="50621A5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2F23A4"/>
    <w:multiLevelType w:val="multilevel"/>
    <w:tmpl w:val="2D2C4B4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A06B71"/>
    <w:multiLevelType w:val="multilevel"/>
    <w:tmpl w:val="23B8CAFA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8A73D39"/>
    <w:multiLevelType w:val="multilevel"/>
    <w:tmpl w:val="0916D06A"/>
    <w:lvl w:ilvl="0">
      <w:start w:val="1"/>
      <w:numFmt w:val="decimal"/>
      <w:lvlText w:val="%1."/>
      <w:lvlJc w:val="left"/>
      <w:pPr>
        <w:tabs>
          <w:tab w:val="num" w:pos="456"/>
        </w:tabs>
        <w:ind w:left="456" w:hanging="390"/>
      </w:pPr>
      <w:rPr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BD1DEB"/>
    <w:multiLevelType w:val="multilevel"/>
    <w:tmpl w:val="EE8E451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E70DD0"/>
    <w:multiLevelType w:val="multilevel"/>
    <w:tmpl w:val="4CB08018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B80052"/>
    <w:multiLevelType w:val="multilevel"/>
    <w:tmpl w:val="E6FE528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340D"/>
    <w:rsid w:val="000302EA"/>
    <w:rsid w:val="000A2312"/>
    <w:rsid w:val="000B53E0"/>
    <w:rsid w:val="001B2C64"/>
    <w:rsid w:val="0020166B"/>
    <w:rsid w:val="00243CD1"/>
    <w:rsid w:val="002A0337"/>
    <w:rsid w:val="0032284B"/>
    <w:rsid w:val="00687BA2"/>
    <w:rsid w:val="00775C1F"/>
    <w:rsid w:val="00821B54"/>
    <w:rsid w:val="0090366A"/>
    <w:rsid w:val="00A35EA4"/>
    <w:rsid w:val="00A544AE"/>
    <w:rsid w:val="00B8340D"/>
    <w:rsid w:val="00CD4DCF"/>
    <w:rsid w:val="00CE0C12"/>
    <w:rsid w:val="00D334F1"/>
    <w:rsid w:val="00E2604F"/>
    <w:rsid w:val="00F44548"/>
    <w:rsid w:val="00F44741"/>
    <w:rsid w:val="00F65CC4"/>
    <w:rsid w:val="00F9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312"/>
    <w:rPr>
      <w:color w:val="0563C1" w:themeColor="hyperlink"/>
      <w:u w:val="single"/>
    </w:rPr>
  </w:style>
  <w:style w:type="paragraph" w:styleId="a4">
    <w:name w:val="No Spacing"/>
    <w:uiPriority w:val="1"/>
    <w:qFormat/>
    <w:rsid w:val="0032284B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List Paragraph"/>
    <w:basedOn w:val="a"/>
    <w:uiPriority w:val="34"/>
    <w:qFormat/>
    <w:rsid w:val="00E26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2021-01-31T20:25:00Z</dcterms:created>
  <dcterms:modified xsi:type="dcterms:W3CDTF">2025-02-10T17:03:00Z</dcterms:modified>
</cp:coreProperties>
</file>