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6AF29" w14:textId="6FB5F07D" w:rsidR="002279BB" w:rsidRPr="00D46123" w:rsidRDefault="002279BB" w:rsidP="00851BF6">
      <w:pPr>
        <w:spacing w:after="0" w:line="240" w:lineRule="auto"/>
        <w:ind w:left="6237"/>
        <w:jc w:val="both"/>
        <w:rPr>
          <w:b/>
          <w:bCs/>
          <w:sz w:val="24"/>
          <w:szCs w:val="24"/>
        </w:rPr>
      </w:pPr>
    </w:p>
    <w:p w14:paraId="2902D723" w14:textId="644F4ACA" w:rsidR="0053759A" w:rsidRPr="00D46123" w:rsidRDefault="0053759A" w:rsidP="00851BF6">
      <w:pPr>
        <w:spacing w:after="0" w:line="240" w:lineRule="auto"/>
        <w:rPr>
          <w:sz w:val="24"/>
          <w:szCs w:val="24"/>
        </w:rPr>
      </w:pPr>
    </w:p>
    <w:p w14:paraId="5329B80E" w14:textId="52A70306" w:rsidR="0053759A" w:rsidRPr="00D46123" w:rsidRDefault="0053759A" w:rsidP="00851BF6">
      <w:pPr>
        <w:spacing w:after="0" w:line="240" w:lineRule="auto"/>
        <w:rPr>
          <w:sz w:val="24"/>
          <w:szCs w:val="24"/>
        </w:rPr>
      </w:pPr>
    </w:p>
    <w:p w14:paraId="494726CC" w14:textId="7B4D7088" w:rsidR="002279BB" w:rsidRPr="00D46123" w:rsidRDefault="002279BB" w:rsidP="00851BF6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D46123">
        <w:rPr>
          <w:b/>
          <w:sz w:val="24"/>
          <w:szCs w:val="24"/>
        </w:rPr>
        <w:t>ТЕХНИЧЕСКАЯ СПЕЦИФИКАЦИЯ</w:t>
      </w:r>
    </w:p>
    <w:p w14:paraId="4E1495F1" w14:textId="06C91EFD" w:rsidR="002279BB" w:rsidRPr="00D46123" w:rsidRDefault="002279BB" w:rsidP="00851BF6">
      <w:pPr>
        <w:spacing w:after="0" w:line="240" w:lineRule="auto"/>
        <w:jc w:val="center"/>
        <w:rPr>
          <w:sz w:val="24"/>
          <w:szCs w:val="24"/>
        </w:rPr>
      </w:pPr>
    </w:p>
    <w:p w14:paraId="6CB67A9E" w14:textId="2F8AEDC5" w:rsidR="002279BB" w:rsidRPr="00D46123" w:rsidRDefault="002279BB" w:rsidP="00851BF6">
      <w:pPr>
        <w:spacing w:after="0" w:line="240" w:lineRule="auto"/>
        <w:jc w:val="center"/>
        <w:rPr>
          <w:sz w:val="24"/>
          <w:szCs w:val="24"/>
        </w:rPr>
      </w:pPr>
    </w:p>
    <w:p w14:paraId="3B4BB527" w14:textId="77777777" w:rsidR="002279BB" w:rsidRPr="00D46123" w:rsidRDefault="002279BB" w:rsidP="00851BF6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D46123">
        <w:rPr>
          <w:rFonts w:eastAsiaTheme="minorHAnsi"/>
          <w:b/>
          <w:sz w:val="24"/>
          <w:szCs w:val="24"/>
        </w:rPr>
        <w:t>1. Общие положения</w:t>
      </w:r>
    </w:p>
    <w:p w14:paraId="6271740E" w14:textId="59580DED" w:rsidR="002279BB" w:rsidRPr="00D46123" w:rsidRDefault="002279BB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 xml:space="preserve">1.1. Настоящая техническая спецификация определяет требования к выполнению работ по демонтажу </w:t>
      </w:r>
      <w:r w:rsidR="0052399A">
        <w:rPr>
          <w:rFonts w:eastAsiaTheme="minorHAnsi"/>
          <w:sz w:val="24"/>
          <w:szCs w:val="24"/>
          <w:lang w:val="kk-KZ"/>
        </w:rPr>
        <w:t>исскуственной ели 6 метров высотой, Снятие гирлянд, игрушек</w:t>
      </w:r>
      <w:r w:rsidRPr="00D46123">
        <w:rPr>
          <w:rFonts w:eastAsiaTheme="minorHAnsi"/>
          <w:sz w:val="24"/>
          <w:szCs w:val="24"/>
        </w:rPr>
        <w:t xml:space="preserve"> на объекте по адресу:</w:t>
      </w:r>
      <w:r w:rsidR="00DA0C6E">
        <w:rPr>
          <w:rFonts w:eastAsiaTheme="minorHAnsi"/>
          <w:sz w:val="24"/>
          <w:szCs w:val="24"/>
        </w:rPr>
        <w:t xml:space="preserve"> </w:t>
      </w:r>
      <w:r w:rsidR="0052399A">
        <w:rPr>
          <w:rFonts w:eastAsiaTheme="minorHAnsi"/>
          <w:sz w:val="24"/>
          <w:szCs w:val="24"/>
          <w:lang w:val="kk-KZ"/>
        </w:rPr>
        <w:t>с</w:t>
      </w:r>
      <w:proofErr w:type="gramStart"/>
      <w:r w:rsidR="0052399A">
        <w:rPr>
          <w:rFonts w:eastAsiaTheme="minorHAnsi"/>
          <w:sz w:val="24"/>
          <w:szCs w:val="24"/>
          <w:lang w:val="kk-KZ"/>
        </w:rPr>
        <w:t>.е</w:t>
      </w:r>
      <w:proofErr w:type="gramEnd"/>
      <w:r w:rsidR="0052399A">
        <w:rPr>
          <w:rFonts w:eastAsiaTheme="minorHAnsi"/>
          <w:sz w:val="24"/>
          <w:szCs w:val="24"/>
          <w:lang w:val="kk-KZ"/>
        </w:rPr>
        <w:t xml:space="preserve">сенгельды Жолашар 20 </w:t>
      </w:r>
      <w:r w:rsidRPr="00D46123">
        <w:rPr>
          <w:rFonts w:eastAsiaTheme="minorHAnsi"/>
          <w:sz w:val="24"/>
          <w:szCs w:val="24"/>
        </w:rPr>
        <w:t>.</w:t>
      </w:r>
      <w:r w:rsidRPr="00D46123">
        <w:rPr>
          <w:rFonts w:eastAsiaTheme="minorHAnsi"/>
          <w:sz w:val="24"/>
          <w:szCs w:val="24"/>
        </w:rPr>
        <w:br/>
        <w:t>1.2. Работы выполняются в соответствии с действующими нормативными документами, стандартами и правилами безопасности</w:t>
      </w:r>
      <w:r w:rsidR="002355A5">
        <w:rPr>
          <w:rFonts w:eastAsiaTheme="minorHAnsi"/>
          <w:sz w:val="24"/>
          <w:szCs w:val="24"/>
        </w:rPr>
        <w:t xml:space="preserve"> РК</w:t>
      </w:r>
      <w:r w:rsidRPr="00D46123">
        <w:rPr>
          <w:rFonts w:eastAsiaTheme="minorHAnsi"/>
          <w:sz w:val="24"/>
          <w:szCs w:val="24"/>
        </w:rPr>
        <w:t>.</w:t>
      </w:r>
      <w:r w:rsidRPr="00D46123">
        <w:rPr>
          <w:rFonts w:eastAsiaTheme="minorHAnsi"/>
          <w:sz w:val="24"/>
          <w:szCs w:val="24"/>
        </w:rPr>
        <w:br/>
      </w:r>
    </w:p>
    <w:p w14:paraId="357E2397" w14:textId="7005F1D4" w:rsidR="002279BB" w:rsidRPr="00D46123" w:rsidRDefault="002279BB" w:rsidP="00C0184D">
      <w:pPr>
        <w:spacing w:after="0" w:line="240" w:lineRule="auto"/>
        <w:ind w:left="-284"/>
        <w:rPr>
          <w:rFonts w:eastAsiaTheme="minorHAnsi"/>
          <w:sz w:val="24"/>
          <w:szCs w:val="24"/>
        </w:rPr>
      </w:pPr>
    </w:p>
    <w:p w14:paraId="008181AF" w14:textId="74742529" w:rsidR="002279BB" w:rsidRPr="00D46123" w:rsidRDefault="00C867BD" w:rsidP="00C0184D">
      <w:pPr>
        <w:spacing w:after="0" w:line="240" w:lineRule="auto"/>
        <w:ind w:left="-284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2</w:t>
      </w:r>
      <w:r w:rsidR="002279BB" w:rsidRPr="00D46123">
        <w:rPr>
          <w:rFonts w:eastAsiaTheme="minorHAnsi"/>
          <w:b/>
          <w:sz w:val="24"/>
          <w:szCs w:val="24"/>
        </w:rPr>
        <w:t>. Требования к демонтажу</w:t>
      </w:r>
    </w:p>
    <w:p w14:paraId="6D0819FB" w14:textId="221B2879" w:rsidR="00076541" w:rsidRDefault="00076541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>2.</w:t>
      </w:r>
      <w:r w:rsidR="00C867BD">
        <w:rPr>
          <w:rFonts w:eastAsiaTheme="minorHAnsi"/>
          <w:sz w:val="24"/>
          <w:szCs w:val="24"/>
        </w:rPr>
        <w:t>1</w:t>
      </w:r>
      <w:r w:rsidRPr="001C5FEA">
        <w:rPr>
          <w:rFonts w:eastAsiaTheme="minorHAnsi"/>
          <w:sz w:val="24"/>
          <w:szCs w:val="24"/>
        </w:rPr>
        <w:t>. Поставщик услуг обязан проверить работоспособность, комплектность и исправность оборудования перед началом демонтажных работ.</w:t>
      </w:r>
    </w:p>
    <w:p w14:paraId="0358CBA1" w14:textId="693E01DD" w:rsidR="002279BB" w:rsidRPr="00D46123" w:rsidRDefault="001C5FEA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2279BB" w:rsidRPr="00D46123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2</w:t>
      </w:r>
      <w:r w:rsidR="002279BB" w:rsidRPr="00D46123">
        <w:rPr>
          <w:rFonts w:eastAsiaTheme="minorHAnsi"/>
          <w:sz w:val="24"/>
          <w:szCs w:val="24"/>
        </w:rPr>
        <w:t xml:space="preserve">. Демонтаж оборудования должен быть выполнен с соблюдением мер безопасности и без повреждения конструкций </w:t>
      </w:r>
      <w:r w:rsidR="00335BD0" w:rsidRPr="00D46123">
        <w:rPr>
          <w:rFonts w:eastAsiaTheme="minorHAnsi"/>
          <w:sz w:val="24"/>
          <w:szCs w:val="24"/>
        </w:rPr>
        <w:t xml:space="preserve">и деталей </w:t>
      </w:r>
      <w:r w:rsidR="002279BB" w:rsidRPr="00D46123">
        <w:rPr>
          <w:rFonts w:eastAsiaTheme="minorHAnsi"/>
          <w:sz w:val="24"/>
          <w:szCs w:val="24"/>
        </w:rPr>
        <w:t>объекта</w:t>
      </w:r>
      <w:r w:rsidR="00335BD0" w:rsidRPr="00D46123">
        <w:rPr>
          <w:rFonts w:eastAsiaTheme="minorHAnsi"/>
          <w:sz w:val="24"/>
          <w:szCs w:val="24"/>
        </w:rPr>
        <w:t xml:space="preserve">; </w:t>
      </w:r>
      <w:r w:rsidR="002279BB" w:rsidRPr="00D46123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2</w:t>
      </w:r>
      <w:r w:rsidR="002279BB" w:rsidRPr="00D46123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3</w:t>
      </w:r>
      <w:r w:rsidR="002279BB" w:rsidRPr="00D46123">
        <w:rPr>
          <w:rFonts w:eastAsiaTheme="minorHAnsi"/>
          <w:sz w:val="24"/>
          <w:szCs w:val="24"/>
        </w:rPr>
        <w:t>. Обеспечить следующие этапы:</w:t>
      </w:r>
    </w:p>
    <w:p w14:paraId="008883AF" w14:textId="1131C674" w:rsidR="002279BB" w:rsidRPr="00D46123" w:rsidRDefault="002279BB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>- Отключение оборудования от инженерных сетей.</w:t>
      </w:r>
    </w:p>
    <w:p w14:paraId="293451F3" w14:textId="4F4766CA" w:rsidR="00BF0CB7" w:rsidRPr="00D46123" w:rsidRDefault="002279BB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 xml:space="preserve">- Аккуратный </w:t>
      </w:r>
      <w:r w:rsidR="00BF0CB7" w:rsidRPr="00D46123">
        <w:rPr>
          <w:rFonts w:eastAsiaTheme="minorHAnsi"/>
          <w:sz w:val="24"/>
          <w:szCs w:val="24"/>
        </w:rPr>
        <w:t xml:space="preserve">и последовательный </w:t>
      </w:r>
      <w:r w:rsidRPr="00D46123">
        <w:rPr>
          <w:rFonts w:eastAsiaTheme="minorHAnsi"/>
          <w:sz w:val="24"/>
          <w:szCs w:val="24"/>
        </w:rPr>
        <w:t>демонтаж</w:t>
      </w:r>
      <w:r w:rsidR="00BF0CB7" w:rsidRPr="00D46123">
        <w:rPr>
          <w:rFonts w:eastAsiaTheme="minorHAnsi"/>
          <w:sz w:val="24"/>
          <w:szCs w:val="24"/>
        </w:rPr>
        <w:t xml:space="preserve"> каждого элемента оборудования;</w:t>
      </w:r>
    </w:p>
    <w:p w14:paraId="10308549" w14:textId="367589BA" w:rsidR="002279BB" w:rsidRPr="00D46123" w:rsidRDefault="00BF0CB7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 xml:space="preserve">- </w:t>
      </w:r>
      <w:r w:rsidR="002279BB" w:rsidRPr="00D46123">
        <w:rPr>
          <w:rFonts w:eastAsiaTheme="minorHAnsi"/>
          <w:sz w:val="24"/>
          <w:szCs w:val="24"/>
        </w:rPr>
        <w:t xml:space="preserve"> </w:t>
      </w:r>
      <w:r w:rsidRPr="00D46123">
        <w:rPr>
          <w:rFonts w:eastAsiaTheme="minorHAnsi"/>
          <w:sz w:val="24"/>
          <w:szCs w:val="24"/>
        </w:rPr>
        <w:t>Обернуть каждый элемент</w:t>
      </w:r>
      <w:r w:rsidR="002279BB" w:rsidRPr="00D46123">
        <w:rPr>
          <w:rFonts w:eastAsiaTheme="minorHAnsi"/>
          <w:sz w:val="24"/>
          <w:szCs w:val="24"/>
        </w:rPr>
        <w:t xml:space="preserve"> оборудования </w:t>
      </w:r>
      <w:r w:rsidR="0076749F" w:rsidRPr="00D46123">
        <w:rPr>
          <w:rFonts w:eastAsiaTheme="minorHAnsi"/>
          <w:sz w:val="24"/>
          <w:szCs w:val="24"/>
        </w:rPr>
        <w:t xml:space="preserve">в двухслойную воздушно пузырчатую пленку </w:t>
      </w:r>
      <w:r w:rsidR="002279BB" w:rsidRPr="00D46123">
        <w:rPr>
          <w:rFonts w:eastAsiaTheme="minorHAnsi"/>
          <w:sz w:val="24"/>
          <w:szCs w:val="24"/>
        </w:rPr>
        <w:t xml:space="preserve">для </w:t>
      </w:r>
      <w:r w:rsidR="0052399A">
        <w:rPr>
          <w:rFonts w:eastAsiaTheme="minorHAnsi"/>
          <w:sz w:val="24"/>
          <w:szCs w:val="24"/>
        </w:rPr>
        <w:t>упаковки</w:t>
      </w:r>
      <w:r w:rsidRPr="00D46123">
        <w:rPr>
          <w:rFonts w:eastAsiaTheme="minorHAnsi"/>
          <w:sz w:val="24"/>
          <w:szCs w:val="24"/>
        </w:rPr>
        <w:t>;</w:t>
      </w:r>
    </w:p>
    <w:p w14:paraId="010EDE2A" w14:textId="53542B3F" w:rsidR="00BF0CB7" w:rsidRPr="00D46123" w:rsidRDefault="00BF0CB7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>- Произвести упаковку каждого элемента оборудования в транспортировочную упаковку: картонная коробка с уплотнительными углами из уплотненного пенопласта внутри оборудования и обклеить упакованную картонную коробку элемента оборудования упаковочным скотчем с нанесением знака «Осторожно хрупкое»</w:t>
      </w:r>
      <w:r w:rsidR="00832694">
        <w:rPr>
          <w:rFonts w:eastAsiaTheme="minorHAnsi"/>
          <w:sz w:val="24"/>
          <w:szCs w:val="24"/>
        </w:rPr>
        <w:t xml:space="preserve"> и произвести маркировку оборудования</w:t>
      </w:r>
      <w:r w:rsidRPr="00D46123">
        <w:rPr>
          <w:rFonts w:eastAsiaTheme="minorHAnsi"/>
          <w:sz w:val="24"/>
          <w:szCs w:val="24"/>
        </w:rPr>
        <w:t>;</w:t>
      </w:r>
    </w:p>
    <w:p w14:paraId="34020A36" w14:textId="43B174FB" w:rsidR="00BF0CB7" w:rsidRPr="00D46123" w:rsidRDefault="00BF0CB7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 xml:space="preserve">- </w:t>
      </w:r>
      <w:r w:rsidR="00335BD0" w:rsidRPr="00D46123">
        <w:rPr>
          <w:rFonts w:eastAsiaTheme="minorHAnsi"/>
          <w:sz w:val="24"/>
          <w:szCs w:val="24"/>
        </w:rPr>
        <w:t xml:space="preserve">Промаркировать и упаковать все шнуры, подлежащие демонтажу, для дальнейшей правильной сборки </w:t>
      </w:r>
      <w:r w:rsidR="0052399A">
        <w:rPr>
          <w:rFonts w:eastAsiaTheme="minorHAnsi"/>
          <w:sz w:val="24"/>
          <w:szCs w:val="24"/>
        </w:rPr>
        <w:t>ели</w:t>
      </w:r>
      <w:r w:rsidR="00335BD0" w:rsidRPr="00D46123">
        <w:rPr>
          <w:rFonts w:eastAsiaTheme="minorHAnsi"/>
          <w:sz w:val="24"/>
          <w:szCs w:val="24"/>
        </w:rPr>
        <w:t>;</w:t>
      </w:r>
    </w:p>
    <w:p w14:paraId="7B8AAE88" w14:textId="2430BFDF" w:rsidR="00335BD0" w:rsidRPr="00D46123" w:rsidRDefault="00335BD0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>- Упаковать все крепежные элементы оборудования (болты, шурупы, элементы крепления)</w:t>
      </w:r>
    </w:p>
    <w:p w14:paraId="5847EA56" w14:textId="2EC2E9D4" w:rsidR="002279BB" w:rsidRPr="00D46123" w:rsidRDefault="002279BB" w:rsidP="00C0184D">
      <w:pPr>
        <w:spacing w:after="0" w:line="240" w:lineRule="auto"/>
        <w:ind w:left="-284"/>
        <w:jc w:val="both"/>
        <w:rPr>
          <w:rFonts w:eastAsiaTheme="minorHAnsi"/>
          <w:sz w:val="24"/>
          <w:szCs w:val="24"/>
        </w:rPr>
      </w:pPr>
      <w:r w:rsidRPr="00D46123">
        <w:rPr>
          <w:rFonts w:eastAsiaTheme="minorHAnsi"/>
          <w:sz w:val="24"/>
          <w:szCs w:val="24"/>
        </w:rPr>
        <w:t xml:space="preserve">- </w:t>
      </w:r>
      <w:r w:rsidR="00916E36">
        <w:rPr>
          <w:rFonts w:eastAsiaTheme="minorHAnsi"/>
          <w:sz w:val="24"/>
          <w:szCs w:val="24"/>
        </w:rPr>
        <w:t xml:space="preserve">После </w:t>
      </w:r>
      <w:r w:rsidR="00832694">
        <w:rPr>
          <w:rFonts w:eastAsiaTheme="minorHAnsi"/>
          <w:sz w:val="24"/>
          <w:szCs w:val="24"/>
        </w:rPr>
        <w:t xml:space="preserve">проведения </w:t>
      </w:r>
      <w:r w:rsidR="00916E36">
        <w:rPr>
          <w:rFonts w:eastAsiaTheme="minorHAnsi"/>
          <w:sz w:val="24"/>
          <w:szCs w:val="24"/>
        </w:rPr>
        <w:t>всех демонтажных работ произвести, у</w:t>
      </w:r>
      <w:r w:rsidRPr="00D46123">
        <w:rPr>
          <w:rFonts w:eastAsiaTheme="minorHAnsi"/>
          <w:sz w:val="24"/>
          <w:szCs w:val="24"/>
        </w:rPr>
        <w:t>борк</w:t>
      </w:r>
      <w:r w:rsidR="00916E36">
        <w:rPr>
          <w:rFonts w:eastAsiaTheme="minorHAnsi"/>
          <w:sz w:val="24"/>
          <w:szCs w:val="24"/>
        </w:rPr>
        <w:t>у</w:t>
      </w:r>
      <w:r w:rsidRPr="00D46123">
        <w:rPr>
          <w:rFonts w:eastAsiaTheme="minorHAnsi"/>
          <w:sz w:val="24"/>
          <w:szCs w:val="24"/>
        </w:rPr>
        <w:t xml:space="preserve"> и вывоз мусора</w:t>
      </w:r>
      <w:r w:rsidR="0076749F" w:rsidRPr="00D46123">
        <w:rPr>
          <w:rFonts w:eastAsiaTheme="minorHAnsi"/>
          <w:sz w:val="24"/>
          <w:szCs w:val="24"/>
        </w:rPr>
        <w:t xml:space="preserve"> остающиеся после </w:t>
      </w:r>
      <w:r w:rsidR="00832694">
        <w:rPr>
          <w:rFonts w:eastAsiaTheme="minorHAnsi"/>
          <w:sz w:val="24"/>
          <w:szCs w:val="24"/>
        </w:rPr>
        <w:t>де</w:t>
      </w:r>
      <w:r w:rsidR="0076749F" w:rsidRPr="00D46123">
        <w:rPr>
          <w:rFonts w:eastAsiaTheme="minorHAnsi"/>
          <w:sz w:val="24"/>
          <w:szCs w:val="24"/>
        </w:rPr>
        <w:t>монтажа</w:t>
      </w:r>
      <w:r w:rsidRPr="00D46123">
        <w:rPr>
          <w:rFonts w:eastAsiaTheme="minorHAnsi"/>
          <w:sz w:val="24"/>
          <w:szCs w:val="24"/>
        </w:rPr>
        <w:t>.</w:t>
      </w:r>
    </w:p>
    <w:p w14:paraId="27E20525" w14:textId="77777777" w:rsidR="0052399A" w:rsidRDefault="0052399A" w:rsidP="00C0184D">
      <w:pPr>
        <w:spacing w:after="0" w:line="240" w:lineRule="auto"/>
        <w:ind w:left="-284"/>
        <w:jc w:val="center"/>
        <w:rPr>
          <w:rFonts w:ascii="Arial" w:hAnsi="Arial" w:cs="Arial"/>
          <w:color w:val="000000"/>
          <w:sz w:val="21"/>
          <w:szCs w:val="21"/>
        </w:rPr>
      </w:pPr>
    </w:p>
    <w:p w14:paraId="24EC190F" w14:textId="77777777" w:rsidR="0052399A" w:rsidRDefault="0052399A" w:rsidP="00C0184D">
      <w:pPr>
        <w:spacing w:after="0" w:line="240" w:lineRule="auto"/>
        <w:ind w:left="-284"/>
        <w:jc w:val="center"/>
        <w:rPr>
          <w:rFonts w:ascii="Arial" w:hAnsi="Arial" w:cs="Arial"/>
          <w:color w:val="000000"/>
          <w:sz w:val="21"/>
          <w:szCs w:val="21"/>
        </w:rPr>
      </w:pPr>
    </w:p>
    <w:p w14:paraId="61CC951E" w14:textId="44CA190A" w:rsidR="002279BB" w:rsidRPr="0052399A" w:rsidRDefault="0052399A" w:rsidP="0052399A">
      <w:pPr>
        <w:pStyle w:val="ac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Жалпы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ережелер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1.1. Осы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Техникалық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ерекшелік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Есенгелді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Жолашар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ауылы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20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мекенжайындағы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объектіде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биіктігі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6 метр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жасанды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шыршаны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бөлшектеу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гирляндаларды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ойыншықтарды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алу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жөніндегі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жұмыстарды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52399A">
        <w:rPr>
          <w:rFonts w:ascii="Arial" w:hAnsi="Arial" w:cs="Arial"/>
          <w:color w:val="000000"/>
          <w:sz w:val="21"/>
          <w:szCs w:val="21"/>
        </w:rPr>
        <w:t>орындау</w:t>
      </w:r>
      <w:proofErr w:type="gramEnd"/>
      <w:r w:rsidRPr="0052399A"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қойылатын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талаптарды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айқындайды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. 1.2. </w:t>
      </w:r>
      <w:proofErr w:type="spellStart"/>
      <w:proofErr w:type="gramStart"/>
      <w:r w:rsidRPr="0052399A">
        <w:rPr>
          <w:rFonts w:ascii="Arial" w:hAnsi="Arial" w:cs="Arial"/>
          <w:color w:val="000000"/>
          <w:sz w:val="21"/>
          <w:szCs w:val="21"/>
        </w:rPr>
        <w:t>Ж</w:t>
      </w:r>
      <w:proofErr w:type="gramEnd"/>
      <w:r w:rsidRPr="0052399A">
        <w:rPr>
          <w:rFonts w:ascii="Arial" w:hAnsi="Arial" w:cs="Arial"/>
          <w:color w:val="000000"/>
          <w:sz w:val="21"/>
          <w:szCs w:val="21"/>
        </w:rPr>
        <w:t>ұмыстар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қолданыстағы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нормативтік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құжаттарға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стандарттар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ережелерге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сәйкес</w:t>
      </w:r>
      <w:proofErr w:type="spellEnd"/>
      <w:r w:rsidRPr="0052399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2399A">
        <w:rPr>
          <w:rFonts w:ascii="Arial" w:hAnsi="Arial" w:cs="Arial"/>
          <w:color w:val="000000"/>
          <w:sz w:val="21"/>
          <w:szCs w:val="21"/>
        </w:rPr>
        <w:t>орындалады</w:t>
      </w:r>
      <w:proofErr w:type="spellEnd"/>
    </w:p>
    <w:p w14:paraId="1E9FFB48" w14:textId="77777777" w:rsidR="0052399A" w:rsidRPr="0052399A" w:rsidRDefault="0052399A" w:rsidP="0052399A">
      <w:pPr>
        <w:numPr>
          <w:ilvl w:val="0"/>
          <w:numId w:val="1"/>
        </w:numPr>
        <w:shd w:val="clear" w:color="auto" w:fill="FBFBFB"/>
        <w:spacing w:before="100" w:beforeAutospacing="1" w:after="150" w:line="240" w:lineRule="auto"/>
        <w:rPr>
          <w:rFonts w:ascii="var(--depot-font-text)" w:hAnsi="var(--depot-font-text)" w:cs="Arial"/>
          <w:color w:val="0000FF"/>
          <w:sz w:val="21"/>
          <w:szCs w:val="21"/>
          <w:lang w:eastAsia="ru-RU"/>
        </w:rPr>
      </w:pP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begin"/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instrText xml:space="preserve"> HYPERLINK "https://lingvanex.com/translation/russian-to-kazakh" \t "_blank" </w:instrText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14:paraId="7A77C01C" w14:textId="77777777" w:rsidR="0052399A" w:rsidRPr="0052399A" w:rsidRDefault="0052399A" w:rsidP="0052399A">
      <w:pPr>
        <w:shd w:val="clear" w:color="auto" w:fill="FBFBFB"/>
        <w:spacing w:before="100" w:beforeAutospacing="1" w:after="240" w:line="240" w:lineRule="auto"/>
        <w:ind w:left="76"/>
        <w:rPr>
          <w:sz w:val="24"/>
          <w:szCs w:val="24"/>
          <w:lang w:eastAsia="ru-RU"/>
        </w:rPr>
      </w:pPr>
    </w:p>
    <w:p w14:paraId="5F11F2E6" w14:textId="77777777" w:rsidR="0052399A" w:rsidRPr="0052399A" w:rsidRDefault="0052399A" w:rsidP="0052399A">
      <w:pPr>
        <w:shd w:val="clear" w:color="auto" w:fill="FBFBFB"/>
        <w:spacing w:before="100" w:beforeAutospacing="1" w:line="240" w:lineRule="auto"/>
        <w:rPr>
          <w:rFonts w:ascii="inherit" w:hAnsi="inherit" w:cs="Arial"/>
          <w:color w:val="0000FF"/>
          <w:sz w:val="21"/>
          <w:szCs w:val="21"/>
          <w:lang w:eastAsia="ru-RU"/>
        </w:rPr>
      </w:pPr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2.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Бөлшектеуге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қойылатын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талаптар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2.1.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Қызмет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көрсетуші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бөлшектеу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жұмыстарын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бастамас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бұрын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Жабдықтың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жұ</w:t>
      </w:r>
      <w:proofErr w:type="gram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мыс</w:t>
      </w:r>
      <w:proofErr w:type="gram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қа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қабілеттілігін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,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толықтығын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және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жарамдылығын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тексеруге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міндетті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. 2.2.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Жабдықты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бөлшектеу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қауіпсіздік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шараларын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сақтай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отырып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және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объектінің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конструкциялары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мен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бөлшектеріне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зақым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келтірместен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орындалуы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proofErr w:type="gram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тиіс</w:t>
      </w:r>
      <w:proofErr w:type="spellEnd"/>
      <w:proofErr w:type="gram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; 2.3.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Келесі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кезеңдерді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қамтамасыз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 xml:space="preserve"> </w:t>
      </w:r>
      <w:proofErr w:type="spellStart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етіңіз</w:t>
      </w:r>
      <w:proofErr w:type="spellEnd"/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:</w:t>
      </w:r>
    </w:p>
    <w:p w14:paraId="7DD96527" w14:textId="77777777" w:rsidR="0052399A" w:rsidRPr="0052399A" w:rsidRDefault="0052399A" w:rsidP="0052399A">
      <w:pPr>
        <w:numPr>
          <w:ilvl w:val="0"/>
          <w:numId w:val="3"/>
        </w:numPr>
        <w:shd w:val="clear" w:color="auto" w:fill="FBFBFB"/>
        <w:spacing w:before="100" w:beforeAutospacing="1" w:after="150" w:line="240" w:lineRule="auto"/>
        <w:ind w:left="0"/>
        <w:rPr>
          <w:rFonts w:ascii="var(--depot-font-text)" w:hAnsi="var(--depot-font-text)" w:cs="Arial"/>
          <w:color w:val="0000FF"/>
          <w:sz w:val="21"/>
          <w:szCs w:val="21"/>
          <w:lang w:eastAsia="ru-RU"/>
        </w:rPr>
      </w:pP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begin"/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instrText xml:space="preserve"> HYPERLINK "https://lingvanex.com/translation/russian-to-kazakh" \t "_blank" </w:instrText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14:paraId="180A7A63" w14:textId="34689699" w:rsidR="0052399A" w:rsidRPr="0052399A" w:rsidRDefault="0052399A" w:rsidP="0052399A">
      <w:pPr>
        <w:numPr>
          <w:ilvl w:val="0"/>
          <w:numId w:val="3"/>
        </w:numPr>
        <w:shd w:val="clear" w:color="auto" w:fill="FBFBFB"/>
        <w:spacing w:before="100" w:beforeAutospacing="1" w:after="240" w:line="240" w:lineRule="auto"/>
        <w:ind w:left="0"/>
        <w:rPr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Одан әрі дұрыс құрастыру үшін бөлшектеуге жататын барлық сымдарды жапсырыңыз және ораңыз ели; - Жабдықтың барлық бекіту элементтерін (болттар, бұрандалар, бекіту </w:t>
      </w:r>
      <w:r>
        <w:rPr>
          <w:rFonts w:ascii="Arial" w:hAnsi="Arial" w:cs="Arial"/>
          <w:color w:val="000000"/>
          <w:sz w:val="21"/>
          <w:szCs w:val="21"/>
        </w:rPr>
        <w:lastRenderedPageBreak/>
        <w:t>элементтері)орау - Барлық бөлшектеу жұмыстарын жүргізгеннен кейін бөлшектеуден кейін қалған қоқыстарды жинау және шығару.</w:t>
      </w:r>
      <w:bookmarkStart w:id="0" w:name="_GoBack"/>
      <w:bookmarkEnd w:id="0"/>
    </w:p>
    <w:p w14:paraId="6505ED1F" w14:textId="77777777" w:rsidR="0052399A" w:rsidRPr="0052399A" w:rsidRDefault="0052399A" w:rsidP="0052399A">
      <w:pPr>
        <w:shd w:val="clear" w:color="auto" w:fill="FBFBFB"/>
        <w:spacing w:before="100" w:beforeAutospacing="1" w:line="240" w:lineRule="auto"/>
        <w:rPr>
          <w:rFonts w:ascii="inherit" w:hAnsi="inherit" w:cs="Arial"/>
          <w:color w:val="0000FF"/>
          <w:sz w:val="21"/>
          <w:szCs w:val="21"/>
          <w:lang w:eastAsia="ru-RU"/>
        </w:rPr>
      </w:pPr>
      <w:r w:rsidRPr="0052399A">
        <w:rPr>
          <w:rFonts w:ascii="inherit" w:hAnsi="inherit" w:cs="Arial"/>
          <w:color w:val="0000FF"/>
          <w:sz w:val="21"/>
          <w:szCs w:val="21"/>
          <w:lang w:eastAsia="ru-RU"/>
        </w:rPr>
        <w:t>- Жабдықты инженерлік желілерден ажырату. - Жабдықтың әрбір элементін ұқыпты және дәйекті бөлшектеу; - Жабдықтың әр элементін орау үшін екі қабатты ауа көпіршікті пленкаға ораңыз; - Жабдықтың әрбір элементін тасымалдау қаптамасына орау: жабдық ішіндегі тығыздалған көбіктен жасалған тығыздалған бұрыштары бар картон қорап және жабдық элементінің оралған картон қорапшасын "Абайлаңыз сынғыш" белгісі бар орауыш таспамен желімдеу және жабдықты таңбалауды жүргізу;</w:t>
      </w:r>
    </w:p>
    <w:p w14:paraId="2F66B134" w14:textId="77777777" w:rsidR="0052399A" w:rsidRPr="0052399A" w:rsidRDefault="0052399A" w:rsidP="0052399A">
      <w:pPr>
        <w:numPr>
          <w:ilvl w:val="0"/>
          <w:numId w:val="3"/>
        </w:numPr>
        <w:shd w:val="clear" w:color="auto" w:fill="FBFBFB"/>
        <w:spacing w:before="100" w:beforeAutospacing="1" w:after="150" w:line="240" w:lineRule="auto"/>
        <w:ind w:left="0"/>
        <w:rPr>
          <w:rFonts w:ascii="var(--depot-font-text)" w:hAnsi="var(--depot-font-text)" w:cs="Arial"/>
          <w:color w:val="0000FF"/>
          <w:sz w:val="21"/>
          <w:szCs w:val="21"/>
          <w:lang w:eastAsia="ru-RU"/>
        </w:rPr>
      </w:pPr>
    </w:p>
    <w:p w14:paraId="11A8E3CC" w14:textId="77777777" w:rsidR="0052399A" w:rsidRPr="0052399A" w:rsidRDefault="0052399A" w:rsidP="0052399A">
      <w:pPr>
        <w:shd w:val="clear" w:color="auto" w:fill="FBFBFB"/>
        <w:spacing w:before="100" w:beforeAutospacing="1" w:after="150" w:line="240" w:lineRule="auto"/>
        <w:rPr>
          <w:color w:val="0000FF"/>
          <w:sz w:val="24"/>
          <w:szCs w:val="24"/>
          <w:lang w:eastAsia="ru-RU"/>
        </w:rPr>
      </w:pP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end"/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begin"/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instrText xml:space="preserve"> HYPERLINK "https://lingvanex.com/translation/russian-to-kazakh" \t "_blank" </w:instrText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14:paraId="1737BCAA" w14:textId="77777777" w:rsidR="0052399A" w:rsidRPr="0052399A" w:rsidRDefault="0052399A" w:rsidP="0052399A">
      <w:pPr>
        <w:shd w:val="clear" w:color="auto" w:fill="FBFBFB"/>
        <w:spacing w:before="100" w:beforeAutospacing="1" w:after="150" w:line="240" w:lineRule="auto"/>
        <w:rPr>
          <w:color w:val="000000"/>
          <w:sz w:val="24"/>
          <w:szCs w:val="24"/>
          <w:lang w:eastAsia="ru-RU"/>
        </w:rPr>
      </w:pP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end"/>
      </w:r>
    </w:p>
    <w:p w14:paraId="4EA03DCA" w14:textId="77777777" w:rsidR="0052399A" w:rsidRPr="0052399A" w:rsidRDefault="0052399A" w:rsidP="0052399A">
      <w:pPr>
        <w:numPr>
          <w:ilvl w:val="0"/>
          <w:numId w:val="1"/>
        </w:numPr>
        <w:shd w:val="clear" w:color="auto" w:fill="FBFBFB"/>
        <w:spacing w:before="100" w:beforeAutospacing="1" w:after="150" w:line="240" w:lineRule="auto"/>
        <w:rPr>
          <w:rFonts w:ascii="var(--depot-font-text)" w:hAnsi="var(--depot-font-text)" w:cs="Arial"/>
          <w:color w:val="0000FF"/>
          <w:sz w:val="21"/>
          <w:szCs w:val="21"/>
          <w:lang w:eastAsia="ru-RU"/>
        </w:rPr>
      </w:pPr>
    </w:p>
    <w:p w14:paraId="746F5F39" w14:textId="77777777" w:rsidR="0052399A" w:rsidRPr="0052399A" w:rsidRDefault="0052399A" w:rsidP="0052399A">
      <w:pPr>
        <w:shd w:val="clear" w:color="auto" w:fill="FBFBFB"/>
        <w:spacing w:before="100" w:beforeAutospacing="1" w:after="150" w:line="240" w:lineRule="auto"/>
        <w:rPr>
          <w:color w:val="0000FF"/>
          <w:sz w:val="24"/>
          <w:szCs w:val="24"/>
          <w:lang w:eastAsia="ru-RU"/>
        </w:rPr>
      </w:pP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end"/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begin"/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instrText xml:space="preserve"> HYPERLINK "https://lingvanex.com/translation/russian-to-kazakh" \t "_blank" </w:instrText>
      </w: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separate"/>
      </w:r>
    </w:p>
    <w:p w14:paraId="6FA4FCAC" w14:textId="77777777" w:rsidR="0052399A" w:rsidRPr="0052399A" w:rsidRDefault="0052399A" w:rsidP="0052399A">
      <w:pPr>
        <w:shd w:val="clear" w:color="auto" w:fill="FBFBFB"/>
        <w:spacing w:before="100" w:beforeAutospacing="1" w:after="150" w:line="240" w:lineRule="auto"/>
        <w:rPr>
          <w:color w:val="000000"/>
          <w:sz w:val="24"/>
          <w:szCs w:val="24"/>
          <w:lang w:eastAsia="ru-RU"/>
        </w:rPr>
      </w:pPr>
      <w:r w:rsidRPr="0052399A">
        <w:rPr>
          <w:rFonts w:ascii="var(--depot-font-text)" w:hAnsi="var(--depot-font-text)" w:cs="Arial"/>
          <w:color w:val="000000"/>
          <w:sz w:val="21"/>
          <w:szCs w:val="21"/>
          <w:lang w:eastAsia="ru-RU"/>
        </w:rPr>
        <w:fldChar w:fldCharType="end"/>
      </w:r>
    </w:p>
    <w:p w14:paraId="650D2826" w14:textId="77777777" w:rsidR="0052399A" w:rsidRPr="0052399A" w:rsidRDefault="0052399A" w:rsidP="0052399A">
      <w:pPr>
        <w:pStyle w:val="ac"/>
        <w:numPr>
          <w:ilvl w:val="0"/>
          <w:numId w:val="1"/>
        </w:numPr>
        <w:spacing w:after="0" w:line="240" w:lineRule="auto"/>
        <w:rPr>
          <w:rFonts w:eastAsiaTheme="minorHAnsi"/>
          <w:sz w:val="24"/>
          <w:szCs w:val="24"/>
        </w:rPr>
      </w:pPr>
    </w:p>
    <w:sectPr w:rsidR="0052399A" w:rsidRPr="0052399A" w:rsidSect="00851BF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B39EF" w14:textId="77777777" w:rsidR="001C5321" w:rsidRDefault="001C5321" w:rsidP="00851BF6">
      <w:pPr>
        <w:spacing w:after="0" w:line="240" w:lineRule="auto"/>
      </w:pPr>
      <w:r>
        <w:separator/>
      </w:r>
    </w:p>
  </w:endnote>
  <w:endnote w:type="continuationSeparator" w:id="0">
    <w:p w14:paraId="54C4DEFB" w14:textId="77777777" w:rsidR="001C5321" w:rsidRDefault="001C5321" w:rsidP="0085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807823"/>
      <w:docPartObj>
        <w:docPartGallery w:val="Page Numbers (Bottom of Page)"/>
        <w:docPartUnique/>
      </w:docPartObj>
    </w:sdtPr>
    <w:sdtEndPr/>
    <w:sdtContent>
      <w:p w14:paraId="41CAA02D" w14:textId="7A80F507" w:rsidR="00851BF6" w:rsidRDefault="00851B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99A">
          <w:rPr>
            <w:noProof/>
          </w:rPr>
          <w:t>1</w:t>
        </w:r>
        <w:r>
          <w:fldChar w:fldCharType="end"/>
        </w:r>
      </w:p>
    </w:sdtContent>
  </w:sdt>
  <w:p w14:paraId="5B31A96B" w14:textId="77777777" w:rsidR="00851BF6" w:rsidRDefault="00851B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07184" w14:textId="77777777" w:rsidR="001C5321" w:rsidRDefault="001C5321" w:rsidP="00851BF6">
      <w:pPr>
        <w:spacing w:after="0" w:line="240" w:lineRule="auto"/>
      </w:pPr>
      <w:r>
        <w:separator/>
      </w:r>
    </w:p>
  </w:footnote>
  <w:footnote w:type="continuationSeparator" w:id="0">
    <w:p w14:paraId="135B9CFA" w14:textId="77777777" w:rsidR="001C5321" w:rsidRDefault="001C5321" w:rsidP="0085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DE6"/>
    <w:multiLevelType w:val="hybridMultilevel"/>
    <w:tmpl w:val="6CF6B662"/>
    <w:lvl w:ilvl="0" w:tplc="1D8CC4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1B54E58"/>
    <w:multiLevelType w:val="multilevel"/>
    <w:tmpl w:val="8AB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0521F"/>
    <w:multiLevelType w:val="multilevel"/>
    <w:tmpl w:val="7C2E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A"/>
    <w:rsid w:val="00046BCB"/>
    <w:rsid w:val="00076541"/>
    <w:rsid w:val="001555E1"/>
    <w:rsid w:val="00165FEE"/>
    <w:rsid w:val="001866F3"/>
    <w:rsid w:val="001C5321"/>
    <w:rsid w:val="001C5FEA"/>
    <w:rsid w:val="002279BB"/>
    <w:rsid w:val="002355A5"/>
    <w:rsid w:val="00335BD0"/>
    <w:rsid w:val="003C0D7E"/>
    <w:rsid w:val="004609E2"/>
    <w:rsid w:val="004874EB"/>
    <w:rsid w:val="0052399A"/>
    <w:rsid w:val="0053759A"/>
    <w:rsid w:val="005403A5"/>
    <w:rsid w:val="005415D3"/>
    <w:rsid w:val="00616B7A"/>
    <w:rsid w:val="0076749F"/>
    <w:rsid w:val="007747DA"/>
    <w:rsid w:val="00793155"/>
    <w:rsid w:val="00832694"/>
    <w:rsid w:val="00851BF6"/>
    <w:rsid w:val="008F1A79"/>
    <w:rsid w:val="00916E36"/>
    <w:rsid w:val="00A70B9A"/>
    <w:rsid w:val="00AB7346"/>
    <w:rsid w:val="00AE2467"/>
    <w:rsid w:val="00AE7998"/>
    <w:rsid w:val="00B114CA"/>
    <w:rsid w:val="00B94200"/>
    <w:rsid w:val="00BF0CB7"/>
    <w:rsid w:val="00C0184D"/>
    <w:rsid w:val="00C2022E"/>
    <w:rsid w:val="00C37275"/>
    <w:rsid w:val="00C867BD"/>
    <w:rsid w:val="00D46123"/>
    <w:rsid w:val="00D53A84"/>
    <w:rsid w:val="00D72178"/>
    <w:rsid w:val="00DA0C6E"/>
    <w:rsid w:val="00DF62A7"/>
    <w:rsid w:val="00F24017"/>
    <w:rsid w:val="00F36301"/>
    <w:rsid w:val="00F36C2A"/>
    <w:rsid w:val="00F5655A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A6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B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4609E2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5">
    <w:name w:val="Другое"/>
    <w:basedOn w:val="a"/>
    <w:link w:val="a4"/>
    <w:rsid w:val="004609E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</w:rPr>
  </w:style>
  <w:style w:type="paragraph" w:styleId="a6">
    <w:name w:val="No Spacing"/>
    <w:uiPriority w:val="1"/>
    <w:qFormat/>
    <w:rsid w:val="004609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DF62A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1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1B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51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1BF6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52399A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523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B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4609E2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5">
    <w:name w:val="Другое"/>
    <w:basedOn w:val="a"/>
    <w:link w:val="a4"/>
    <w:rsid w:val="004609E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</w:rPr>
  </w:style>
  <w:style w:type="paragraph" w:styleId="a6">
    <w:name w:val="No Spacing"/>
    <w:uiPriority w:val="1"/>
    <w:qFormat/>
    <w:rsid w:val="004609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DF62A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1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1B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51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1BF6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52399A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523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5410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46082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260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769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9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168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3880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8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326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547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6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196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34189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6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7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578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7170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3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3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883F-2958-45DF-B95B-E35EE8EE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Акубасов Бахарам Жомартович</dc:creator>
  <cp:keywords/>
  <dc:description/>
  <cp:lastModifiedBy>User</cp:lastModifiedBy>
  <cp:revision>3</cp:revision>
  <cp:lastPrinted>2025-01-29T06:23:00Z</cp:lastPrinted>
  <dcterms:created xsi:type="dcterms:W3CDTF">2025-01-31T10:53:00Z</dcterms:created>
  <dcterms:modified xsi:type="dcterms:W3CDTF">2025-02-10T17:08:00Z</dcterms:modified>
</cp:coreProperties>
</file>