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59" w:rsidRPr="00E35D59" w:rsidRDefault="00E35D59" w:rsidP="00E35D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271DC" w:rsidRPr="00E3550B" w:rsidRDefault="006271DC" w:rsidP="00B201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426" w:right="-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6271DC" w:rsidRPr="00EC077F" w:rsidRDefault="006271DC" w:rsidP="00B201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426" w:right="-155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550B"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услуг по техническому </w:t>
      </w:r>
      <w:bookmarkStart w:id="0" w:name="_Hlk62131327"/>
      <w:r w:rsidRPr="00E3550B"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обслуживанию и </w:t>
      </w:r>
      <w:bookmarkStart w:id="1" w:name="_Hlk62128226"/>
      <w:r w:rsidRPr="00E3550B">
        <w:rPr>
          <w:rFonts w:ascii="Times New Roman" w:hAnsi="Times New Roman" w:cs="Times New Roman"/>
          <w:b/>
          <w:bCs/>
          <w:sz w:val="28"/>
          <w:szCs w:val="28"/>
        </w:rPr>
        <w:t xml:space="preserve">текущему ремонту </w:t>
      </w:r>
      <w:bookmarkStart w:id="2" w:name="_Hlk62132180"/>
      <w:bookmarkStart w:id="3" w:name="_Hlk62128861"/>
      <w:r w:rsidRPr="00E3550B">
        <w:rPr>
          <w:rFonts w:ascii="Times New Roman" w:hAnsi="Times New Roman" w:cs="Times New Roman"/>
          <w:b/>
          <w:bCs/>
          <w:sz w:val="28"/>
          <w:szCs w:val="28"/>
        </w:rPr>
        <w:t>оборудования системы автоматической пожарной сигнализации</w:t>
      </w:r>
      <w:r w:rsidR="00EC077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35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E3550B">
        <w:rPr>
          <w:rFonts w:ascii="Times New Roman" w:hAnsi="Times New Roman" w:cs="Times New Roman"/>
          <w:b/>
          <w:bCs/>
          <w:sz w:val="28"/>
          <w:szCs w:val="28"/>
        </w:rPr>
        <w:t>системы оповещения работников при пожаре</w:t>
      </w:r>
      <w:bookmarkEnd w:id="2"/>
      <w:r w:rsidR="00EC077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tbl>
      <w:tblPr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7"/>
      </w:tblGrid>
      <w:tr w:rsidR="006271DC" w:rsidRPr="008C4C01" w:rsidTr="00B2014A">
        <w:trPr>
          <w:trHeight w:val="20"/>
        </w:trPr>
        <w:tc>
          <w:tcPr>
            <w:tcW w:w="9927" w:type="dxa"/>
            <w:shd w:val="clear" w:color="auto" w:fill="EEECE1"/>
          </w:tcPr>
          <w:bookmarkEnd w:id="0"/>
          <w:bookmarkEnd w:id="1"/>
          <w:bookmarkEnd w:id="3"/>
          <w:p w:rsidR="006271DC" w:rsidRPr="008C4C01" w:rsidRDefault="006271DC" w:rsidP="008F697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4C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Перечень и объемы товаров, работ, услуг </w:t>
            </w:r>
          </w:p>
        </w:tc>
      </w:tr>
      <w:tr w:rsidR="006271DC" w:rsidRPr="008C4C01" w:rsidTr="00B2014A">
        <w:trPr>
          <w:trHeight w:val="20"/>
        </w:trPr>
        <w:tc>
          <w:tcPr>
            <w:tcW w:w="9927" w:type="dxa"/>
            <w:vAlign w:val="center"/>
          </w:tcPr>
          <w:p w:rsidR="006271DC" w:rsidRPr="008C4C01" w:rsidRDefault="006271DC" w:rsidP="008F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2"/>
              <w:gridCol w:w="2251"/>
              <w:gridCol w:w="734"/>
              <w:gridCol w:w="683"/>
              <w:gridCol w:w="2413"/>
              <w:gridCol w:w="1327"/>
            </w:tblGrid>
            <w:tr w:rsidR="006271DC" w:rsidRPr="008C4C01" w:rsidTr="008F6970">
              <w:trPr>
                <w:trHeight w:val="20"/>
                <w:jc w:val="center"/>
              </w:trPr>
              <w:tc>
                <w:tcPr>
                  <w:tcW w:w="1912" w:type="dxa"/>
                  <w:vAlign w:val="center"/>
                </w:tcPr>
                <w:p w:rsidR="006271DC" w:rsidRPr="008C4C01" w:rsidRDefault="006271DC" w:rsidP="008F6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 пункта плана закупок ТРУ</w:t>
                  </w:r>
                </w:p>
              </w:tc>
              <w:tc>
                <w:tcPr>
                  <w:tcW w:w="2251" w:type="dxa"/>
                  <w:vAlign w:val="center"/>
                </w:tcPr>
                <w:p w:rsidR="006271DC" w:rsidRPr="008C4C01" w:rsidRDefault="006271DC" w:rsidP="008F6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Краткое наименование товара</w:t>
                  </w:r>
                </w:p>
              </w:tc>
              <w:tc>
                <w:tcPr>
                  <w:tcW w:w="676" w:type="dxa"/>
                  <w:vAlign w:val="center"/>
                </w:tcPr>
                <w:p w:rsidR="006271DC" w:rsidRPr="008C4C01" w:rsidRDefault="006271DC" w:rsidP="008F6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Ед. изм.</w:t>
                  </w:r>
                </w:p>
              </w:tc>
              <w:tc>
                <w:tcPr>
                  <w:tcW w:w="683" w:type="dxa"/>
                  <w:vAlign w:val="center"/>
                </w:tcPr>
                <w:p w:rsidR="006271DC" w:rsidRPr="008C4C01" w:rsidRDefault="006271DC" w:rsidP="008F6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Кол-во</w:t>
                  </w:r>
                </w:p>
              </w:tc>
              <w:tc>
                <w:tcPr>
                  <w:tcW w:w="2045" w:type="dxa"/>
                  <w:vAlign w:val="center"/>
                </w:tcPr>
                <w:p w:rsidR="006271DC" w:rsidRPr="008C4C01" w:rsidRDefault="006271DC" w:rsidP="008F6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</w:t>
                  </w: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br/>
                    <w:t>поставки</w:t>
                  </w:r>
                </w:p>
              </w:tc>
              <w:tc>
                <w:tcPr>
                  <w:tcW w:w="1284" w:type="dxa"/>
                  <w:vAlign w:val="center"/>
                </w:tcPr>
                <w:p w:rsidR="006271DC" w:rsidRPr="008C4C01" w:rsidRDefault="006271DC" w:rsidP="008F69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4C0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Срок поставки</w:t>
                  </w:r>
                </w:p>
              </w:tc>
            </w:tr>
            <w:tr w:rsidR="006271DC" w:rsidRPr="008C4C01" w:rsidTr="008F6970">
              <w:trPr>
                <w:trHeight w:val="20"/>
                <w:jc w:val="center"/>
              </w:trPr>
              <w:tc>
                <w:tcPr>
                  <w:tcW w:w="1912" w:type="dxa"/>
                </w:tcPr>
                <w:p w:rsidR="006271DC" w:rsidRPr="008C4C01" w:rsidRDefault="006271DC" w:rsidP="008F697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2251" w:type="dxa"/>
                </w:tcPr>
                <w:p w:rsidR="006271DC" w:rsidRPr="008C4C01" w:rsidRDefault="006271DC" w:rsidP="008F6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271DC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</w:rPr>
                    <w:t>Техническое обслуживание и текущий ремонт об</w:t>
                  </w:r>
                  <w:r w:rsidR="00DF3A20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</w:rPr>
                    <w:t xml:space="preserve">орудований системы </w:t>
                  </w:r>
                  <w:r w:rsidR="00EC077F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</w:rPr>
                    <w:t xml:space="preserve"> пожарной </w:t>
                  </w:r>
                  <w:r w:rsidR="00DF3A20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</w:rPr>
                    <w:t xml:space="preserve"> </w:t>
                  </w:r>
                  <w:r w:rsidR="00DF3A20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  <w:lang w:val="kk-KZ"/>
                    </w:rPr>
                    <w:t>сигнализаций</w:t>
                  </w:r>
                  <w:r w:rsidRPr="006271DC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</w:rPr>
                    <w:t xml:space="preserve"> оповещения работников при пожаре (далее - услуги).</w:t>
                  </w:r>
                </w:p>
              </w:tc>
              <w:tc>
                <w:tcPr>
                  <w:tcW w:w="676" w:type="dxa"/>
                </w:tcPr>
                <w:p w:rsidR="006271DC" w:rsidRPr="00DF3A20" w:rsidRDefault="00E35D59" w:rsidP="008F6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услуг</w:t>
                  </w:r>
                </w:p>
              </w:tc>
              <w:tc>
                <w:tcPr>
                  <w:tcW w:w="683" w:type="dxa"/>
                </w:tcPr>
                <w:p w:rsidR="006271DC" w:rsidRPr="0045591B" w:rsidRDefault="00DF3A20" w:rsidP="008F6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   </w:t>
                  </w:r>
                  <w:r w:rsidR="0045591B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1</w:t>
                  </w:r>
                </w:p>
              </w:tc>
              <w:tc>
                <w:tcPr>
                  <w:tcW w:w="2045" w:type="dxa"/>
                </w:tcPr>
                <w:p w:rsidR="00353FF4" w:rsidRDefault="00E84C48" w:rsidP="00353F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КГУ </w:t>
                  </w:r>
                  <w:bookmarkStart w:id="4" w:name="_GoBack"/>
                  <w:bookmarkEnd w:id="4"/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«Общеобразовательная школа им.А.Жангелдина»</w:t>
                  </w:r>
                  <w:r w:rsidR="002D7B8D" w:rsidRPr="002D7B8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 образования по </w:t>
                  </w:r>
                  <w:r w:rsidR="00353FF4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Мангистаускому </w:t>
                  </w:r>
                  <w:r w:rsidR="002D7B8D" w:rsidRPr="002D7B8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району управления образования </w:t>
                  </w:r>
                  <w:r w:rsidR="00353FF4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Мангистауская</w:t>
                  </w:r>
                </w:p>
                <w:p w:rsidR="006271DC" w:rsidRPr="002D7B8D" w:rsidRDefault="002D7B8D" w:rsidP="00353F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2D7B8D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области»</w:t>
                  </w:r>
                </w:p>
              </w:tc>
              <w:tc>
                <w:tcPr>
                  <w:tcW w:w="1284" w:type="dxa"/>
                </w:tcPr>
                <w:p w:rsidR="006271DC" w:rsidRPr="006271DC" w:rsidRDefault="006271DC" w:rsidP="006271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 </w:t>
                  </w:r>
                  <w:r w:rsidRPr="006271DC">
                    <w:rPr>
                      <w:rFonts w:ascii="Times New Roman" w:eastAsia="Times New Roman" w:hAnsi="Times New Roman" w:cs="Times New Roman"/>
                      <w:lang w:eastAsia="ru-RU"/>
                    </w:rPr>
                    <w:t>момента заключен</w:t>
                  </w:r>
                  <w:r w:rsidR="00A8500C">
                    <w:rPr>
                      <w:rFonts w:ascii="Times New Roman" w:eastAsia="Times New Roman" w:hAnsi="Times New Roman" w:cs="Times New Roman"/>
                      <w:lang w:eastAsia="ru-RU"/>
                    </w:rPr>
                    <w:t>ия договора и до 31 декабря 202</w:t>
                  </w:r>
                  <w:r w:rsidR="00E84C48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5</w:t>
                  </w:r>
                  <w:r w:rsidRPr="006271D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  <w:p w:rsidR="006271DC" w:rsidRPr="008C4C01" w:rsidRDefault="006271DC" w:rsidP="008F6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271DC" w:rsidRPr="008C4C01" w:rsidRDefault="006271DC" w:rsidP="008F697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4C01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И ХАРАКТЕРИСТИКИ ТОВАРА</w:t>
            </w:r>
          </w:p>
          <w:p w:rsidR="006271DC" w:rsidRPr="006271DC" w:rsidRDefault="006271DC" w:rsidP="006271DC">
            <w:pPr>
              <w:numPr>
                <w:ilvl w:val="1"/>
                <w:numId w:val="18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1DC">
              <w:rPr>
                <w:rFonts w:ascii="Times New Roman" w:eastAsia="Times New Roman" w:hAnsi="Times New Roman" w:cs="Times New Roman"/>
                <w:b/>
                <w:bCs/>
              </w:rPr>
              <w:t>Условия оказания услуг:</w:t>
            </w:r>
            <w:r w:rsidRPr="006271DC">
              <w:rPr>
                <w:rFonts w:ascii="Times New Roman" w:eastAsia="Times New Roman" w:hAnsi="Times New Roman" w:cs="Times New Roman"/>
              </w:rPr>
              <w:t xml:space="preserve"> </w:t>
            </w:r>
            <w:r w:rsidRPr="006271DC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6271DC">
              <w:rPr>
                <w:rFonts w:ascii="Times New Roman" w:eastAsia="Times New Roman" w:hAnsi="Times New Roman" w:cs="Times New Roman"/>
              </w:rPr>
              <w:t xml:space="preserve">ыполнение объема услуг осуществляется силами, материалами (средствами) </w:t>
            </w:r>
            <w:r w:rsidRPr="00EC077F">
              <w:rPr>
                <w:rFonts w:ascii="Times New Roman" w:eastAsia="Times New Roman" w:hAnsi="Times New Roman" w:cs="Times New Roman"/>
                <w:b/>
              </w:rPr>
              <w:t>Исполнителя</w:t>
            </w:r>
            <w:r w:rsidRPr="006271DC">
              <w:rPr>
                <w:rFonts w:ascii="Times New Roman" w:eastAsia="Times New Roman" w:hAnsi="Times New Roman" w:cs="Times New Roman"/>
              </w:rPr>
              <w:t>, в соответствии с государственными стандартами и СНиП.</w:t>
            </w:r>
          </w:p>
          <w:p w:rsidR="006271DC" w:rsidRDefault="006271DC" w:rsidP="008F6970">
            <w:pPr>
              <w:numPr>
                <w:ilvl w:val="1"/>
                <w:numId w:val="18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1DC">
              <w:rPr>
                <w:rFonts w:ascii="Times New Roman" w:eastAsia="Times New Roman" w:hAnsi="Times New Roman" w:cs="Times New Roman"/>
                <w:b/>
              </w:rPr>
              <w:t xml:space="preserve">Цель услуг: </w:t>
            </w:r>
            <w:r w:rsidRPr="006271DC">
              <w:rPr>
                <w:rFonts w:ascii="Times New Roman" w:eastAsia="Times New Roman" w:hAnsi="Times New Roman" w:cs="Times New Roman"/>
                <w:bCs/>
              </w:rPr>
              <w:t>Работы проводятся с целью поддержания в технически исправном состоянии системы</w:t>
            </w:r>
            <w:r w:rsidRPr="006271DC">
              <w:rPr>
                <w:rFonts w:ascii="Times New Roman" w:eastAsia="Times New Roman" w:hAnsi="Times New Roman" w:cs="Times New Roman"/>
              </w:rPr>
              <w:t xml:space="preserve"> автоматической пожарной сигнализации, установок автоматического пожаротушения и системы оповещения работников при пожаре.</w:t>
            </w:r>
          </w:p>
          <w:p w:rsidR="006271DC" w:rsidRDefault="006271DC" w:rsidP="008F6970">
            <w:pPr>
              <w:numPr>
                <w:ilvl w:val="1"/>
                <w:numId w:val="18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1DC">
              <w:rPr>
                <w:rFonts w:ascii="Times New Roman" w:eastAsia="Times New Roman" w:hAnsi="Times New Roman" w:cs="Times New Roman"/>
                <w:b/>
                <w:bCs/>
              </w:rPr>
              <w:t>Общие требования к оказанию услуг:</w:t>
            </w:r>
            <w:r w:rsidRPr="006271DC">
              <w:rPr>
                <w:rFonts w:ascii="Times New Roman" w:eastAsia="Times New Roman" w:hAnsi="Times New Roman" w:cs="Times New Roman"/>
              </w:rPr>
              <w:t xml:space="preserve"> Исполнитель должен своими силами, средствами и материалами выполнить услуги. Все оказываемые услуги производить с выполнением необходимых мероприятий по производственной безопасности. Ответственность за охрану труда, пожарную безопасность, безопасность при эксплуатации электроустановок во время проведения услуг возлагается на Исполнителя. Услуги производятся инструментом и персоналом Исполнителя. Транспортные расходы к месту оказания услуг несет Исполнитель.</w:t>
            </w:r>
          </w:p>
          <w:p w:rsidR="000806EA" w:rsidRPr="000806EA" w:rsidRDefault="000806EA" w:rsidP="000806EA">
            <w:pPr>
              <w:pStyle w:val="a4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0806EA">
              <w:rPr>
                <w:rFonts w:ascii="Times New Roman" w:eastAsia="Times New Roman" w:hAnsi="Times New Roman" w:cs="Times New Roman"/>
                <w:b/>
              </w:rPr>
              <w:t>Исполнитель обязуется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0806EA">
              <w:rPr>
                <w:rFonts w:ascii="Times New Roman" w:eastAsia="Times New Roman" w:hAnsi="Times New Roman" w:cs="Times New Roman"/>
              </w:rPr>
              <w:t>Осуществлять плановое техническое обслуживание в соответствии с требованиями. Результаты проведенных работ регистрируются в «Журнале регистрации работ по ТО и ППР систем пожарной автоматики»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271DC" w:rsidRPr="008C4C01" w:rsidTr="00B2014A">
        <w:trPr>
          <w:trHeight w:val="20"/>
        </w:trPr>
        <w:tc>
          <w:tcPr>
            <w:tcW w:w="9927" w:type="dxa"/>
            <w:shd w:val="clear" w:color="auto" w:fill="EEECE1"/>
          </w:tcPr>
          <w:p w:rsidR="006271DC" w:rsidRPr="008C4C01" w:rsidRDefault="006271DC" w:rsidP="008F6970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4C01">
              <w:rPr>
                <w:rFonts w:ascii="Times New Roman" w:eastAsia="Times New Roman" w:hAnsi="Times New Roman" w:cs="Times New Roman"/>
                <w:b/>
                <w:lang w:eastAsia="ru-RU"/>
              </w:rPr>
              <w:t>2. Требования к потенциальным поставщикам</w:t>
            </w:r>
          </w:p>
        </w:tc>
      </w:tr>
      <w:tr w:rsidR="006271DC" w:rsidRPr="008C4C01" w:rsidTr="00B2014A">
        <w:trPr>
          <w:trHeight w:val="20"/>
        </w:trPr>
        <w:tc>
          <w:tcPr>
            <w:tcW w:w="9927" w:type="dxa"/>
            <w:tcBorders>
              <w:bottom w:val="single" w:sz="4" w:space="0" w:color="auto"/>
            </w:tcBorders>
          </w:tcPr>
          <w:p w:rsidR="006271DC" w:rsidRPr="006271DC" w:rsidRDefault="006271DC" w:rsidP="006271DC">
            <w:pPr>
              <w:spacing w:after="0"/>
              <w:ind w:left="352" w:hanging="3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2.1. </w:t>
            </w:r>
            <w:r w:rsidRPr="006271DC">
              <w:rPr>
                <w:rFonts w:ascii="Times New Roman" w:eastAsia="Calibri" w:hAnsi="Times New Roman" w:cs="Times New Roman"/>
              </w:rPr>
              <w:t>Исполнитель должен иметь опыт оказания аналогичных услуг не менее 5 лет;</w:t>
            </w:r>
          </w:p>
          <w:p w:rsidR="006271DC" w:rsidRPr="006271DC" w:rsidRDefault="006271DC" w:rsidP="006271DC">
            <w:pPr>
              <w:spacing w:after="0"/>
              <w:ind w:left="352" w:hanging="3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2.2. </w:t>
            </w:r>
            <w:r w:rsidRPr="006271DC">
              <w:rPr>
                <w:rFonts w:ascii="Times New Roman" w:eastAsia="Calibri" w:hAnsi="Times New Roman" w:cs="Times New Roman"/>
              </w:rPr>
              <w:t>Наличие в штате Исполнителя не менее 2 (двух) сертифицированных специалистов, обладающих необходимыми специальными знаниями для осуществления системы;</w:t>
            </w:r>
          </w:p>
          <w:p w:rsidR="006271DC" w:rsidRPr="006271DC" w:rsidRDefault="006271DC" w:rsidP="006271DC">
            <w:pPr>
              <w:spacing w:after="0"/>
              <w:ind w:left="352" w:hanging="3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2.3. </w:t>
            </w:r>
            <w:r w:rsidRPr="006271DC">
              <w:rPr>
                <w:rFonts w:ascii="Times New Roman" w:eastAsia="Calibri" w:hAnsi="Times New Roman" w:cs="Times New Roman"/>
              </w:rPr>
              <w:t>При обращении Заказчика давать консультации и проводить обучение правилами пользования действующими системами (проведение инструктажа, составление инструкций и выдаче рекомендаций по улучшению работы установки);</w:t>
            </w:r>
          </w:p>
          <w:p w:rsidR="006271DC" w:rsidRPr="008C4C01" w:rsidRDefault="006271DC" w:rsidP="000806EA">
            <w:pPr>
              <w:spacing w:after="0"/>
              <w:ind w:left="352" w:hanging="3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2.4. </w:t>
            </w:r>
            <w:r w:rsidRPr="006271DC">
              <w:rPr>
                <w:rFonts w:ascii="Times New Roman" w:eastAsia="Calibri" w:hAnsi="Times New Roman" w:cs="Times New Roman"/>
              </w:rPr>
              <w:t>Обеспечить прибытие своих работников на объект в течение 1 (одного) часа после получения заявки.</w:t>
            </w:r>
          </w:p>
        </w:tc>
      </w:tr>
      <w:tr w:rsidR="006271DC" w:rsidRPr="008C4C01" w:rsidTr="00B2014A">
        <w:trPr>
          <w:trHeight w:val="20"/>
        </w:trPr>
        <w:tc>
          <w:tcPr>
            <w:tcW w:w="9927" w:type="dxa"/>
            <w:shd w:val="clear" w:color="auto" w:fill="EEECE1"/>
          </w:tcPr>
          <w:p w:rsidR="006271DC" w:rsidRPr="008C4C01" w:rsidRDefault="006271DC" w:rsidP="006271DC">
            <w:pPr>
              <w:numPr>
                <w:ilvl w:val="0"/>
                <w:numId w:val="26"/>
              </w:numPr>
              <w:spacing w:before="120"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C01">
              <w:rPr>
                <w:rFonts w:ascii="Times New Roman" w:eastAsia="Times New Roman" w:hAnsi="Times New Roman" w:cs="Times New Roman"/>
                <w:b/>
                <w:lang w:eastAsia="ru-RU"/>
              </w:rPr>
              <w:t>Договорные требования</w:t>
            </w:r>
          </w:p>
        </w:tc>
      </w:tr>
      <w:tr w:rsidR="006271DC" w:rsidRPr="008C4C01" w:rsidTr="00B2014A">
        <w:trPr>
          <w:trHeight w:val="20"/>
          <w:hidden/>
        </w:trPr>
        <w:tc>
          <w:tcPr>
            <w:tcW w:w="9927" w:type="dxa"/>
            <w:tcBorders>
              <w:bottom w:val="single" w:sz="4" w:space="0" w:color="auto"/>
            </w:tcBorders>
          </w:tcPr>
          <w:p w:rsidR="006271DC" w:rsidRPr="008C4C01" w:rsidRDefault="006271DC" w:rsidP="006271DC">
            <w:pPr>
              <w:numPr>
                <w:ilvl w:val="0"/>
                <w:numId w:val="27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vanish/>
              </w:rPr>
            </w:pPr>
          </w:p>
          <w:p w:rsidR="006271DC" w:rsidRPr="008C4C01" w:rsidRDefault="006271DC" w:rsidP="008F6970">
            <w:pPr>
              <w:spacing w:before="120" w:after="120" w:line="240" w:lineRule="auto"/>
              <w:ind w:left="484"/>
              <w:jc w:val="both"/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</w:pPr>
            <w:r w:rsidRPr="008C4C01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 xml:space="preserve">Требования к запрашиваемому товару и условия поставки товара: </w:t>
            </w:r>
          </w:p>
          <w:p w:rsidR="006271DC" w:rsidRPr="006271DC" w:rsidRDefault="006271DC" w:rsidP="006271DC">
            <w:pPr>
              <w:pStyle w:val="a4"/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ind w:left="351" w:hanging="351"/>
              <w:jc w:val="both"/>
              <w:rPr>
                <w:rFonts w:ascii="Times New Roman" w:eastAsia="Calibri" w:hAnsi="Times New Roman" w:cs="Times New Roman"/>
              </w:rPr>
            </w:pPr>
            <w:r w:rsidRPr="006271DC">
              <w:rPr>
                <w:rFonts w:ascii="Times New Roman" w:eastAsia="Calibri" w:hAnsi="Times New Roman" w:cs="Times New Roman"/>
              </w:rPr>
              <w:t>Требования по выполнению сопутствующих услуг: замена пришедших в негодность отдельных компонентов систем осуществляется из материалов и з</w:t>
            </w:r>
            <w:r w:rsidR="00145850">
              <w:rPr>
                <w:rFonts w:ascii="Times New Roman" w:eastAsia="Calibri" w:hAnsi="Times New Roman" w:cs="Times New Roman"/>
              </w:rPr>
              <w:t>апасных частей, предостав</w:t>
            </w:r>
            <w:r w:rsidR="00145850">
              <w:rPr>
                <w:rFonts w:ascii="Times New Roman" w:eastAsia="Calibri" w:hAnsi="Times New Roman" w:cs="Times New Roman"/>
                <w:lang w:val="kk-KZ"/>
              </w:rPr>
              <w:t xml:space="preserve">ляется </w:t>
            </w:r>
            <w:r w:rsidRPr="006271DC">
              <w:rPr>
                <w:rFonts w:ascii="Times New Roman" w:eastAsia="Calibri" w:hAnsi="Times New Roman" w:cs="Times New Roman"/>
              </w:rPr>
              <w:t xml:space="preserve"> </w:t>
            </w:r>
            <w:r w:rsidR="00EC077F">
              <w:rPr>
                <w:rFonts w:ascii="Times New Roman" w:eastAsia="Calibri" w:hAnsi="Times New Roman" w:cs="Times New Roman"/>
                <w:b/>
                <w:lang w:val="kk-KZ"/>
              </w:rPr>
              <w:t>И</w:t>
            </w:r>
            <w:r w:rsidR="00145850" w:rsidRPr="00EC077F">
              <w:rPr>
                <w:rFonts w:ascii="Times New Roman" w:eastAsia="Calibri" w:hAnsi="Times New Roman" w:cs="Times New Roman"/>
                <w:b/>
                <w:lang w:val="kk-KZ"/>
              </w:rPr>
              <w:t>сполнителем</w:t>
            </w:r>
            <w:r w:rsidRPr="00EC077F">
              <w:rPr>
                <w:rFonts w:ascii="Times New Roman" w:eastAsia="Calibri" w:hAnsi="Times New Roman" w:cs="Times New Roman"/>
                <w:b/>
              </w:rPr>
              <w:t>.</w:t>
            </w:r>
            <w:r w:rsidR="00A8500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53FF4" w:rsidRDefault="006271DC" w:rsidP="00353F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271DC">
              <w:rPr>
                <w:rFonts w:ascii="Times New Roman" w:eastAsia="Calibri" w:hAnsi="Times New Roman" w:cs="Times New Roman"/>
              </w:rPr>
              <w:lastRenderedPageBreak/>
              <w:t>Требование к результатам услуг: с момента заключения договора все работы должны выполняться в срок и в полном объеме в соответствии с условиями, изложенными в настоящем техническом задании, в соответствии с действующими нормами и техническими условиями. Исполнитель должен обеспечить стабильную работоспособность оборудования системы автоматическо</w:t>
            </w:r>
            <w:r w:rsidR="00EC077F">
              <w:rPr>
                <w:rFonts w:ascii="Times New Roman" w:eastAsia="Calibri" w:hAnsi="Times New Roman" w:cs="Times New Roman"/>
              </w:rPr>
              <w:t>й пожарной сигнализации,</w:t>
            </w:r>
            <w:r w:rsidRPr="006271DC">
              <w:rPr>
                <w:rFonts w:ascii="Times New Roman" w:eastAsia="Calibri" w:hAnsi="Times New Roman" w:cs="Times New Roman"/>
              </w:rPr>
              <w:t xml:space="preserve"> и системы оповещения работников при пожаре (далее – система) и своевременно сообщать Заказчику о выявленных неполадках и недочетах в работе оборудования. Исполнитель обязан обеспечить передачу сигна</w:t>
            </w:r>
            <w:r w:rsidR="00A8500C">
              <w:rPr>
                <w:rFonts w:ascii="Times New Roman" w:eastAsia="Calibri" w:hAnsi="Times New Roman" w:cs="Times New Roman"/>
              </w:rPr>
              <w:t>лов системы в пожарную част</w:t>
            </w:r>
            <w:r w:rsidR="00A8500C">
              <w:rPr>
                <w:rFonts w:ascii="Times New Roman" w:eastAsia="Calibri" w:hAnsi="Times New Roman" w:cs="Times New Roman"/>
                <w:lang w:val="kk-KZ"/>
              </w:rPr>
              <w:t>ь</w:t>
            </w:r>
            <w:r w:rsidRPr="006271DC">
              <w:rPr>
                <w:rFonts w:ascii="Times New Roman" w:eastAsia="Calibri" w:hAnsi="Times New Roman" w:cs="Times New Roman"/>
              </w:rPr>
              <w:t>. Техническое обслуживание и регламентные работы проводятся ежемесячн</w:t>
            </w:r>
            <w:r w:rsidR="00EC077F">
              <w:rPr>
                <w:rFonts w:ascii="Times New Roman" w:eastAsia="Calibri" w:hAnsi="Times New Roman" w:cs="Times New Roman"/>
              </w:rPr>
              <w:t xml:space="preserve">о с </w:t>
            </w:r>
            <w:r w:rsidR="00EC077F">
              <w:rPr>
                <w:rFonts w:ascii="Times New Roman" w:eastAsia="Calibri" w:hAnsi="Times New Roman" w:cs="Times New Roman"/>
                <w:lang w:val="kk-KZ"/>
              </w:rPr>
              <w:t>заключения договора</w:t>
            </w:r>
            <w:r w:rsidR="00A8500C">
              <w:rPr>
                <w:rFonts w:ascii="Times New Roman" w:eastAsia="Calibri" w:hAnsi="Times New Roman" w:cs="Times New Roman"/>
              </w:rPr>
              <w:t xml:space="preserve"> по 31 декабря 202</w:t>
            </w:r>
            <w:r w:rsidR="0045591B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6271DC">
              <w:rPr>
                <w:rFonts w:ascii="Times New Roman" w:eastAsia="Calibri" w:hAnsi="Times New Roman" w:cs="Times New Roman"/>
              </w:rPr>
              <w:t xml:space="preserve"> года. Устранение недостатков в работе системы производится Исполнителем в течении суток. Ответственность за работоспособность оборудований систем возлагается на Исполнителя. Исполнитель ведет журнал технического обслуж</w:t>
            </w:r>
            <w:r w:rsidR="00EC077F">
              <w:rPr>
                <w:rFonts w:ascii="Times New Roman" w:eastAsia="Calibri" w:hAnsi="Times New Roman" w:cs="Times New Roman"/>
              </w:rPr>
              <w:t>ивания и ремонта на объект</w:t>
            </w:r>
            <w:r w:rsidR="00EC077F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="00A8500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DF3A20">
              <w:rPr>
                <w:rFonts w:ascii="Times New Roman" w:eastAsia="Calibri" w:hAnsi="Times New Roman" w:cs="Times New Roman"/>
                <w:lang w:val="kk-KZ"/>
              </w:rPr>
              <w:t xml:space="preserve">       </w:t>
            </w:r>
            <w:r w:rsidR="00353F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Ясли сад Балауса </w:t>
            </w:r>
            <w:r w:rsidR="00353FF4" w:rsidRPr="002D7B8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отдела образования по </w:t>
            </w:r>
            <w:r w:rsidR="00353F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Мангистаускому </w:t>
            </w:r>
            <w:r w:rsidR="00353FF4" w:rsidRPr="002D7B8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району управления образования </w:t>
            </w:r>
            <w:r w:rsidR="00353FF4">
              <w:rPr>
                <w:rFonts w:ascii="Times New Roman" w:eastAsia="Times New Roman" w:hAnsi="Times New Roman" w:cs="Times New Roman"/>
                <w:lang w:val="kk-KZ" w:eastAsia="ru-RU"/>
              </w:rPr>
              <w:t>Мангистауская</w:t>
            </w:r>
          </w:p>
          <w:p w:rsidR="006271DC" w:rsidRDefault="00353FF4" w:rsidP="00353FF4">
            <w:pPr>
              <w:pStyle w:val="a4"/>
              <w:numPr>
                <w:ilvl w:val="1"/>
                <w:numId w:val="26"/>
              </w:numPr>
              <w:ind w:left="351" w:hanging="351"/>
              <w:rPr>
                <w:rFonts w:ascii="Times New Roman" w:eastAsia="Calibri" w:hAnsi="Times New Roman" w:cs="Times New Roman"/>
              </w:rPr>
            </w:pPr>
            <w:r w:rsidRPr="002D7B8D">
              <w:rPr>
                <w:rFonts w:ascii="Times New Roman" w:eastAsia="Times New Roman" w:hAnsi="Times New Roman" w:cs="Times New Roman"/>
                <w:lang w:val="kk-KZ" w:eastAsia="ru-RU"/>
              </w:rPr>
              <w:t>области»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F3A2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6271DC" w:rsidRPr="006271DC">
              <w:rPr>
                <w:rFonts w:ascii="Times New Roman" w:eastAsia="Calibri" w:hAnsi="Times New Roman" w:cs="Times New Roman"/>
              </w:rPr>
              <w:t>и предоставление его Заказчику по первому требованию.</w:t>
            </w:r>
          </w:p>
          <w:p w:rsidR="000806EA" w:rsidRPr="000806EA" w:rsidRDefault="000806EA" w:rsidP="000806EA">
            <w:pPr>
              <w:pStyle w:val="a4"/>
              <w:widowControl w:val="0"/>
              <w:numPr>
                <w:ilvl w:val="1"/>
                <w:numId w:val="2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-11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6EA">
              <w:rPr>
                <w:rFonts w:ascii="Times New Roman" w:eastAsia="Times New Roman" w:hAnsi="Times New Roman" w:cs="Times New Roman"/>
                <w:b/>
                <w:lang w:eastAsia="ru-RU"/>
              </w:rPr>
              <w:t>Объём и описание выполняемых работ.</w:t>
            </w:r>
          </w:p>
          <w:p w:rsidR="000806EA" w:rsidRPr="000806EA" w:rsidRDefault="000806EA" w:rsidP="000806EA">
            <w:pPr>
              <w:widowControl w:val="0"/>
              <w:tabs>
                <w:tab w:val="left" w:pos="993"/>
                <w:tab w:val="num" w:pos="1980"/>
              </w:tabs>
              <w:autoSpaceDE w:val="0"/>
              <w:autoSpaceDN w:val="0"/>
              <w:adjustRightInd w:val="0"/>
              <w:spacing w:after="0" w:line="240" w:lineRule="auto"/>
              <w:ind w:right="-11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6EA">
              <w:rPr>
                <w:rFonts w:ascii="Times New Roman" w:eastAsia="Times New Roman" w:hAnsi="Times New Roman" w:cs="Times New Roman"/>
                <w:lang w:eastAsia="ru-RU"/>
              </w:rPr>
              <w:t>Работы по обслуживанию системы производить согласно графику, представленному в таблице 1.</w:t>
            </w:r>
          </w:p>
          <w:p w:rsidR="000806EA" w:rsidRPr="000806EA" w:rsidRDefault="000806EA" w:rsidP="000806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6EA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  <w:tbl>
            <w:tblPr>
              <w:tblStyle w:val="a5"/>
              <w:tblW w:w="9497" w:type="dxa"/>
              <w:tblInd w:w="204" w:type="dxa"/>
              <w:tblLook w:val="04A0" w:firstRow="1" w:lastRow="0" w:firstColumn="1" w:lastColumn="0" w:noHBand="0" w:noVBand="1"/>
            </w:tblPr>
            <w:tblGrid>
              <w:gridCol w:w="438"/>
              <w:gridCol w:w="6977"/>
              <w:gridCol w:w="2082"/>
            </w:tblGrid>
            <w:tr w:rsidR="000806EA" w:rsidRPr="000806EA" w:rsidTr="00B369FE">
              <w:tc>
                <w:tcPr>
                  <w:tcW w:w="438" w:type="dxa"/>
                </w:tcPr>
                <w:p w:rsidR="000806EA" w:rsidRPr="000806EA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0806EA">
                    <w:rPr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6977" w:type="dxa"/>
                  <w:vAlign w:val="center"/>
                </w:tcPr>
                <w:p w:rsidR="000806EA" w:rsidRPr="000806EA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-142"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06EA">
                    <w:rPr>
                      <w:b/>
                      <w:bCs/>
                      <w:sz w:val="22"/>
                      <w:szCs w:val="22"/>
                    </w:rPr>
                    <w:t>Перечень работ</w:t>
                  </w:r>
                </w:p>
                <w:p w:rsidR="000806EA" w:rsidRPr="000806EA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0806EA">
                    <w:rPr>
                      <w:b/>
                      <w:bCs/>
                      <w:sz w:val="22"/>
                      <w:szCs w:val="22"/>
                    </w:rPr>
                    <w:t>(оказания услуг)</w:t>
                  </w:r>
                </w:p>
              </w:tc>
              <w:tc>
                <w:tcPr>
                  <w:tcW w:w="2082" w:type="dxa"/>
                </w:tcPr>
                <w:p w:rsidR="000806EA" w:rsidRPr="000806EA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06EA">
                    <w:rPr>
                      <w:b/>
                      <w:bCs/>
                      <w:sz w:val="22"/>
                      <w:szCs w:val="22"/>
                    </w:rPr>
                    <w:t xml:space="preserve">Периодичность обслуживания 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t>1</w:t>
                  </w:r>
                </w:p>
              </w:tc>
              <w:tc>
                <w:tcPr>
                  <w:tcW w:w="6977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  <w:rPr>
                      <w:b/>
                      <w:bCs/>
                    </w:rPr>
                  </w:pPr>
                  <w:r w:rsidRPr="004E4707">
                    <w:t xml:space="preserve">Внешний осмотр составных частей системы (приемно-контрольного прибора, извещателей, оповещателей, шлейфа сигнализации) на отсутствие механических повреждений, </w:t>
                  </w:r>
                  <w:r w:rsidRPr="004E4707">
                    <w:rPr>
                      <w:lang w:bidi="ru-RU"/>
                    </w:rPr>
                    <w:t xml:space="preserve">запыленности и загрязнения, </w:t>
                  </w:r>
                  <w:r w:rsidRPr="004E4707">
                    <w:t>коррозии, прочности креплений и т.д.</w:t>
                  </w:r>
                  <w:r w:rsidRPr="004E4707">
                    <w:rPr>
                      <w:color w:val="000000"/>
                      <w:shd w:val="clear" w:color="auto" w:fill="FFFFFF"/>
                      <w:lang w:bidi="ru-RU"/>
                    </w:rPr>
                    <w:t xml:space="preserve"> 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t>2</w:t>
                  </w:r>
                </w:p>
              </w:tc>
              <w:tc>
                <w:tcPr>
                  <w:tcW w:w="6977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  <w:rPr>
                      <w:b/>
                      <w:bCs/>
                    </w:rPr>
                  </w:pPr>
                  <w:r w:rsidRPr="004E4707">
                    <w:t>Контроль рабочего положения выключателей и переключателей, наличие пломб на приемно-контрольном приборе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t>3</w:t>
                  </w:r>
                </w:p>
              </w:tc>
              <w:tc>
                <w:tcPr>
                  <w:tcW w:w="6977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  <w:rPr>
                      <w:b/>
                      <w:bCs/>
                    </w:rPr>
                  </w:pPr>
                  <w:r w:rsidRPr="004E4707">
                    <w:t xml:space="preserve">Контроль основного и резервного источников питания 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t>4</w:t>
                  </w:r>
                </w:p>
              </w:tc>
              <w:tc>
                <w:tcPr>
                  <w:tcW w:w="6977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  <w:rPr>
                      <w:b/>
                      <w:bCs/>
                    </w:rPr>
                  </w:pPr>
                  <w:r w:rsidRPr="004E4707">
                    <w:t xml:space="preserve">Проверка работоспособности составных частей системы (приемно-контрольного прибора, извещателей, оповещателей, пульта, измерение параметров шлейфа сигнализации (сопротивление шлейфов) и </w:t>
                  </w:r>
                  <w:r w:rsidRPr="004E4707">
                    <w:rPr>
                      <w:color w:val="000000"/>
                      <w:shd w:val="clear" w:color="auto" w:fill="FFFFFF"/>
                      <w:lang w:bidi="ru-RU"/>
                    </w:rPr>
                    <w:t xml:space="preserve">блока питания </w:t>
                  </w:r>
                  <w:r w:rsidRPr="004E4707">
                    <w:t>и т.д.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t>5</w:t>
                  </w:r>
                </w:p>
              </w:tc>
              <w:tc>
                <w:tcPr>
                  <w:tcW w:w="6977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</w:pPr>
                  <w:r w:rsidRPr="004E4707">
                    <w:t>Профилактические работы и проверка работоспособности системы</w:t>
                  </w:r>
                  <w:r w:rsidRPr="004E4707">
                    <w:rPr>
                      <w:color w:val="000000"/>
                      <w:shd w:val="clear" w:color="auto" w:fill="FFFFFF"/>
                      <w:lang w:bidi="ru-RU"/>
                    </w:rPr>
                    <w:t xml:space="preserve"> методом имитации режима «Пожар» на одной из зон пожарной сигнализации с проверкой прохождения сигнала в дежурно-диспетчерскую службу пожарной охраны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t>6</w:t>
                  </w:r>
                </w:p>
              </w:tc>
              <w:tc>
                <w:tcPr>
                  <w:tcW w:w="6977" w:type="dxa"/>
                </w:tcPr>
                <w:p w:rsidR="000806EA" w:rsidRPr="00B369FE" w:rsidRDefault="000806EA" w:rsidP="000806EA">
                  <w:pPr>
                    <w:tabs>
                      <w:tab w:val="left" w:pos="174"/>
                    </w:tabs>
                    <w:ind w:left="28" w:right="76" w:firstLine="0"/>
                    <w:rPr>
                      <w:b/>
                      <w:bCs/>
                      <w:lang w:val="kk-KZ"/>
                    </w:rPr>
                  </w:pPr>
                  <w:r w:rsidRPr="004E4707">
                    <w:rPr>
                      <w:color w:val="000000"/>
                      <w:shd w:val="clear" w:color="auto" w:fill="FFFFFF"/>
                      <w:lang w:bidi="ru-RU"/>
                    </w:rPr>
                    <w:t xml:space="preserve">Контроль за наличием связи с дежурно-диспетчерской службой пожарной охраны и с центром технического мониторинга, состоянием работоспособности пожарной сигнализации на объектах 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B369FE" w:rsidRDefault="00B369FE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c>
              <w:tc>
                <w:tcPr>
                  <w:tcW w:w="6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  <w:rPr>
                      <w:b/>
                      <w:bCs/>
                    </w:rPr>
                  </w:pPr>
                  <w:r w:rsidRPr="004E4707">
                    <w:t xml:space="preserve">Проверка работоспособности систем пожарной сигнализации и эвакуации при пожаре с составлением акта проверки работоспособности </w:t>
                  </w:r>
                  <w:r w:rsidRPr="004E4707">
                    <w:rPr>
                      <w:color w:val="000000"/>
                    </w:rPr>
                    <w:t>систем</w:t>
                  </w:r>
                </w:p>
              </w:tc>
              <w:tc>
                <w:tcPr>
                  <w:tcW w:w="2082" w:type="dxa"/>
                </w:tcPr>
                <w:p w:rsidR="000806EA" w:rsidRPr="004E4707" w:rsidRDefault="004C3A82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  <w:tr w:rsidR="000806EA" w:rsidRPr="004E4707" w:rsidTr="00B369FE">
              <w:tc>
                <w:tcPr>
                  <w:tcW w:w="438" w:type="dxa"/>
                </w:tcPr>
                <w:p w:rsidR="000806EA" w:rsidRPr="00B369FE" w:rsidRDefault="00B369FE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6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 w:firstLine="0"/>
                    <w:rPr>
                      <w:b/>
                      <w:bCs/>
                    </w:rPr>
                  </w:pPr>
                  <w:r w:rsidRPr="004E4707">
                    <w:rPr>
                      <w:color w:val="000000"/>
                      <w:shd w:val="clear" w:color="auto" w:fill="FFFFFF"/>
                      <w:lang w:bidi="ru-RU"/>
                    </w:rPr>
                    <w:t>Проверка внешним осмотром состояния монтажа кабелей, сигнальных линий с последующими ремонтно-восстановительными работами</w:t>
                  </w:r>
                </w:p>
              </w:tc>
              <w:tc>
                <w:tcPr>
                  <w:tcW w:w="208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 w:firstLine="0"/>
                    <w:jc w:val="center"/>
                    <w:rPr>
                      <w:b/>
                      <w:bCs/>
                    </w:rPr>
                  </w:pPr>
                  <w:r w:rsidRPr="004E4707">
                    <w:t>ежемесячно</w:t>
                  </w:r>
                </w:p>
              </w:tc>
            </w:tr>
          </w:tbl>
          <w:p w:rsidR="000806EA" w:rsidRPr="004E4707" w:rsidRDefault="000806EA" w:rsidP="000806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4E47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806EA" w:rsidRPr="004E4707" w:rsidRDefault="000806EA" w:rsidP="000806EA">
            <w:pPr>
              <w:pStyle w:val="a4"/>
              <w:widowControl w:val="0"/>
              <w:numPr>
                <w:ilvl w:val="1"/>
                <w:numId w:val="26"/>
              </w:numPr>
              <w:tabs>
                <w:tab w:val="left" w:pos="993"/>
                <w:tab w:val="num" w:pos="1980"/>
              </w:tabs>
              <w:autoSpaceDE w:val="0"/>
              <w:autoSpaceDN w:val="0"/>
              <w:adjustRightInd w:val="0"/>
              <w:spacing w:after="0" w:line="240" w:lineRule="auto"/>
              <w:ind w:right="-1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47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Ведомость объёмов работ</w:t>
            </w:r>
          </w:p>
          <w:p w:rsidR="000806EA" w:rsidRPr="004E4707" w:rsidRDefault="000806EA" w:rsidP="000806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</w:t>
            </w:r>
          </w:p>
          <w:tbl>
            <w:tblPr>
              <w:tblStyle w:val="a5"/>
              <w:tblW w:w="9497" w:type="dxa"/>
              <w:tblInd w:w="204" w:type="dxa"/>
              <w:tblLook w:val="04A0" w:firstRow="1" w:lastRow="0" w:firstColumn="1" w:lastColumn="0" w:noHBand="0" w:noVBand="1"/>
            </w:tblPr>
            <w:tblGrid>
              <w:gridCol w:w="602"/>
              <w:gridCol w:w="5551"/>
              <w:gridCol w:w="1476"/>
              <w:gridCol w:w="1868"/>
            </w:tblGrid>
            <w:tr w:rsidR="000806EA" w:rsidRPr="004E4707" w:rsidTr="00E35D59">
              <w:tc>
                <w:tcPr>
                  <w:tcW w:w="602" w:type="dxa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right="-104" w:firstLine="0"/>
                    <w:jc w:val="center"/>
                    <w:rPr>
                      <w:b/>
                      <w:bCs/>
                    </w:rPr>
                  </w:pPr>
                  <w:r w:rsidRPr="004E4707">
                    <w:rPr>
                      <w:b/>
                      <w:bCs/>
                    </w:rPr>
                    <w:t>№</w:t>
                  </w:r>
                </w:p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right="-104" w:firstLine="0"/>
                    <w:jc w:val="center"/>
                    <w:rPr>
                      <w:b/>
                      <w:bCs/>
                    </w:rPr>
                  </w:pPr>
                  <w:r w:rsidRPr="004E4707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5551" w:type="dxa"/>
                  <w:vAlign w:val="center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</w:rPr>
                  </w:pPr>
                  <w:r w:rsidRPr="004E4707">
                    <w:rPr>
                      <w:b/>
                      <w:bCs/>
                    </w:rPr>
                    <w:t>Наименование оборудования</w:t>
                  </w:r>
                  <w:r w:rsidR="00124C92" w:rsidRPr="004E4707">
                    <w:rPr>
                      <w:b/>
                    </w:rPr>
                    <w:t xml:space="preserve"> </w:t>
                  </w:r>
                  <w:r w:rsidR="00124C92">
                    <w:rPr>
                      <w:b/>
                      <w:lang w:val="kk-KZ"/>
                    </w:rPr>
                    <w:t>т</w:t>
                  </w:r>
                  <w:r w:rsidR="00124C92" w:rsidRPr="004E4707">
                    <w:rPr>
                      <w:b/>
                    </w:rPr>
                    <w:t>ип, марка оборудования</w:t>
                  </w:r>
                </w:p>
              </w:tc>
              <w:tc>
                <w:tcPr>
                  <w:tcW w:w="1476" w:type="dxa"/>
                  <w:vAlign w:val="center"/>
                </w:tcPr>
                <w:p w:rsidR="000806EA" w:rsidRPr="004E4707" w:rsidRDefault="000806EA" w:rsidP="000806E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</w:pPr>
                  <w:r w:rsidRPr="004E4707">
                    <w:rPr>
                      <w:b/>
                    </w:rPr>
                    <w:t>Тип, марка оборудования</w:t>
                  </w:r>
                </w:p>
              </w:tc>
              <w:tc>
                <w:tcPr>
                  <w:tcW w:w="1868" w:type="dxa"/>
                  <w:vAlign w:val="center"/>
                </w:tcPr>
                <w:p w:rsidR="000806EA" w:rsidRPr="004E4707" w:rsidRDefault="000806EA" w:rsidP="000806EA">
                  <w:pPr>
                    <w:tabs>
                      <w:tab w:val="left" w:pos="993"/>
                    </w:tabs>
                    <w:ind w:right="-188" w:firstLine="0"/>
                    <w:jc w:val="left"/>
                  </w:pPr>
                  <w:r w:rsidRPr="004E4707">
                    <w:rPr>
                      <w:b/>
                    </w:rPr>
                    <w:t>Количество, шт.</w:t>
                  </w:r>
                </w:p>
              </w:tc>
            </w:tr>
            <w:tr w:rsidR="000806EA" w:rsidRPr="004E4707" w:rsidTr="00E35D59">
              <w:tc>
                <w:tcPr>
                  <w:tcW w:w="602" w:type="dxa"/>
                  <w:shd w:val="clear" w:color="auto" w:fill="auto"/>
                </w:tcPr>
                <w:p w:rsidR="000806EA" w:rsidRPr="00B369FE" w:rsidRDefault="000B21E5" w:rsidP="000806EA">
                  <w:pPr>
                    <w:ind w:left="709" w:hanging="533"/>
                    <w:rPr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1</w:t>
                  </w:r>
                </w:p>
              </w:tc>
              <w:tc>
                <w:tcPr>
                  <w:tcW w:w="5551" w:type="dxa"/>
                  <w:shd w:val="clear" w:color="auto" w:fill="auto"/>
                </w:tcPr>
                <w:p w:rsidR="000806EA" w:rsidRPr="00B369FE" w:rsidRDefault="00B369FE" w:rsidP="00B369FE">
                  <w:pPr>
                    <w:ind w:firstLin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Замена </w:t>
                  </w:r>
                  <w:r w:rsidRPr="004E4707">
                    <w:t>извещатель пожарный дымовой ИП-212-41М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0806EA" w:rsidRPr="004E4707" w:rsidRDefault="000806EA" w:rsidP="000806EA">
                  <w:pPr>
                    <w:ind w:left="709" w:hanging="533"/>
                    <w:jc w:val="center"/>
                  </w:pPr>
                  <w:r w:rsidRPr="004E4707">
                    <w:t>шт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0806EA" w:rsidRPr="004C4E1C" w:rsidRDefault="0045591B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</w:t>
                  </w:r>
                  <w:r w:rsidR="004D6EC7">
                    <w:rPr>
                      <w:lang w:val="en-US"/>
                    </w:rPr>
                    <w:t>=</w:t>
                  </w:r>
                </w:p>
              </w:tc>
            </w:tr>
            <w:tr w:rsidR="00845812" w:rsidRPr="004E4707" w:rsidTr="00E35D59">
              <w:tc>
                <w:tcPr>
                  <w:tcW w:w="602" w:type="dxa"/>
                  <w:shd w:val="clear" w:color="auto" w:fill="auto"/>
                </w:tcPr>
                <w:p w:rsidR="00845812" w:rsidRDefault="00845812" w:rsidP="000806EA">
                  <w:pPr>
                    <w:ind w:left="709" w:hanging="533"/>
                    <w:rPr>
                      <w:rFonts w:eastAsia="Calibri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2</w:t>
                  </w:r>
                </w:p>
              </w:tc>
              <w:tc>
                <w:tcPr>
                  <w:tcW w:w="5551" w:type="dxa"/>
                  <w:shd w:val="clear" w:color="auto" w:fill="auto"/>
                </w:tcPr>
                <w:p w:rsidR="00845812" w:rsidRDefault="00845812" w:rsidP="00845812">
                  <w:pPr>
                    <w:ind w:firstLine="0"/>
                    <w:jc w:val="lef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Замена Гранит-24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845812" w:rsidRPr="00845812" w:rsidRDefault="00845812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845812" w:rsidRPr="00845812" w:rsidRDefault="00353FF4" w:rsidP="000806EA">
                  <w:pPr>
                    <w:ind w:left="709" w:hanging="533"/>
                    <w:jc w:val="center"/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845812" w:rsidRPr="004E4707" w:rsidTr="00E35D59">
              <w:tc>
                <w:tcPr>
                  <w:tcW w:w="602" w:type="dxa"/>
                  <w:shd w:val="clear" w:color="auto" w:fill="auto"/>
                </w:tcPr>
                <w:p w:rsidR="00845812" w:rsidRDefault="00845812" w:rsidP="000806EA">
                  <w:pPr>
                    <w:ind w:left="709" w:hanging="533"/>
                    <w:rPr>
                      <w:rFonts w:eastAsia="Calibri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3</w:t>
                  </w:r>
                </w:p>
              </w:tc>
              <w:tc>
                <w:tcPr>
                  <w:tcW w:w="5551" w:type="dxa"/>
                  <w:shd w:val="clear" w:color="auto" w:fill="auto"/>
                </w:tcPr>
                <w:p w:rsidR="00845812" w:rsidRDefault="00845812" w:rsidP="00845812">
                  <w:pPr>
                    <w:ind w:firstLin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Замена Гранит-3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845812" w:rsidRDefault="00845812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845812" w:rsidRDefault="00353FF4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0806EA" w:rsidRPr="004E4707" w:rsidTr="00E35D59">
              <w:tc>
                <w:tcPr>
                  <w:tcW w:w="602" w:type="dxa"/>
                  <w:shd w:val="clear" w:color="auto" w:fill="auto"/>
                </w:tcPr>
                <w:p w:rsidR="000806EA" w:rsidRPr="00B369FE" w:rsidRDefault="00845812" w:rsidP="005778D6">
                  <w:pPr>
                    <w:ind w:left="709" w:hanging="533"/>
                    <w:jc w:val="left"/>
                    <w:rPr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4</w:t>
                  </w:r>
                </w:p>
              </w:tc>
              <w:tc>
                <w:tcPr>
                  <w:tcW w:w="5551" w:type="dxa"/>
                  <w:shd w:val="clear" w:color="auto" w:fill="auto"/>
                </w:tcPr>
                <w:p w:rsidR="000806EA" w:rsidRPr="00B369FE" w:rsidRDefault="00B369FE" w:rsidP="00B369FE">
                  <w:pPr>
                    <w:ind w:firstLin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Замена аккумулятор </w:t>
                  </w:r>
                  <w:r w:rsidR="00633152" w:rsidRPr="00633152">
                    <w:rPr>
                      <w:lang w:val="kk-KZ"/>
                    </w:rPr>
                    <w:t>7Ач 12в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0806EA" w:rsidRPr="004E4707" w:rsidRDefault="000806EA" w:rsidP="000806EA">
                  <w:pPr>
                    <w:ind w:left="709" w:hanging="533"/>
                    <w:jc w:val="center"/>
                  </w:pPr>
                  <w:r w:rsidRPr="004E4707">
                    <w:t>шт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0806EA" w:rsidRPr="00DF3A20" w:rsidRDefault="0045591B" w:rsidP="00353FF4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</w:tr>
            <w:tr w:rsidR="00514D5E" w:rsidRPr="004E4707" w:rsidTr="00E35D59">
              <w:tc>
                <w:tcPr>
                  <w:tcW w:w="602" w:type="dxa"/>
                  <w:shd w:val="clear" w:color="auto" w:fill="auto"/>
                </w:tcPr>
                <w:p w:rsidR="00514D5E" w:rsidRPr="00845812" w:rsidRDefault="00845812" w:rsidP="005778D6">
                  <w:pPr>
                    <w:ind w:left="709" w:hanging="533"/>
                    <w:rPr>
                      <w:rFonts w:eastAsia="Calibri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5</w:t>
                  </w:r>
                </w:p>
              </w:tc>
              <w:tc>
                <w:tcPr>
                  <w:tcW w:w="5551" w:type="dxa"/>
                  <w:shd w:val="clear" w:color="auto" w:fill="auto"/>
                </w:tcPr>
                <w:p w:rsidR="00514D5E" w:rsidRPr="00514D5E" w:rsidRDefault="00514D5E" w:rsidP="00514D5E">
                  <w:pPr>
                    <w:ind w:firstLin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Обслуживание табло выход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514D5E" w:rsidRPr="00514D5E" w:rsidRDefault="00514D5E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514D5E" w:rsidRPr="0045591B" w:rsidRDefault="00353FF4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</w:tr>
            <w:tr w:rsidR="00BF598F" w:rsidRPr="004E4707" w:rsidTr="00E35D59">
              <w:tc>
                <w:tcPr>
                  <w:tcW w:w="602" w:type="dxa"/>
                  <w:shd w:val="clear" w:color="auto" w:fill="auto"/>
                </w:tcPr>
                <w:p w:rsidR="00BF598F" w:rsidRPr="00845812" w:rsidRDefault="00845812" w:rsidP="005778D6">
                  <w:pPr>
                    <w:ind w:left="709" w:hanging="533"/>
                    <w:rPr>
                      <w:rFonts w:eastAsia="Calibri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6</w:t>
                  </w:r>
                </w:p>
              </w:tc>
              <w:tc>
                <w:tcPr>
                  <w:tcW w:w="5551" w:type="dxa"/>
                  <w:shd w:val="clear" w:color="auto" w:fill="auto"/>
                </w:tcPr>
                <w:p w:rsidR="00BF598F" w:rsidRPr="00BF598F" w:rsidRDefault="00514D5E" w:rsidP="00BF598F">
                  <w:pPr>
                    <w:ind w:firstLine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Обслуживание </w:t>
                  </w:r>
                  <w:r w:rsidR="00BF598F">
                    <w:rPr>
                      <w:lang w:val="kk-KZ"/>
                    </w:rPr>
                    <w:t xml:space="preserve"> Гранит-8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BF598F" w:rsidRPr="00BF598F" w:rsidRDefault="00BF598F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BF598F" w:rsidRPr="004C3A82" w:rsidRDefault="00BF598F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0B21E5" w:rsidRPr="004E4707" w:rsidTr="00E35D59">
              <w:tc>
                <w:tcPr>
                  <w:tcW w:w="602" w:type="dxa"/>
                  <w:shd w:val="clear" w:color="auto" w:fill="auto"/>
                </w:tcPr>
                <w:p w:rsidR="000B21E5" w:rsidRDefault="000B21E5" w:rsidP="005778D6">
                  <w:pPr>
                    <w:rPr>
                      <w:rFonts w:eastAsia="Calibri"/>
                      <w:lang w:val="kk-KZ"/>
                    </w:rPr>
                  </w:pPr>
                </w:p>
              </w:tc>
              <w:tc>
                <w:tcPr>
                  <w:tcW w:w="5551" w:type="dxa"/>
                  <w:shd w:val="clear" w:color="auto" w:fill="auto"/>
                </w:tcPr>
                <w:p w:rsidR="000B21E5" w:rsidRDefault="000B21E5" w:rsidP="004D6EC7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:rsidR="000B21E5" w:rsidRDefault="000B21E5" w:rsidP="000806EA">
                  <w:pPr>
                    <w:ind w:left="709" w:hanging="533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1868" w:type="dxa"/>
                  <w:shd w:val="clear" w:color="auto" w:fill="auto"/>
                </w:tcPr>
                <w:p w:rsidR="000B21E5" w:rsidRDefault="000B21E5" w:rsidP="004D6EC7">
                  <w:pPr>
                    <w:ind w:left="709" w:hanging="533"/>
                    <w:jc w:val="center"/>
                    <w:rPr>
                      <w:lang w:val="kk-KZ"/>
                    </w:rPr>
                  </w:pPr>
                </w:p>
              </w:tc>
            </w:tr>
          </w:tbl>
          <w:p w:rsidR="000806EA" w:rsidRPr="000806EA" w:rsidRDefault="000806EA" w:rsidP="000806E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33152" w:rsidRPr="00633152" w:rsidRDefault="00633152" w:rsidP="00633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33152" w:rsidRPr="00633152" w:rsidSect="004A5B20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0E" w:rsidRDefault="00FC2B0E" w:rsidP="00D0196F">
      <w:pPr>
        <w:spacing w:after="0" w:line="240" w:lineRule="auto"/>
      </w:pPr>
      <w:r>
        <w:separator/>
      </w:r>
    </w:p>
  </w:endnote>
  <w:endnote w:type="continuationSeparator" w:id="0">
    <w:p w:rsidR="00FC2B0E" w:rsidRDefault="00FC2B0E" w:rsidP="00D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0E" w:rsidRDefault="00FC2B0E" w:rsidP="00D0196F">
      <w:pPr>
        <w:spacing w:after="0" w:line="240" w:lineRule="auto"/>
      </w:pPr>
      <w:r>
        <w:separator/>
      </w:r>
    </w:p>
  </w:footnote>
  <w:footnote w:type="continuationSeparator" w:id="0">
    <w:p w:rsidR="00FC2B0E" w:rsidRDefault="00FC2B0E" w:rsidP="00D0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127"/>
    <w:multiLevelType w:val="multilevel"/>
    <w:tmpl w:val="5C628CE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7AE4FAE"/>
    <w:multiLevelType w:val="hybridMultilevel"/>
    <w:tmpl w:val="E1CC145A"/>
    <w:lvl w:ilvl="0" w:tplc="EA6E0C16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0414013"/>
    <w:multiLevelType w:val="multilevel"/>
    <w:tmpl w:val="5C628CE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6A916C6"/>
    <w:multiLevelType w:val="hybridMultilevel"/>
    <w:tmpl w:val="9D402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3FE0"/>
    <w:multiLevelType w:val="hybridMultilevel"/>
    <w:tmpl w:val="391E7E54"/>
    <w:lvl w:ilvl="0" w:tplc="0BBEB84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5400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966C6A"/>
    <w:multiLevelType w:val="hybridMultilevel"/>
    <w:tmpl w:val="71AAF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85D7C"/>
    <w:multiLevelType w:val="hybridMultilevel"/>
    <w:tmpl w:val="59E29B2A"/>
    <w:lvl w:ilvl="0" w:tplc="82BE4A0E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B9881978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0861"/>
    <w:multiLevelType w:val="hybridMultilevel"/>
    <w:tmpl w:val="8DCA1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123FD"/>
    <w:multiLevelType w:val="hybridMultilevel"/>
    <w:tmpl w:val="5C5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E375A"/>
    <w:multiLevelType w:val="multilevel"/>
    <w:tmpl w:val="5C628CE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D2718D0"/>
    <w:multiLevelType w:val="multilevel"/>
    <w:tmpl w:val="5C628CE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7F21A5C"/>
    <w:multiLevelType w:val="hybridMultilevel"/>
    <w:tmpl w:val="D87A6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C4D1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2954B20"/>
    <w:multiLevelType w:val="multilevel"/>
    <w:tmpl w:val="829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2045D"/>
    <w:multiLevelType w:val="multilevel"/>
    <w:tmpl w:val="45067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4747582"/>
    <w:multiLevelType w:val="hybridMultilevel"/>
    <w:tmpl w:val="8BCC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2091A"/>
    <w:multiLevelType w:val="multilevel"/>
    <w:tmpl w:val="99EED8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8" w15:restartNumberingAfterBreak="0">
    <w:nsid w:val="6C634EAB"/>
    <w:multiLevelType w:val="multilevel"/>
    <w:tmpl w:val="96B2A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9" w15:restartNumberingAfterBreak="0">
    <w:nsid w:val="6CA8314A"/>
    <w:multiLevelType w:val="multilevel"/>
    <w:tmpl w:val="2DA69366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3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" w:hanging="2160"/>
      </w:pPr>
      <w:rPr>
        <w:rFonts w:hint="default"/>
      </w:rPr>
    </w:lvl>
  </w:abstractNum>
  <w:abstractNum w:abstractNumId="20" w15:restartNumberingAfterBreak="0">
    <w:nsid w:val="6DB803E0"/>
    <w:multiLevelType w:val="multilevel"/>
    <w:tmpl w:val="5C628CE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0A11F3B"/>
    <w:multiLevelType w:val="multilevel"/>
    <w:tmpl w:val="333A9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D72131"/>
    <w:multiLevelType w:val="hybridMultilevel"/>
    <w:tmpl w:val="E934F730"/>
    <w:lvl w:ilvl="0" w:tplc="1466D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D0351A"/>
    <w:multiLevelType w:val="hybridMultilevel"/>
    <w:tmpl w:val="641CDE24"/>
    <w:lvl w:ilvl="0" w:tplc="430220A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C3901"/>
    <w:multiLevelType w:val="hybridMultilevel"/>
    <w:tmpl w:val="C128B54A"/>
    <w:lvl w:ilvl="0" w:tplc="60C4C7C8">
      <w:start w:val="1"/>
      <w:numFmt w:val="decimal"/>
      <w:suff w:val="space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0"/>
  </w:num>
  <w:num w:numId="23">
    <w:abstractNumId w:val="20"/>
  </w:num>
  <w:num w:numId="24">
    <w:abstractNumId w:val="1"/>
  </w:num>
  <w:num w:numId="25">
    <w:abstractNumId w:val="11"/>
  </w:num>
  <w:num w:numId="26">
    <w:abstractNumId w:val="15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4BB"/>
    <w:rsid w:val="00013E4A"/>
    <w:rsid w:val="000806EA"/>
    <w:rsid w:val="000908F6"/>
    <w:rsid w:val="000B21E5"/>
    <w:rsid w:val="000C11F6"/>
    <w:rsid w:val="000C3D66"/>
    <w:rsid w:val="00124C92"/>
    <w:rsid w:val="00145850"/>
    <w:rsid w:val="00154480"/>
    <w:rsid w:val="00156766"/>
    <w:rsid w:val="0024586B"/>
    <w:rsid w:val="002510C7"/>
    <w:rsid w:val="002C6FCE"/>
    <w:rsid w:val="002D7B8D"/>
    <w:rsid w:val="002E3315"/>
    <w:rsid w:val="0031697A"/>
    <w:rsid w:val="00353FF4"/>
    <w:rsid w:val="003B3112"/>
    <w:rsid w:val="003C511F"/>
    <w:rsid w:val="003F75C3"/>
    <w:rsid w:val="00405036"/>
    <w:rsid w:val="00414A86"/>
    <w:rsid w:val="00431793"/>
    <w:rsid w:val="004402F0"/>
    <w:rsid w:val="0045591B"/>
    <w:rsid w:val="00463254"/>
    <w:rsid w:val="004A5B20"/>
    <w:rsid w:val="004C3A82"/>
    <w:rsid w:val="004C4E1C"/>
    <w:rsid w:val="004D6EC7"/>
    <w:rsid w:val="004E4707"/>
    <w:rsid w:val="005027B5"/>
    <w:rsid w:val="00514D5E"/>
    <w:rsid w:val="005616FB"/>
    <w:rsid w:val="005778D6"/>
    <w:rsid w:val="00577E13"/>
    <w:rsid w:val="005C7F7B"/>
    <w:rsid w:val="005F1619"/>
    <w:rsid w:val="005F72E1"/>
    <w:rsid w:val="00610F64"/>
    <w:rsid w:val="006271DC"/>
    <w:rsid w:val="00631B8D"/>
    <w:rsid w:val="006324A4"/>
    <w:rsid w:val="00633152"/>
    <w:rsid w:val="00654B9E"/>
    <w:rsid w:val="006679F1"/>
    <w:rsid w:val="00682733"/>
    <w:rsid w:val="006831C3"/>
    <w:rsid w:val="006A3797"/>
    <w:rsid w:val="006D23F3"/>
    <w:rsid w:val="006E05C5"/>
    <w:rsid w:val="007C6AA3"/>
    <w:rsid w:val="00824334"/>
    <w:rsid w:val="00835314"/>
    <w:rsid w:val="0083791A"/>
    <w:rsid w:val="00842D16"/>
    <w:rsid w:val="00845812"/>
    <w:rsid w:val="00867975"/>
    <w:rsid w:val="008C2456"/>
    <w:rsid w:val="008E60EE"/>
    <w:rsid w:val="00923EE4"/>
    <w:rsid w:val="00934F5C"/>
    <w:rsid w:val="009A1190"/>
    <w:rsid w:val="009C190F"/>
    <w:rsid w:val="00A44286"/>
    <w:rsid w:val="00A63975"/>
    <w:rsid w:val="00A832AE"/>
    <w:rsid w:val="00A84EEB"/>
    <w:rsid w:val="00A8500C"/>
    <w:rsid w:val="00AA574C"/>
    <w:rsid w:val="00AA65EE"/>
    <w:rsid w:val="00B013BD"/>
    <w:rsid w:val="00B04003"/>
    <w:rsid w:val="00B2014A"/>
    <w:rsid w:val="00B369FE"/>
    <w:rsid w:val="00B8248D"/>
    <w:rsid w:val="00BC0113"/>
    <w:rsid w:val="00BF598F"/>
    <w:rsid w:val="00BF6BF4"/>
    <w:rsid w:val="00C32687"/>
    <w:rsid w:val="00C43AB6"/>
    <w:rsid w:val="00C45B0B"/>
    <w:rsid w:val="00C51C52"/>
    <w:rsid w:val="00C56D01"/>
    <w:rsid w:val="00C74982"/>
    <w:rsid w:val="00CB13EA"/>
    <w:rsid w:val="00CE1AE0"/>
    <w:rsid w:val="00D0196F"/>
    <w:rsid w:val="00D55EF5"/>
    <w:rsid w:val="00D60655"/>
    <w:rsid w:val="00DA3C43"/>
    <w:rsid w:val="00DB34BB"/>
    <w:rsid w:val="00DB3A70"/>
    <w:rsid w:val="00DB586F"/>
    <w:rsid w:val="00DF04F2"/>
    <w:rsid w:val="00DF3A20"/>
    <w:rsid w:val="00E3550B"/>
    <w:rsid w:val="00E35D59"/>
    <w:rsid w:val="00E779A8"/>
    <w:rsid w:val="00E84C48"/>
    <w:rsid w:val="00E87DCB"/>
    <w:rsid w:val="00EC077F"/>
    <w:rsid w:val="00EC4616"/>
    <w:rsid w:val="00ED4E42"/>
    <w:rsid w:val="00F5357F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2AE7"/>
  <w15:docId w15:val="{43DBCC0A-E42D-4BC3-B960-CC36EEF4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7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273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E3315"/>
    <w:pPr>
      <w:ind w:left="720"/>
      <w:contextualSpacing/>
    </w:pPr>
  </w:style>
  <w:style w:type="table" w:styleId="a5">
    <w:name w:val="Table Grid"/>
    <w:basedOn w:val="a1"/>
    <w:rsid w:val="005F72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96F"/>
  </w:style>
  <w:style w:type="paragraph" w:styleId="a8">
    <w:name w:val="footer"/>
    <w:basedOn w:val="a"/>
    <w:link w:val="a9"/>
    <w:uiPriority w:val="99"/>
    <w:unhideWhenUsed/>
    <w:rsid w:val="00D0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96F"/>
  </w:style>
  <w:style w:type="character" w:customStyle="1" w:styleId="75pt0pt">
    <w:name w:val="Основной текст + 7;5 pt;Не полужирный;Интервал 0 pt"/>
    <w:basedOn w:val="a0"/>
    <w:rsid w:val="004A5B20"/>
    <w:rPr>
      <w:rFonts w:ascii="Times New Roman" w:hAnsi="Times New Roman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0"/>
    <w:rsid w:val="004A5B20"/>
    <w:rPr>
      <w:rFonts w:ascii="Times New Roman" w:hAnsi="Times New Roman"/>
      <w:b/>
      <w:bCs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0209-DE3D-4C15-8C44-D5B8CD17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Шардарбеков Дуйсен Абдуллаулы</dc:creator>
  <cp:lastModifiedBy>user</cp:lastModifiedBy>
  <cp:revision>10</cp:revision>
  <dcterms:created xsi:type="dcterms:W3CDTF">2023-05-29T13:12:00Z</dcterms:created>
  <dcterms:modified xsi:type="dcterms:W3CDTF">2025-02-11T17:20:00Z</dcterms:modified>
</cp:coreProperties>
</file>