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6B" w:rsidRDefault="002B136B" w:rsidP="002B136B">
      <w:pPr>
        <w:jc w:val="center"/>
        <w:rPr>
          <w:rFonts w:ascii="Times New Roman" w:hAnsi="Times New Roman"/>
          <w:b/>
          <w:bCs/>
          <w:color w:val="000000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lang w:val="ru-RU"/>
        </w:rPr>
        <w:t xml:space="preserve">Техническая спецификация </w:t>
      </w:r>
    </w:p>
    <w:p w:rsidR="002B136B" w:rsidRDefault="002B136B" w:rsidP="002B136B">
      <w:pPr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2B136B" w:rsidRDefault="00CF756A" w:rsidP="002B136B">
      <w:pPr>
        <w:rPr>
          <w:lang w:val="ru-RU"/>
        </w:rPr>
      </w:pPr>
      <w:r>
        <w:rPr>
          <w:rFonts w:ascii="Times New Roman" w:hAnsi="Times New Roman"/>
          <w:b/>
          <w:lang w:val="ru-RU"/>
        </w:rPr>
        <w:t xml:space="preserve">Наименование </w:t>
      </w:r>
      <w:proofErr w:type="gramStart"/>
      <w:r w:rsidR="002B136B">
        <w:rPr>
          <w:sz w:val="22"/>
          <w:szCs w:val="22"/>
          <w:lang w:val="ru-RU"/>
        </w:rPr>
        <w:t>:</w:t>
      </w:r>
      <w:r w:rsidR="002B136B">
        <w:rPr>
          <w:lang w:val="ru-RU"/>
        </w:rPr>
        <w:t>У</w:t>
      </w:r>
      <w:proofErr w:type="gramEnd"/>
      <w:r w:rsidR="002B136B">
        <w:rPr>
          <w:lang w:val="ru-RU"/>
        </w:rPr>
        <w:t>слуги по проведению обязательных периодических медицинских осмотров работников</w:t>
      </w:r>
      <w:r w:rsidR="00396BEE">
        <w:rPr>
          <w:lang w:val="ru-RU"/>
        </w:rPr>
        <w:t>.</w:t>
      </w:r>
    </w:p>
    <w:p w:rsidR="000146CF" w:rsidRDefault="000146CF" w:rsidP="002B136B">
      <w:pPr>
        <w:rPr>
          <w:lang w:val="ru-RU"/>
        </w:rPr>
      </w:pPr>
    </w:p>
    <w:p w:rsidR="000146CF" w:rsidRPr="000146CF" w:rsidRDefault="000146CF" w:rsidP="000146CF">
      <w:pPr>
        <w:spacing w:after="300"/>
        <w:rPr>
          <w:rFonts w:ascii="Helvetica" w:hAnsi="Helvetica" w:cs="Helvetica"/>
          <w:color w:val="333333"/>
          <w:sz w:val="20"/>
          <w:szCs w:val="20"/>
          <w:lang w:val="ru-RU" w:bidi="ar-SA"/>
        </w:rPr>
      </w:pPr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Персоналдымедициналықтексері</w:t>
      </w:r>
      <w:proofErr w:type="gram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п</w:t>
      </w:r>
      <w:proofErr w:type="gramEnd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қараубойыншақызметтер, соныңішінде, </w:t>
      </w:r>
      <w:proofErr w:type="spell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алдын</w:t>
      </w:r>
      <w:proofErr w:type="spellEnd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ала, </w:t>
      </w:r>
      <w:proofErr w:type="spell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мерзімді</w:t>
      </w:r>
      <w:proofErr w:type="spellEnd"/>
      <w:r w:rsidR="00636B76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</w:t>
      </w:r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және</w:t>
      </w:r>
      <w:r w:rsidR="00636B76" w:rsidRPr="00636B76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</w:t>
      </w:r>
      <w:r w:rsidR="00636B76">
        <w:rPr>
          <w:rFonts w:ascii="Helvetica" w:hAnsi="Helvetica" w:cs="Helvetica"/>
          <w:color w:val="333333"/>
          <w:sz w:val="20"/>
          <w:szCs w:val="20"/>
          <w:lang w:val="kk-KZ" w:bidi="ar-SA"/>
        </w:rPr>
        <w:t>жылдық ,</w:t>
      </w:r>
      <w:proofErr w:type="spell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кезектентыс</w:t>
      </w:r>
      <w:proofErr w:type="spellEnd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(</w:t>
      </w:r>
      <w:proofErr w:type="spell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жоспардантыс</w:t>
      </w:r>
      <w:proofErr w:type="spellEnd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) </w:t>
      </w:r>
      <w:proofErr w:type="spell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тексеріп</w:t>
      </w:r>
      <w:proofErr w:type="spellEnd"/>
      <w:r w:rsidR="00636B76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</w:t>
      </w:r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қараулар</w:t>
      </w:r>
    </w:p>
    <w:p w:rsidR="000146CF" w:rsidRPr="000146CF" w:rsidRDefault="000146CF" w:rsidP="000146CF">
      <w:pPr>
        <w:spacing w:after="300"/>
        <w:rPr>
          <w:rFonts w:ascii="Helvetica" w:hAnsi="Helvetica" w:cs="Helvetica"/>
          <w:color w:val="333333"/>
          <w:sz w:val="20"/>
          <w:szCs w:val="20"/>
          <w:lang w:val="ru-RU" w:bidi="ar-SA"/>
        </w:rPr>
      </w:pPr>
      <w:proofErr w:type="gramStart"/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>Услуги по медицинскому осмотру персонала, включая предварительные, периодические и</w:t>
      </w:r>
      <w:r w:rsidR="00636B76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годовой </w:t>
      </w:r>
      <w:r w:rsidRPr="000146CF">
        <w:rPr>
          <w:rFonts w:ascii="Helvetica" w:hAnsi="Helvetica" w:cs="Helvetica"/>
          <w:color w:val="333333"/>
          <w:sz w:val="20"/>
          <w:szCs w:val="20"/>
          <w:lang w:val="ru-RU" w:bidi="ar-SA"/>
        </w:rPr>
        <w:t xml:space="preserve"> внеочередные (внеплановые) осмотры</w:t>
      </w:r>
      <w:proofErr w:type="gramEnd"/>
    </w:p>
    <w:p w:rsidR="002B136B" w:rsidRDefault="002B136B" w:rsidP="002B136B">
      <w:pPr>
        <w:rPr>
          <w:lang w:val="ru-RU"/>
        </w:rPr>
      </w:pPr>
    </w:p>
    <w:p w:rsidR="002B136B" w:rsidRDefault="002B136B" w:rsidP="002B136B">
      <w:pPr>
        <w:rPr>
          <w:rFonts w:ascii="Times New Roman" w:hAnsi="Times New Roman"/>
          <w:sz w:val="18"/>
          <w:szCs w:val="18"/>
          <w:lang w:val="ru-RU"/>
        </w:rPr>
      </w:pP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822"/>
        <w:gridCol w:w="3971"/>
        <w:gridCol w:w="1390"/>
        <w:gridCol w:w="974"/>
      </w:tblGrid>
      <w:tr w:rsidR="00C81B72" w:rsidRPr="00C81B72" w:rsidTr="00C81B72">
        <w:trPr>
          <w:trHeight w:val="74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Наименование услуги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Описание услуги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Место и сроки оказания  услуг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Кол-во</w:t>
            </w:r>
          </w:p>
        </w:tc>
      </w:tr>
      <w:tr w:rsidR="00C81B72" w:rsidRPr="006C4D72" w:rsidTr="00C81B72">
        <w:trPr>
          <w:trHeight w:val="113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72" w:rsidRDefault="00C81B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Проведение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обязательного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периодического</w:t>
            </w:r>
          </w:p>
          <w:p w:rsidR="00C81B72" w:rsidRDefault="00C81B72" w:rsidP="002B136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медицинского осмотра 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Годовой врачебный осмотр: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терапевтом,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дерматовенерологом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гинекологом                                                                           Лабораторные  и функциональные  исследования: 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флюрографическое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обследование грудной клетки с заключением  врача-рентгенолога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обследование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микрореакция</w:t>
            </w:r>
            <w:proofErr w:type="spellEnd"/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обследование кал на яйца глист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мазок на трихомониаз  и гонорею с допуском обследование   на носительство возбудителей кишечных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инфекций:,дизентерии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сальмонеллеза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брюшного тифа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обследование   на носительство    патогенного стафилококка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гигиеническое обучение (санитарный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миниум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 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72" w:rsidRDefault="00C81B7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г.Тараз</w:t>
            </w:r>
            <w:proofErr w:type="spellEnd"/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Оказание услуги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со дня вступления в силу договора  до 31 декабря 202</w:t>
            </w:r>
            <w:r w:rsidR="00636B76" w:rsidRPr="00636B76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81B72" w:rsidRPr="00641F9E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63892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женщин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мужчин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641F9E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  <w:p w:rsidR="00C81B72" w:rsidRDefault="00C81B7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2B136B" w:rsidRPr="002B136B" w:rsidRDefault="002B136B" w:rsidP="002B136B">
      <w:pPr>
        <w:jc w:val="both"/>
        <w:rPr>
          <w:rFonts w:ascii="Times New Roman" w:hAnsi="Times New Roman"/>
          <w:b/>
          <w:lang w:val="ru-RU"/>
        </w:rPr>
      </w:pPr>
    </w:p>
    <w:p w:rsidR="002B136B" w:rsidRDefault="002B136B" w:rsidP="002B136B">
      <w:pPr>
        <w:ind w:firstLine="567"/>
        <w:jc w:val="both"/>
        <w:rPr>
          <w:rFonts w:ascii="Times New Roman" w:hAnsi="Times New Roman"/>
          <w:b/>
          <w:lang w:val="ru-RU"/>
        </w:rPr>
      </w:pPr>
    </w:p>
    <w:p w:rsidR="002B136B" w:rsidRDefault="002B136B" w:rsidP="002B136B">
      <w:pPr>
        <w:ind w:firstLine="567"/>
        <w:jc w:val="both"/>
        <w:rPr>
          <w:rFonts w:ascii="Times New Roman" w:hAnsi="Times New Roman"/>
          <w:b/>
          <w:lang w:val="ru-RU"/>
        </w:rPr>
      </w:pPr>
      <w:r w:rsidRPr="002B136B">
        <w:rPr>
          <w:rFonts w:ascii="Times New Roman" w:hAnsi="Times New Roman"/>
          <w:b/>
          <w:lang w:val="ru-RU"/>
        </w:rPr>
        <w:t>Требования к потенциальному поставщику:</w:t>
      </w:r>
    </w:p>
    <w:p w:rsidR="002B136B" w:rsidRPr="002B136B" w:rsidRDefault="002B136B" w:rsidP="002B136B">
      <w:pPr>
        <w:ind w:firstLine="567"/>
        <w:jc w:val="both"/>
        <w:rPr>
          <w:rFonts w:ascii="Times New Roman" w:hAnsi="Times New Roman"/>
          <w:b/>
          <w:lang w:val="ru-RU"/>
        </w:rPr>
      </w:pPr>
    </w:p>
    <w:p w:rsidR="002B136B" w:rsidRDefault="002B136B" w:rsidP="002B136B">
      <w:pPr>
        <w:tabs>
          <w:tab w:val="left" w:pos="9000"/>
        </w:tabs>
        <w:rPr>
          <w:rFonts w:ascii="Times New Roman" w:hAnsi="Times New Roman"/>
          <w:b/>
          <w:lang w:val="ru-RU"/>
        </w:rPr>
      </w:pPr>
      <w:r w:rsidRPr="002B136B">
        <w:rPr>
          <w:rFonts w:ascii="Times New Roman" w:hAnsi="Times New Roman"/>
          <w:b/>
          <w:lang w:val="ru-RU"/>
        </w:rPr>
        <w:t>1.Наличие государственной  лицензии на указанный вид деятельности</w:t>
      </w:r>
    </w:p>
    <w:p w:rsidR="006C4D72" w:rsidRDefault="006C4D72" w:rsidP="002B136B">
      <w:pPr>
        <w:tabs>
          <w:tab w:val="left" w:pos="900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- Терапевт</w:t>
      </w:r>
    </w:p>
    <w:p w:rsidR="006C4D72" w:rsidRDefault="006C4D72" w:rsidP="002B136B">
      <w:pPr>
        <w:tabs>
          <w:tab w:val="left" w:pos="900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- </w:t>
      </w:r>
      <w:proofErr w:type="spellStart"/>
      <w:r>
        <w:rPr>
          <w:rFonts w:ascii="Times New Roman" w:hAnsi="Times New Roman"/>
          <w:b/>
          <w:lang w:val="ru-RU"/>
        </w:rPr>
        <w:t>Дерматовенеролог</w:t>
      </w:r>
      <w:proofErr w:type="spellEnd"/>
    </w:p>
    <w:p w:rsidR="006C4D72" w:rsidRPr="002B136B" w:rsidRDefault="006C4D72" w:rsidP="002B136B">
      <w:pPr>
        <w:tabs>
          <w:tab w:val="left" w:pos="900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- Гинеколог</w:t>
      </w:r>
    </w:p>
    <w:p w:rsidR="006C4D72" w:rsidRDefault="002B136B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>- Гигиеническое обучение</w:t>
      </w:r>
    </w:p>
    <w:p w:rsidR="006C4D72" w:rsidRDefault="006C4D72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>- Лабораторная (общеклинические исследования, серологические исследования)</w:t>
      </w: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6C4ED8" w:rsidRPr="00641F9E" w:rsidRDefault="00733D79" w:rsidP="006C4ED8">
      <w:pPr>
        <w:pStyle w:val="a3"/>
        <w:rPr>
          <w:lang w:val="kk-KZ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800465"/>
            <wp:effectExtent l="19050" t="0" r="3175" b="0"/>
            <wp:docPr id="1" name="Рисунок 0" descr="WhatsApp Image 2025-02-11 at 22.0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1 at 22.00.13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0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Default="00EE6FF1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</w:p>
    <w:p w:rsidR="00EE6FF1" w:rsidRPr="002B136B" w:rsidRDefault="00733D79" w:rsidP="002B136B">
      <w:pPr>
        <w:tabs>
          <w:tab w:val="left" w:pos="1785"/>
          <w:tab w:val="left" w:pos="7095"/>
        </w:tabs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noProof/>
          <w:lang w:val="ru-RU" w:eastAsia="ru-RU" w:bidi="ar-SA"/>
        </w:rPr>
        <w:drawing>
          <wp:inline distT="0" distB="0" distL="0" distR="0">
            <wp:extent cx="5940425" cy="2502535"/>
            <wp:effectExtent l="19050" t="0" r="3175" b="0"/>
            <wp:docPr id="3" name="Рисунок 1" descr="WhatsApp Image 2025-02-11 at 22.0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1 at 22.00.54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36B" w:rsidRPr="002B136B" w:rsidRDefault="002B136B" w:rsidP="002B136B">
      <w:pPr>
        <w:tabs>
          <w:tab w:val="left" w:pos="1785"/>
          <w:tab w:val="left" w:pos="7095"/>
        </w:tabs>
        <w:jc w:val="center"/>
        <w:rPr>
          <w:rFonts w:ascii="Times New Roman" w:eastAsia="Calibri" w:hAnsi="Times New Roman"/>
          <w:b/>
          <w:lang w:val="ru-RU"/>
        </w:rPr>
      </w:pPr>
    </w:p>
    <w:p w:rsidR="002B136B" w:rsidRPr="002B136B" w:rsidRDefault="002B136B" w:rsidP="002B136B">
      <w:pPr>
        <w:tabs>
          <w:tab w:val="left" w:pos="1785"/>
          <w:tab w:val="left" w:pos="7095"/>
        </w:tabs>
        <w:jc w:val="center"/>
        <w:rPr>
          <w:rFonts w:ascii="Times New Roman" w:eastAsia="Calibri" w:hAnsi="Times New Roman"/>
          <w:b/>
          <w:lang w:val="ru-RU"/>
        </w:rPr>
      </w:pPr>
    </w:p>
    <w:p w:rsidR="00EE6FF1" w:rsidRPr="00C81B72" w:rsidRDefault="00EE6FF1" w:rsidP="00EE6FF1">
      <w:pPr>
        <w:rPr>
          <w:lang w:val="ru-RU"/>
        </w:rPr>
      </w:pPr>
    </w:p>
    <w:p w:rsidR="004F3527" w:rsidRPr="002B136B" w:rsidRDefault="004F3527">
      <w:pPr>
        <w:rPr>
          <w:b/>
          <w:lang w:val="ru-RU"/>
        </w:rPr>
      </w:pPr>
    </w:p>
    <w:sectPr w:rsidR="004F3527" w:rsidRPr="002B136B" w:rsidSect="00F7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014"/>
    <w:rsid w:val="000076AE"/>
    <w:rsid w:val="000146CF"/>
    <w:rsid w:val="00016014"/>
    <w:rsid w:val="000913F9"/>
    <w:rsid w:val="000D652C"/>
    <w:rsid w:val="001140AB"/>
    <w:rsid w:val="001E6D7E"/>
    <w:rsid w:val="002B136B"/>
    <w:rsid w:val="00374865"/>
    <w:rsid w:val="00396BEE"/>
    <w:rsid w:val="00440022"/>
    <w:rsid w:val="004F3527"/>
    <w:rsid w:val="00636B76"/>
    <w:rsid w:val="00641F9E"/>
    <w:rsid w:val="006C4D72"/>
    <w:rsid w:val="006C4ED8"/>
    <w:rsid w:val="00733D79"/>
    <w:rsid w:val="007A3C30"/>
    <w:rsid w:val="0083303A"/>
    <w:rsid w:val="009E27CE"/>
    <w:rsid w:val="00A92DE9"/>
    <w:rsid w:val="00AB3BA8"/>
    <w:rsid w:val="00AC7336"/>
    <w:rsid w:val="00AE4233"/>
    <w:rsid w:val="00B63892"/>
    <w:rsid w:val="00B92739"/>
    <w:rsid w:val="00B9696C"/>
    <w:rsid w:val="00B96A2E"/>
    <w:rsid w:val="00BB6747"/>
    <w:rsid w:val="00C16DC4"/>
    <w:rsid w:val="00C2219E"/>
    <w:rsid w:val="00C75BA8"/>
    <w:rsid w:val="00C81B72"/>
    <w:rsid w:val="00C907CE"/>
    <w:rsid w:val="00CF756A"/>
    <w:rsid w:val="00D25852"/>
    <w:rsid w:val="00EE6FF1"/>
    <w:rsid w:val="00F7120F"/>
    <w:rsid w:val="00F81CCB"/>
    <w:rsid w:val="00F9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6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ED8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636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7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138</cp:revision>
  <cp:lastPrinted>2022-01-13T06:06:00Z</cp:lastPrinted>
  <dcterms:created xsi:type="dcterms:W3CDTF">2022-01-13T05:52:00Z</dcterms:created>
  <dcterms:modified xsi:type="dcterms:W3CDTF">2025-02-11T17:00:00Z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9f69a6ae5cc42313d053d1f03371866cafd215fb0e777e763e5ebb4ef699ec0f</vt:lpwstr>
  </property>
</Properties>
</file>