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03" w:rsidRDefault="00AF0B03" w:rsidP="007A09FE">
      <w:pPr>
        <w:jc w:val="center"/>
        <w:rPr>
          <w:b/>
          <w:sz w:val="28"/>
          <w:szCs w:val="28"/>
          <w:lang w:val="en-US"/>
        </w:rPr>
      </w:pPr>
    </w:p>
    <w:p w:rsidR="007A09FE" w:rsidRDefault="007A09FE" w:rsidP="007A0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Техническая спецификация</w:t>
      </w:r>
    </w:p>
    <w:tbl>
      <w:tblPr>
        <w:tblStyle w:val="a6"/>
        <w:tblpPr w:leftFromText="180" w:rightFromText="180" w:vertAnchor="page" w:horzAnchor="margin" w:tblpY="2117"/>
        <w:tblW w:w="9747" w:type="dxa"/>
        <w:tblLayout w:type="fixed"/>
        <w:tblLook w:val="04A0" w:firstRow="1" w:lastRow="0" w:firstColumn="1" w:lastColumn="0" w:noHBand="0" w:noVBand="1"/>
      </w:tblPr>
      <w:tblGrid>
        <w:gridCol w:w="1315"/>
        <w:gridCol w:w="3097"/>
        <w:gridCol w:w="2155"/>
        <w:gridCol w:w="3180"/>
      </w:tblGrid>
      <w:tr w:rsidR="00652BCF" w:rsidTr="00652BCF">
        <w:trPr>
          <w:trHeight w:val="43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F" w:rsidRDefault="00652BCF" w:rsidP="00652BC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F" w:rsidRDefault="00652BCF" w:rsidP="00652BC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shd w:val="clear" w:color="auto" w:fill="FFFFFF"/>
                <w:lang w:eastAsia="en-US"/>
              </w:rPr>
              <w:t>Наименование услуги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F" w:rsidRDefault="00652BCF" w:rsidP="00652BC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shd w:val="clear" w:color="auto" w:fill="F9F9F9"/>
                <w:lang w:eastAsia="en-US"/>
              </w:rPr>
              <w:t>Единица измерения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F" w:rsidRDefault="00652BCF" w:rsidP="00652BC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Общее количество</w:t>
            </w:r>
          </w:p>
        </w:tc>
      </w:tr>
      <w:tr w:rsidR="00652BCF" w:rsidTr="00652BCF">
        <w:trPr>
          <w:trHeight w:val="15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F" w:rsidRDefault="00652BCF" w:rsidP="00652BCF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F" w:rsidRPr="007A09FE" w:rsidRDefault="00652BCF" w:rsidP="00652BCF">
            <w:pPr>
              <w:pStyle w:val="a4"/>
              <w:rPr>
                <w:rStyle w:val="a5"/>
                <w:i w:val="0"/>
                <w:iCs w:val="0"/>
                <w:lang w:val="kk-KZ"/>
              </w:rPr>
            </w:pPr>
            <w:r>
              <w:rPr>
                <w:rStyle w:val="a5"/>
                <w:i w:val="0"/>
                <w:iCs w:val="0"/>
                <w:sz w:val="28"/>
                <w:szCs w:val="28"/>
                <w:lang w:eastAsia="en-US"/>
              </w:rPr>
              <w:t xml:space="preserve">Работа по </w:t>
            </w:r>
            <w:r>
              <w:rPr>
                <w:rStyle w:val="a5"/>
                <w:i w:val="0"/>
                <w:iCs w:val="0"/>
                <w:sz w:val="28"/>
                <w:szCs w:val="28"/>
                <w:lang w:val="kk-KZ" w:eastAsia="en-US"/>
              </w:rPr>
              <w:t>изготовлению /составлению/</w:t>
            </w:r>
            <w:r>
              <w:rPr>
                <w:rStyle w:val="a5"/>
                <w:i w:val="0"/>
                <w:iCs w:val="0"/>
                <w:sz w:val="28"/>
                <w:szCs w:val="28"/>
                <w:lang w:eastAsia="en-US"/>
              </w:rPr>
              <w:t xml:space="preserve"> сметы с выездом на место для замеров и составления дефектного акта </w:t>
            </w:r>
            <w:r>
              <w:rPr>
                <w:rStyle w:val="a5"/>
                <w:i w:val="0"/>
                <w:iCs w:val="0"/>
                <w:sz w:val="28"/>
                <w:szCs w:val="28"/>
                <w:lang w:val="kk-KZ" w:eastAsia="en-US"/>
              </w:rPr>
              <w:t xml:space="preserve">и сметы на </w:t>
            </w:r>
            <w:proofErr w:type="gramStart"/>
            <w:r>
              <w:rPr>
                <w:rStyle w:val="a5"/>
                <w:i w:val="0"/>
                <w:iCs w:val="0"/>
                <w:sz w:val="28"/>
                <w:szCs w:val="28"/>
                <w:lang w:val="kk-KZ" w:eastAsia="en-US"/>
              </w:rPr>
              <w:t>на</w:t>
            </w:r>
            <w:proofErr w:type="gramEnd"/>
            <w:r>
              <w:rPr>
                <w:rStyle w:val="a5"/>
                <w:i w:val="0"/>
                <w:iCs w:val="0"/>
                <w:sz w:val="28"/>
                <w:szCs w:val="28"/>
                <w:lang w:val="kk-KZ" w:eastAsia="en-US"/>
              </w:rPr>
              <w:t xml:space="preserve"> текущий ремонт актового зала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F" w:rsidRDefault="00652BCF" w:rsidP="00652BCF">
            <w:pPr>
              <w:pStyle w:val="a4"/>
              <w:jc w:val="center"/>
              <w:rPr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Работа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F" w:rsidRDefault="00652BCF" w:rsidP="00652BCF">
            <w:pPr>
              <w:pStyle w:val="a4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</w:tr>
    </w:tbl>
    <w:p w:rsidR="007A09FE" w:rsidRDefault="007A09FE" w:rsidP="007A09FE">
      <w:pPr>
        <w:jc w:val="center"/>
        <w:rPr>
          <w:b/>
          <w:sz w:val="28"/>
          <w:szCs w:val="28"/>
        </w:rPr>
      </w:pPr>
    </w:p>
    <w:p w:rsidR="007A09FE" w:rsidRDefault="007A09FE" w:rsidP="007A09FE">
      <w:pPr>
        <w:rPr>
          <w:sz w:val="28"/>
          <w:szCs w:val="28"/>
        </w:rPr>
      </w:pPr>
    </w:p>
    <w:p w:rsidR="007A09FE" w:rsidRDefault="007A09FE" w:rsidP="007A09FE">
      <w:pPr>
        <w:pStyle w:val="a4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Работа по изготовлению /составлению/ сметы с выездом на место для замеров и составления дефектного акта и сметы </w:t>
      </w:r>
      <w:r>
        <w:rPr>
          <w:rStyle w:val="a5"/>
          <w:i w:val="0"/>
          <w:iCs w:val="0"/>
          <w:sz w:val="28"/>
          <w:szCs w:val="28"/>
          <w:lang w:val="kk-KZ" w:eastAsia="en-US"/>
        </w:rPr>
        <w:t xml:space="preserve">на </w:t>
      </w:r>
      <w:r w:rsidR="00881B73">
        <w:rPr>
          <w:rStyle w:val="a5"/>
          <w:i w:val="0"/>
          <w:iCs w:val="0"/>
          <w:sz w:val="28"/>
          <w:szCs w:val="28"/>
          <w:lang w:val="kk-KZ" w:eastAsia="en-US"/>
        </w:rPr>
        <w:t>текущий ремонт актового зала</w:t>
      </w:r>
      <w:r>
        <w:rPr>
          <w:sz w:val="28"/>
          <w:szCs w:val="28"/>
          <w:lang w:val="kk-KZ"/>
        </w:rPr>
        <w:t xml:space="preserve"> :</w:t>
      </w:r>
    </w:p>
    <w:p w:rsidR="007A09FE" w:rsidRDefault="007A09FE" w:rsidP="007A09FE">
      <w:pPr>
        <w:pStyle w:val="a4"/>
        <w:numPr>
          <w:ilvl w:val="0"/>
          <w:numId w:val="1"/>
        </w:numPr>
        <w:ind w:right="-85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kk-KZ"/>
        </w:rPr>
        <w:t>Дефектный акт (Утвержденный)</w:t>
      </w:r>
    </w:p>
    <w:p w:rsidR="007A09FE" w:rsidRDefault="007A09FE" w:rsidP="007A09FE">
      <w:pPr>
        <w:pStyle w:val="a4"/>
        <w:numPr>
          <w:ilvl w:val="0"/>
          <w:numId w:val="1"/>
        </w:numPr>
        <w:ind w:right="-85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kk-KZ"/>
        </w:rPr>
        <w:t>Ресурсная смета</w:t>
      </w:r>
    </w:p>
    <w:p w:rsidR="007A09FE" w:rsidRDefault="007A09FE" w:rsidP="007A09FE">
      <w:pPr>
        <w:pStyle w:val="a4"/>
        <w:numPr>
          <w:ilvl w:val="0"/>
          <w:numId w:val="1"/>
        </w:numPr>
        <w:ind w:right="-85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kk-KZ"/>
        </w:rPr>
        <w:t xml:space="preserve">Локальная смета </w:t>
      </w:r>
    </w:p>
    <w:p w:rsidR="007A09FE" w:rsidRDefault="007A09FE" w:rsidP="007A09FE">
      <w:pPr>
        <w:pStyle w:val="a4"/>
        <w:numPr>
          <w:ilvl w:val="0"/>
          <w:numId w:val="1"/>
        </w:numPr>
        <w:ind w:right="-852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Сметный расчет </w:t>
      </w:r>
    </w:p>
    <w:p w:rsidR="007A09FE" w:rsidRDefault="007A09FE" w:rsidP="007A09FE">
      <w:pPr>
        <w:pStyle w:val="a4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Требование к поставщику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Выезд специалиста (сметчика) на территорию заказчика Расчеты, замеры обследование для составления дефектного акта за счет поставщика. </w:t>
      </w:r>
      <w:proofErr w:type="gramStart"/>
      <w:r>
        <w:rPr>
          <w:sz w:val="28"/>
          <w:szCs w:val="28"/>
        </w:rPr>
        <w:t>Поставщик</w:t>
      </w:r>
      <w:proofErr w:type="gramEnd"/>
      <w:r>
        <w:rPr>
          <w:sz w:val="28"/>
          <w:szCs w:val="28"/>
        </w:rPr>
        <w:t xml:space="preserve"> составленный дефектный акт согласовывает с Заказчиком, после чего на основаниях согласованного дефектного акта разрабатывает сметную документацию. Сметная документация согласовывается с заказчиком, при необходимости заказчик вправе внести изменения. Все подробности согласовать обязательно с Заказчиком. Все расходы (транспортные, командировочные) за счет Поставщика. Сметную документацию </w:t>
      </w:r>
      <w:r>
        <w:rPr>
          <w:sz w:val="28"/>
          <w:szCs w:val="28"/>
          <w:lang w:val="kk-KZ"/>
        </w:rPr>
        <w:t xml:space="preserve">и дефектный акт </w:t>
      </w:r>
      <w:r>
        <w:rPr>
          <w:sz w:val="28"/>
          <w:szCs w:val="28"/>
        </w:rPr>
        <w:t>предоставить на бумажном носителе</w:t>
      </w:r>
      <w:r>
        <w:rPr>
          <w:sz w:val="28"/>
          <w:szCs w:val="28"/>
          <w:lang w:val="kk-KZ"/>
        </w:rPr>
        <w:t xml:space="preserve"> в 2-х экземплярах 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kk-KZ"/>
        </w:rPr>
        <w:t>2-х полных версий на электронном носителе.</w:t>
      </w:r>
    </w:p>
    <w:p w:rsidR="007A09FE" w:rsidRDefault="007A09FE" w:rsidP="007A09FE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kk-KZ"/>
        </w:rPr>
        <w:t>Срок</w:t>
      </w:r>
      <w:r>
        <w:rPr>
          <w:b/>
          <w:sz w:val="28"/>
          <w:szCs w:val="28"/>
        </w:rPr>
        <w:t xml:space="preserve"> поставки:  </w:t>
      </w:r>
      <w:r>
        <w:rPr>
          <w:sz w:val="28"/>
          <w:szCs w:val="28"/>
          <w:lang w:val="kk-KZ"/>
        </w:rPr>
        <w:t>Работа оказывается в течении15 календарных</w:t>
      </w:r>
      <w:r>
        <w:rPr>
          <w:sz w:val="28"/>
          <w:szCs w:val="28"/>
        </w:rPr>
        <w:t xml:space="preserve"> дней</w:t>
      </w:r>
      <w:r>
        <w:rPr>
          <w:sz w:val="28"/>
          <w:szCs w:val="28"/>
          <w:lang w:val="kk-KZ"/>
        </w:rPr>
        <w:t xml:space="preserve"> с момента заключение договора.</w:t>
      </w:r>
    </w:p>
    <w:p w:rsidR="00652BCF" w:rsidRDefault="00652BCF" w:rsidP="007A09FE">
      <w:pPr>
        <w:jc w:val="both"/>
        <w:rPr>
          <w:sz w:val="28"/>
          <w:szCs w:val="28"/>
          <w:lang w:val="en-US"/>
        </w:rPr>
      </w:pPr>
    </w:p>
    <w:p w:rsidR="00652BCF" w:rsidRDefault="00652BCF" w:rsidP="007A09FE">
      <w:pPr>
        <w:jc w:val="both"/>
        <w:rPr>
          <w:sz w:val="28"/>
          <w:szCs w:val="28"/>
          <w:lang w:val="en-US"/>
        </w:rPr>
      </w:pPr>
    </w:p>
    <w:p w:rsidR="00652BCF" w:rsidRDefault="00652BCF" w:rsidP="007A09FE">
      <w:pPr>
        <w:jc w:val="both"/>
        <w:rPr>
          <w:sz w:val="28"/>
          <w:szCs w:val="28"/>
          <w:lang w:val="en-US"/>
        </w:rPr>
      </w:pPr>
    </w:p>
    <w:p w:rsidR="00652BCF" w:rsidRDefault="00652BCF" w:rsidP="007A09FE">
      <w:pPr>
        <w:jc w:val="both"/>
        <w:rPr>
          <w:sz w:val="28"/>
          <w:szCs w:val="28"/>
          <w:lang w:val="en-US"/>
        </w:rPr>
      </w:pPr>
    </w:p>
    <w:p w:rsidR="00652BCF" w:rsidRDefault="00652BCF" w:rsidP="00652BCF">
      <w:pPr>
        <w:jc w:val="center"/>
        <w:rPr>
          <w:b/>
          <w:sz w:val="28"/>
          <w:szCs w:val="28"/>
          <w:lang w:val="en-US"/>
        </w:rPr>
      </w:pPr>
    </w:p>
    <w:p w:rsidR="00652BCF" w:rsidRDefault="00652BCF" w:rsidP="00652BCF">
      <w:pPr>
        <w:jc w:val="center"/>
        <w:rPr>
          <w:b/>
          <w:sz w:val="28"/>
          <w:szCs w:val="28"/>
          <w:lang w:val="en-US"/>
        </w:rPr>
      </w:pPr>
    </w:p>
    <w:p w:rsidR="00652BCF" w:rsidRDefault="00652BCF" w:rsidP="00652BCF">
      <w:pPr>
        <w:jc w:val="center"/>
        <w:rPr>
          <w:b/>
          <w:sz w:val="28"/>
          <w:szCs w:val="28"/>
          <w:lang w:val="en-US"/>
        </w:rPr>
      </w:pPr>
    </w:p>
    <w:p w:rsidR="00652BCF" w:rsidRDefault="00652BCF" w:rsidP="00652BCF">
      <w:pPr>
        <w:jc w:val="center"/>
        <w:rPr>
          <w:b/>
          <w:sz w:val="28"/>
          <w:szCs w:val="28"/>
          <w:lang w:val="en-US"/>
        </w:rPr>
      </w:pPr>
    </w:p>
    <w:p w:rsidR="00652BCF" w:rsidRDefault="00652BCF" w:rsidP="00652BCF">
      <w:pPr>
        <w:jc w:val="center"/>
        <w:rPr>
          <w:b/>
          <w:sz w:val="28"/>
          <w:szCs w:val="28"/>
          <w:lang w:val="en-US"/>
        </w:rPr>
      </w:pPr>
    </w:p>
    <w:p w:rsidR="00652BCF" w:rsidRDefault="00652BCF" w:rsidP="00652BCF">
      <w:pPr>
        <w:jc w:val="center"/>
        <w:rPr>
          <w:b/>
          <w:sz w:val="28"/>
          <w:szCs w:val="28"/>
          <w:lang w:val="en-US"/>
        </w:rPr>
      </w:pPr>
    </w:p>
    <w:p w:rsidR="00652BCF" w:rsidRDefault="00652BCF" w:rsidP="00652BCF">
      <w:pPr>
        <w:jc w:val="center"/>
        <w:rPr>
          <w:b/>
          <w:sz w:val="28"/>
          <w:szCs w:val="28"/>
          <w:lang w:val="en-US"/>
        </w:rPr>
      </w:pPr>
    </w:p>
    <w:p w:rsidR="00652BCF" w:rsidRDefault="00652BCF" w:rsidP="00652BCF">
      <w:pPr>
        <w:jc w:val="center"/>
        <w:rPr>
          <w:b/>
          <w:sz w:val="28"/>
          <w:szCs w:val="28"/>
          <w:lang w:val="en-US"/>
        </w:rPr>
      </w:pPr>
    </w:p>
    <w:p w:rsidR="00652BCF" w:rsidRDefault="00652BCF" w:rsidP="00652BCF">
      <w:pPr>
        <w:jc w:val="center"/>
        <w:rPr>
          <w:b/>
          <w:sz w:val="28"/>
          <w:szCs w:val="28"/>
          <w:lang w:val="en-US"/>
        </w:rPr>
      </w:pPr>
      <w:proofErr w:type="spellStart"/>
      <w:r w:rsidRPr="00652BCF">
        <w:rPr>
          <w:b/>
          <w:sz w:val="28"/>
          <w:szCs w:val="28"/>
        </w:rPr>
        <w:t>Техникалық</w:t>
      </w:r>
      <w:proofErr w:type="spellEnd"/>
      <w:r w:rsidRPr="00652BCF">
        <w:rPr>
          <w:b/>
          <w:sz w:val="28"/>
          <w:szCs w:val="28"/>
        </w:rPr>
        <w:t xml:space="preserve"> </w:t>
      </w:r>
      <w:proofErr w:type="spellStart"/>
      <w:r w:rsidRPr="00652BCF">
        <w:rPr>
          <w:b/>
          <w:sz w:val="28"/>
          <w:szCs w:val="28"/>
        </w:rPr>
        <w:t>сипаттама</w:t>
      </w:r>
      <w:proofErr w:type="spellEnd"/>
    </w:p>
    <w:p w:rsidR="00652BCF" w:rsidRPr="00652BCF" w:rsidRDefault="00652BCF" w:rsidP="00652BCF">
      <w:pPr>
        <w:jc w:val="center"/>
        <w:rPr>
          <w:b/>
          <w:sz w:val="28"/>
          <w:szCs w:val="28"/>
          <w:lang w:val="en-US"/>
        </w:rPr>
      </w:pPr>
    </w:p>
    <w:p w:rsidR="00652BCF" w:rsidRDefault="00652BCF" w:rsidP="007A09FE">
      <w:pPr>
        <w:jc w:val="both"/>
        <w:rPr>
          <w:sz w:val="28"/>
          <w:szCs w:val="28"/>
          <w:lang w:val="en-US"/>
        </w:rPr>
      </w:pPr>
      <w:proofErr w:type="spellStart"/>
      <w:r w:rsidRPr="00652BCF">
        <w:rPr>
          <w:sz w:val="28"/>
          <w:szCs w:val="28"/>
        </w:rPr>
        <w:t>Ақаулы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актіні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және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r w:rsidRPr="00652BCF">
        <w:rPr>
          <w:sz w:val="28"/>
          <w:szCs w:val="28"/>
        </w:rPr>
        <w:t>акт</w:t>
      </w:r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залын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ағымдағы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жөндеуге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арналған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r w:rsidRPr="00652BCF">
        <w:rPr>
          <w:sz w:val="28"/>
          <w:szCs w:val="28"/>
        </w:rPr>
        <w:t>сметаны</w:t>
      </w:r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өлшеу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және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жасау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үшін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орынға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барып</w:t>
      </w:r>
      <w:proofErr w:type="spellEnd"/>
      <w:r w:rsidRPr="00652BCF">
        <w:rPr>
          <w:sz w:val="28"/>
          <w:szCs w:val="28"/>
          <w:lang w:val="en-US"/>
        </w:rPr>
        <w:t xml:space="preserve">, </w:t>
      </w:r>
      <w:r w:rsidRPr="00652BCF">
        <w:rPr>
          <w:sz w:val="28"/>
          <w:szCs w:val="28"/>
        </w:rPr>
        <w:t>сметаны</w:t>
      </w:r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дайындау</w:t>
      </w:r>
      <w:proofErr w:type="spellEnd"/>
      <w:r w:rsidRPr="00652BCF">
        <w:rPr>
          <w:sz w:val="28"/>
          <w:szCs w:val="28"/>
          <w:lang w:val="en-US"/>
        </w:rPr>
        <w:t xml:space="preserve"> / </w:t>
      </w:r>
      <w:proofErr w:type="spellStart"/>
      <w:r w:rsidRPr="00652BCF">
        <w:rPr>
          <w:sz w:val="28"/>
          <w:szCs w:val="28"/>
        </w:rPr>
        <w:t>жасау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бойынша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жұмыс</w:t>
      </w:r>
      <w:proofErr w:type="spellEnd"/>
      <w:proofErr w:type="gramStart"/>
      <w:r w:rsidRPr="00652BCF">
        <w:rPr>
          <w:sz w:val="28"/>
          <w:szCs w:val="28"/>
          <w:lang w:val="en-US"/>
        </w:rPr>
        <w:t xml:space="preserve"> :</w:t>
      </w:r>
      <w:proofErr w:type="gramEnd"/>
      <w:r w:rsidRPr="00652BCF">
        <w:rPr>
          <w:sz w:val="28"/>
          <w:szCs w:val="28"/>
          <w:lang w:val="en-US"/>
        </w:rPr>
        <w:t xml:space="preserve"> 1)</w:t>
      </w:r>
      <w:proofErr w:type="spellStart"/>
      <w:r w:rsidRPr="00652BCF">
        <w:rPr>
          <w:sz w:val="28"/>
          <w:szCs w:val="28"/>
        </w:rPr>
        <w:t>ақаулы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r w:rsidRPr="00652BCF">
        <w:rPr>
          <w:sz w:val="28"/>
          <w:szCs w:val="28"/>
        </w:rPr>
        <w:t>акт</w:t>
      </w:r>
      <w:r w:rsidRPr="00652BCF">
        <w:rPr>
          <w:sz w:val="28"/>
          <w:szCs w:val="28"/>
          <w:lang w:val="en-US"/>
        </w:rPr>
        <w:t xml:space="preserve"> (</w:t>
      </w:r>
      <w:proofErr w:type="spellStart"/>
      <w:r w:rsidRPr="00652BCF">
        <w:rPr>
          <w:sz w:val="28"/>
          <w:szCs w:val="28"/>
        </w:rPr>
        <w:t>бекітілген</w:t>
      </w:r>
      <w:proofErr w:type="spellEnd"/>
      <w:r w:rsidRPr="00652BCF">
        <w:rPr>
          <w:sz w:val="28"/>
          <w:szCs w:val="28"/>
          <w:lang w:val="en-US"/>
        </w:rPr>
        <w:t xml:space="preserve">) 2) </w:t>
      </w:r>
      <w:proofErr w:type="spellStart"/>
      <w:r w:rsidRPr="00652BCF">
        <w:rPr>
          <w:sz w:val="28"/>
          <w:szCs w:val="28"/>
        </w:rPr>
        <w:t>ресурстық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r w:rsidRPr="00652BCF">
        <w:rPr>
          <w:sz w:val="28"/>
          <w:szCs w:val="28"/>
        </w:rPr>
        <w:t>смета</w:t>
      </w:r>
      <w:r w:rsidRPr="00652BCF">
        <w:rPr>
          <w:sz w:val="28"/>
          <w:szCs w:val="28"/>
          <w:lang w:val="en-US"/>
        </w:rPr>
        <w:t xml:space="preserve"> 3) </w:t>
      </w:r>
      <w:proofErr w:type="spellStart"/>
      <w:r w:rsidRPr="00652BCF">
        <w:rPr>
          <w:sz w:val="28"/>
          <w:szCs w:val="28"/>
        </w:rPr>
        <w:t>жергілікті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r w:rsidRPr="00652BCF">
        <w:rPr>
          <w:sz w:val="28"/>
          <w:szCs w:val="28"/>
        </w:rPr>
        <w:t>смета</w:t>
      </w:r>
      <w:r w:rsidRPr="00652BCF">
        <w:rPr>
          <w:sz w:val="28"/>
          <w:szCs w:val="28"/>
          <w:lang w:val="en-US"/>
        </w:rPr>
        <w:t xml:space="preserve"> 4) </w:t>
      </w:r>
      <w:proofErr w:type="spellStart"/>
      <w:r w:rsidRPr="00652BCF">
        <w:rPr>
          <w:sz w:val="28"/>
          <w:szCs w:val="28"/>
        </w:rPr>
        <w:t>Сметалық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есеп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Жеткізушіге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қойылатын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талап</w:t>
      </w:r>
      <w:proofErr w:type="spellEnd"/>
      <w:r w:rsidRPr="00652BCF">
        <w:rPr>
          <w:sz w:val="28"/>
          <w:szCs w:val="28"/>
          <w:lang w:val="en-US"/>
        </w:rPr>
        <w:t xml:space="preserve">: </w:t>
      </w:r>
      <w:proofErr w:type="spellStart"/>
      <w:r w:rsidRPr="00652BCF">
        <w:rPr>
          <w:sz w:val="28"/>
          <w:szCs w:val="28"/>
        </w:rPr>
        <w:t>Тапсырыс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берушінің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аумағына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маманның</w:t>
      </w:r>
      <w:proofErr w:type="spellEnd"/>
      <w:r w:rsidRPr="00652BCF">
        <w:rPr>
          <w:sz w:val="28"/>
          <w:szCs w:val="28"/>
          <w:lang w:val="en-US"/>
        </w:rPr>
        <w:t xml:space="preserve"> (</w:t>
      </w:r>
      <w:proofErr w:type="spellStart"/>
      <w:r w:rsidRPr="00652BCF">
        <w:rPr>
          <w:sz w:val="28"/>
          <w:szCs w:val="28"/>
        </w:rPr>
        <w:t>сметашының</w:t>
      </w:r>
      <w:proofErr w:type="spellEnd"/>
      <w:r w:rsidRPr="00652BCF">
        <w:rPr>
          <w:sz w:val="28"/>
          <w:szCs w:val="28"/>
          <w:lang w:val="en-US"/>
        </w:rPr>
        <w:t xml:space="preserve">) </w:t>
      </w:r>
      <w:proofErr w:type="spellStart"/>
      <w:r w:rsidRPr="00652BCF">
        <w:rPr>
          <w:sz w:val="28"/>
          <w:szCs w:val="28"/>
        </w:rPr>
        <w:t>шығуы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есептеулер</w:t>
      </w:r>
      <w:proofErr w:type="spellEnd"/>
      <w:r w:rsidRPr="00652BCF">
        <w:rPr>
          <w:sz w:val="28"/>
          <w:szCs w:val="28"/>
          <w:lang w:val="en-US"/>
        </w:rPr>
        <w:t xml:space="preserve">, </w:t>
      </w:r>
      <w:proofErr w:type="spellStart"/>
      <w:r w:rsidRPr="00652BCF">
        <w:rPr>
          <w:sz w:val="28"/>
          <w:szCs w:val="28"/>
        </w:rPr>
        <w:t>өлшемдер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жеткізушінің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есебі</w:t>
      </w:r>
      <w:proofErr w:type="gramStart"/>
      <w:r w:rsidRPr="00652BCF">
        <w:rPr>
          <w:sz w:val="28"/>
          <w:szCs w:val="28"/>
        </w:rPr>
        <w:t>нен</w:t>
      </w:r>
      <w:proofErr w:type="spellEnd"/>
      <w:proofErr w:type="gram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ақаулы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актіні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жасау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үшін</w:t>
      </w:r>
      <w:proofErr w:type="spellEnd"/>
      <w:r w:rsidRPr="00652BCF">
        <w:rPr>
          <w:sz w:val="28"/>
          <w:szCs w:val="28"/>
          <w:lang w:val="en-US"/>
        </w:rPr>
        <w:t xml:space="preserve"> </w:t>
      </w:r>
      <w:proofErr w:type="spellStart"/>
      <w:r w:rsidRPr="00652BCF">
        <w:rPr>
          <w:sz w:val="28"/>
          <w:szCs w:val="28"/>
        </w:rPr>
        <w:t>тексеру</w:t>
      </w:r>
      <w:proofErr w:type="spellEnd"/>
      <w:r w:rsidRPr="00652BCF">
        <w:rPr>
          <w:sz w:val="28"/>
          <w:szCs w:val="28"/>
          <w:lang w:val="en-US"/>
        </w:rPr>
        <w:t xml:space="preserve">. </w:t>
      </w:r>
      <w:proofErr w:type="spellStart"/>
      <w:r w:rsidRPr="00652BCF">
        <w:rPr>
          <w:sz w:val="28"/>
          <w:szCs w:val="28"/>
        </w:rPr>
        <w:t>Өнім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беруші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жасалған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ақаулы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актіні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Тапсырыс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берушімен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келіседі</w:t>
      </w:r>
      <w:proofErr w:type="spellEnd"/>
      <w:r w:rsidRPr="00652BCF">
        <w:rPr>
          <w:sz w:val="28"/>
          <w:szCs w:val="28"/>
        </w:rPr>
        <w:t xml:space="preserve">, </w:t>
      </w:r>
      <w:proofErr w:type="spellStart"/>
      <w:r w:rsidRPr="00652BCF">
        <w:rPr>
          <w:sz w:val="28"/>
          <w:szCs w:val="28"/>
        </w:rPr>
        <w:t>содан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кейін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келісілген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ақаулы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актінің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негізінде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сметалық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құжаттаманы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әзірлейді</w:t>
      </w:r>
      <w:proofErr w:type="spellEnd"/>
      <w:r w:rsidRPr="00652BCF">
        <w:rPr>
          <w:sz w:val="28"/>
          <w:szCs w:val="28"/>
        </w:rPr>
        <w:t xml:space="preserve">. </w:t>
      </w:r>
      <w:proofErr w:type="spellStart"/>
      <w:r w:rsidRPr="00652BCF">
        <w:rPr>
          <w:sz w:val="28"/>
          <w:szCs w:val="28"/>
        </w:rPr>
        <w:t>Сметалық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құжаттама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Тапсырыс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берушімен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келісіледі</w:t>
      </w:r>
      <w:proofErr w:type="spellEnd"/>
      <w:r w:rsidRPr="00652BCF">
        <w:rPr>
          <w:sz w:val="28"/>
          <w:szCs w:val="28"/>
        </w:rPr>
        <w:t xml:space="preserve">, </w:t>
      </w:r>
      <w:proofErr w:type="spellStart"/>
      <w:r w:rsidRPr="00652BCF">
        <w:rPr>
          <w:sz w:val="28"/>
          <w:szCs w:val="28"/>
        </w:rPr>
        <w:t>қажет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болған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жағдайда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Тапсырыс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беруші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өзгерістер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енгізуге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құқылы</w:t>
      </w:r>
      <w:proofErr w:type="spellEnd"/>
      <w:r w:rsidRPr="00652BCF">
        <w:rPr>
          <w:sz w:val="28"/>
          <w:szCs w:val="28"/>
        </w:rPr>
        <w:t xml:space="preserve">. </w:t>
      </w:r>
      <w:proofErr w:type="spellStart"/>
      <w:r w:rsidRPr="00652BCF">
        <w:rPr>
          <w:sz w:val="28"/>
          <w:szCs w:val="28"/>
        </w:rPr>
        <w:t>Барлық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мәліметтерді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Тапсырыс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берушімен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келісу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керек</w:t>
      </w:r>
      <w:proofErr w:type="spellEnd"/>
      <w:r w:rsidRPr="00652BCF">
        <w:rPr>
          <w:sz w:val="28"/>
          <w:szCs w:val="28"/>
        </w:rPr>
        <w:t xml:space="preserve">. </w:t>
      </w:r>
      <w:proofErr w:type="spellStart"/>
      <w:r w:rsidRPr="00652BCF">
        <w:rPr>
          <w:sz w:val="28"/>
          <w:szCs w:val="28"/>
        </w:rPr>
        <w:t>Жеткізушінің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есебінен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барлық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шығыстар</w:t>
      </w:r>
      <w:proofErr w:type="spellEnd"/>
      <w:r w:rsidRPr="00652BCF">
        <w:rPr>
          <w:sz w:val="28"/>
          <w:szCs w:val="28"/>
        </w:rPr>
        <w:t xml:space="preserve"> (</w:t>
      </w:r>
      <w:proofErr w:type="spellStart"/>
      <w:r w:rsidRPr="00652BCF">
        <w:rPr>
          <w:sz w:val="28"/>
          <w:szCs w:val="28"/>
        </w:rPr>
        <w:t>кө</w:t>
      </w:r>
      <w:proofErr w:type="gramStart"/>
      <w:r w:rsidRPr="00652BCF">
        <w:rPr>
          <w:sz w:val="28"/>
          <w:szCs w:val="28"/>
        </w:rPr>
        <w:t>л</w:t>
      </w:r>
      <w:proofErr w:type="gramEnd"/>
      <w:r w:rsidRPr="00652BCF">
        <w:rPr>
          <w:sz w:val="28"/>
          <w:szCs w:val="28"/>
        </w:rPr>
        <w:t>ік</w:t>
      </w:r>
      <w:proofErr w:type="spellEnd"/>
      <w:r w:rsidRPr="00652BCF">
        <w:rPr>
          <w:sz w:val="28"/>
          <w:szCs w:val="28"/>
        </w:rPr>
        <w:t xml:space="preserve">, </w:t>
      </w:r>
      <w:proofErr w:type="spellStart"/>
      <w:r w:rsidRPr="00652BCF">
        <w:rPr>
          <w:sz w:val="28"/>
          <w:szCs w:val="28"/>
        </w:rPr>
        <w:t>іссапар</w:t>
      </w:r>
      <w:proofErr w:type="spellEnd"/>
      <w:r w:rsidRPr="00652BCF">
        <w:rPr>
          <w:sz w:val="28"/>
          <w:szCs w:val="28"/>
        </w:rPr>
        <w:t xml:space="preserve">). </w:t>
      </w:r>
      <w:proofErr w:type="spellStart"/>
      <w:r w:rsidRPr="00652BCF">
        <w:rPr>
          <w:sz w:val="28"/>
          <w:szCs w:val="28"/>
        </w:rPr>
        <w:t>Сметалық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құжаттаманы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және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ақаулы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актіні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қағаз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тасығышта</w:t>
      </w:r>
      <w:proofErr w:type="spellEnd"/>
      <w:r w:rsidRPr="00652BCF">
        <w:rPr>
          <w:sz w:val="28"/>
          <w:szCs w:val="28"/>
        </w:rPr>
        <w:t xml:space="preserve"> 2 </w:t>
      </w:r>
      <w:proofErr w:type="spellStart"/>
      <w:r w:rsidRPr="00652BCF">
        <w:rPr>
          <w:sz w:val="28"/>
          <w:szCs w:val="28"/>
        </w:rPr>
        <w:t>данада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және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электрондық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тасығышта</w:t>
      </w:r>
      <w:proofErr w:type="spellEnd"/>
      <w:r w:rsidRPr="00652BCF">
        <w:rPr>
          <w:sz w:val="28"/>
          <w:szCs w:val="28"/>
        </w:rPr>
        <w:t xml:space="preserve"> 2 </w:t>
      </w:r>
      <w:proofErr w:type="spellStart"/>
      <w:r w:rsidRPr="00652BCF">
        <w:rPr>
          <w:sz w:val="28"/>
          <w:szCs w:val="28"/>
        </w:rPr>
        <w:t>толық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нұсқада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ұсыну</w:t>
      </w:r>
      <w:proofErr w:type="spellEnd"/>
      <w:proofErr w:type="gramStart"/>
      <w:r w:rsidRPr="00652BCF">
        <w:rPr>
          <w:sz w:val="28"/>
          <w:szCs w:val="28"/>
        </w:rPr>
        <w:t>.</w:t>
      </w:r>
      <w:proofErr w:type="gramEnd"/>
      <w:r w:rsidRPr="00652BCF">
        <w:rPr>
          <w:sz w:val="28"/>
          <w:szCs w:val="28"/>
        </w:rPr>
        <w:t xml:space="preserve"> № </w:t>
      </w:r>
      <w:proofErr w:type="spellStart"/>
      <w:r w:rsidRPr="00652BCF">
        <w:rPr>
          <w:sz w:val="28"/>
          <w:szCs w:val="28"/>
        </w:rPr>
        <w:t>Қ</w:t>
      </w:r>
      <w:proofErr w:type="gramStart"/>
      <w:r w:rsidRPr="00652BCF">
        <w:rPr>
          <w:sz w:val="28"/>
          <w:szCs w:val="28"/>
        </w:rPr>
        <w:t>ы</w:t>
      </w:r>
      <w:proofErr w:type="gramEnd"/>
      <w:r w:rsidRPr="00652BCF">
        <w:rPr>
          <w:sz w:val="28"/>
          <w:szCs w:val="28"/>
        </w:rPr>
        <w:t>змет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атауы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өлшем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бірлігі</w:t>
      </w:r>
      <w:proofErr w:type="spellEnd"/>
      <w:r w:rsidRPr="00652BCF">
        <w:rPr>
          <w:sz w:val="28"/>
          <w:szCs w:val="28"/>
        </w:rPr>
        <w:t xml:space="preserve"> </w:t>
      </w:r>
      <w:proofErr w:type="spellStart"/>
      <w:r w:rsidRPr="00652BCF">
        <w:rPr>
          <w:sz w:val="28"/>
          <w:szCs w:val="28"/>
        </w:rPr>
        <w:t>жалпы</w:t>
      </w:r>
      <w:proofErr w:type="spellEnd"/>
      <w:r w:rsidRPr="00652BCF">
        <w:rPr>
          <w:sz w:val="28"/>
          <w:szCs w:val="28"/>
        </w:rPr>
        <w:t xml:space="preserve"> саны 1 </w:t>
      </w:r>
      <w:proofErr w:type="spellStart"/>
      <w:r w:rsidRPr="00652BCF">
        <w:rPr>
          <w:sz w:val="28"/>
          <w:szCs w:val="28"/>
        </w:rPr>
        <w:t>жұмыс</w:t>
      </w:r>
      <w:proofErr w:type="spellEnd"/>
    </w:p>
    <w:p w:rsidR="00652BCF" w:rsidRDefault="00652BCF" w:rsidP="007A09FE">
      <w:pPr>
        <w:jc w:val="both"/>
        <w:rPr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824"/>
        <w:gridCol w:w="1405"/>
        <w:gridCol w:w="1076"/>
      </w:tblGrid>
      <w:tr w:rsidR="00652BCF" w:rsidTr="00652BCF">
        <w:tc>
          <w:tcPr>
            <w:tcW w:w="817" w:type="dxa"/>
          </w:tcPr>
          <w:p w:rsidR="00652BCF" w:rsidRPr="00652BCF" w:rsidRDefault="00652BCF" w:rsidP="007A09FE">
            <w:pPr>
              <w:jc w:val="both"/>
              <w:rPr>
                <w:sz w:val="28"/>
                <w:szCs w:val="28"/>
              </w:rPr>
            </w:pPr>
            <w:r w:rsidRPr="00652BCF">
              <w:rPr>
                <w:sz w:val="28"/>
                <w:szCs w:val="28"/>
              </w:rPr>
              <w:t>№</w:t>
            </w:r>
          </w:p>
        </w:tc>
        <w:tc>
          <w:tcPr>
            <w:tcW w:w="5824" w:type="dxa"/>
          </w:tcPr>
          <w:p w:rsidR="00652BCF" w:rsidRPr="00652BCF" w:rsidRDefault="00652BCF" w:rsidP="007A09FE">
            <w:pPr>
              <w:jc w:val="both"/>
              <w:rPr>
                <w:sz w:val="28"/>
                <w:szCs w:val="28"/>
              </w:rPr>
            </w:pPr>
            <w:proofErr w:type="spellStart"/>
            <w:r w:rsidRPr="00652BCF">
              <w:rPr>
                <w:sz w:val="28"/>
                <w:szCs w:val="28"/>
              </w:rPr>
              <w:t>Қызмет</w:t>
            </w:r>
            <w:proofErr w:type="spellEnd"/>
            <w:r w:rsidRPr="00652BCF">
              <w:rPr>
                <w:sz w:val="28"/>
                <w:szCs w:val="28"/>
              </w:rPr>
              <w:t xml:space="preserve"> </w:t>
            </w:r>
            <w:proofErr w:type="spellStart"/>
            <w:r w:rsidRPr="00652BCF">
              <w:rPr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405" w:type="dxa"/>
          </w:tcPr>
          <w:p w:rsidR="00652BCF" w:rsidRPr="00652BCF" w:rsidRDefault="00652BCF" w:rsidP="007A09FE">
            <w:pPr>
              <w:jc w:val="both"/>
              <w:rPr>
                <w:sz w:val="28"/>
                <w:szCs w:val="28"/>
              </w:rPr>
            </w:pPr>
            <w:proofErr w:type="spellStart"/>
            <w:r w:rsidRPr="00652BCF">
              <w:rPr>
                <w:sz w:val="28"/>
                <w:szCs w:val="28"/>
              </w:rPr>
              <w:t>Жалпы</w:t>
            </w:r>
            <w:proofErr w:type="spellEnd"/>
            <w:r w:rsidRPr="00652BCF">
              <w:rPr>
                <w:sz w:val="28"/>
                <w:szCs w:val="28"/>
              </w:rPr>
              <w:t xml:space="preserve"> саны</w:t>
            </w:r>
          </w:p>
        </w:tc>
        <w:tc>
          <w:tcPr>
            <w:tcW w:w="625" w:type="dxa"/>
            <w:shd w:val="clear" w:color="auto" w:fill="auto"/>
          </w:tcPr>
          <w:p w:rsidR="00652BCF" w:rsidRPr="00652BCF" w:rsidRDefault="00652BCF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Өлшем бірлігі</w:t>
            </w:r>
          </w:p>
        </w:tc>
      </w:tr>
      <w:tr w:rsidR="00652BCF" w:rsidRPr="00652BCF" w:rsidTr="00652BCF">
        <w:tc>
          <w:tcPr>
            <w:tcW w:w="817" w:type="dxa"/>
          </w:tcPr>
          <w:p w:rsidR="00652BCF" w:rsidRPr="00652BCF" w:rsidRDefault="00652BCF" w:rsidP="007A09F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824" w:type="dxa"/>
          </w:tcPr>
          <w:p w:rsidR="00652BCF" w:rsidRPr="00652BCF" w:rsidRDefault="00652BCF" w:rsidP="00652BC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/>
              <w:ind w:left="0"/>
              <w:rPr>
                <w:sz w:val="28"/>
                <w:szCs w:val="28"/>
              </w:rPr>
            </w:pPr>
            <w:bookmarkStart w:id="0" w:name="_GoBack"/>
            <w:proofErr w:type="spellStart"/>
            <w:r w:rsidRPr="00652BCF">
              <w:rPr>
                <w:sz w:val="28"/>
                <w:szCs w:val="28"/>
              </w:rPr>
              <w:t>Ақаулы</w:t>
            </w:r>
            <w:proofErr w:type="spellEnd"/>
            <w:r w:rsidRPr="00652BCF">
              <w:rPr>
                <w:sz w:val="28"/>
                <w:szCs w:val="28"/>
              </w:rPr>
              <w:t xml:space="preserve"> </w:t>
            </w:r>
            <w:proofErr w:type="spellStart"/>
            <w:r w:rsidRPr="00652BCF">
              <w:rPr>
                <w:sz w:val="28"/>
                <w:szCs w:val="28"/>
              </w:rPr>
              <w:t>актіні</w:t>
            </w:r>
            <w:proofErr w:type="spellEnd"/>
            <w:r w:rsidRPr="00652BCF">
              <w:rPr>
                <w:sz w:val="28"/>
                <w:szCs w:val="28"/>
              </w:rPr>
              <w:t xml:space="preserve"> </w:t>
            </w:r>
            <w:proofErr w:type="spellStart"/>
            <w:r w:rsidRPr="00652BCF">
              <w:rPr>
                <w:sz w:val="28"/>
                <w:szCs w:val="28"/>
              </w:rPr>
              <w:t>және</w:t>
            </w:r>
            <w:proofErr w:type="spellEnd"/>
            <w:r w:rsidRPr="00652BCF">
              <w:rPr>
                <w:sz w:val="28"/>
                <w:szCs w:val="28"/>
              </w:rPr>
              <w:t xml:space="preserve"> акт </w:t>
            </w:r>
            <w:proofErr w:type="spellStart"/>
            <w:proofErr w:type="gramStart"/>
            <w:r w:rsidRPr="00652BCF">
              <w:rPr>
                <w:sz w:val="28"/>
                <w:szCs w:val="28"/>
              </w:rPr>
              <w:t>залын</w:t>
            </w:r>
            <w:proofErr w:type="spellEnd"/>
            <w:proofErr w:type="gramEnd"/>
            <w:r w:rsidRPr="00652BCF">
              <w:rPr>
                <w:sz w:val="28"/>
                <w:szCs w:val="28"/>
              </w:rPr>
              <w:t xml:space="preserve"> </w:t>
            </w:r>
            <w:proofErr w:type="spellStart"/>
            <w:r w:rsidRPr="00652BCF">
              <w:rPr>
                <w:sz w:val="28"/>
                <w:szCs w:val="28"/>
              </w:rPr>
              <w:t>ағымдағы</w:t>
            </w:r>
            <w:proofErr w:type="spellEnd"/>
            <w:r w:rsidRPr="00652BCF">
              <w:rPr>
                <w:sz w:val="28"/>
                <w:szCs w:val="28"/>
              </w:rPr>
              <w:t xml:space="preserve"> </w:t>
            </w:r>
            <w:proofErr w:type="spellStart"/>
            <w:r w:rsidRPr="00652BCF">
              <w:rPr>
                <w:sz w:val="28"/>
                <w:szCs w:val="28"/>
              </w:rPr>
              <w:t>жөндеуге</w:t>
            </w:r>
            <w:proofErr w:type="spellEnd"/>
            <w:r w:rsidRPr="00652BCF">
              <w:rPr>
                <w:sz w:val="28"/>
                <w:szCs w:val="28"/>
              </w:rPr>
              <w:t xml:space="preserve"> </w:t>
            </w:r>
            <w:proofErr w:type="spellStart"/>
            <w:r w:rsidRPr="00652BCF">
              <w:rPr>
                <w:sz w:val="28"/>
                <w:szCs w:val="28"/>
              </w:rPr>
              <w:t>арналған</w:t>
            </w:r>
            <w:proofErr w:type="spellEnd"/>
            <w:r w:rsidRPr="00652BCF">
              <w:rPr>
                <w:sz w:val="28"/>
                <w:szCs w:val="28"/>
              </w:rPr>
              <w:t xml:space="preserve"> сметаны </w:t>
            </w:r>
            <w:proofErr w:type="spellStart"/>
            <w:r w:rsidRPr="00652BCF">
              <w:rPr>
                <w:sz w:val="28"/>
                <w:szCs w:val="28"/>
              </w:rPr>
              <w:t>өлшеу</w:t>
            </w:r>
            <w:proofErr w:type="spellEnd"/>
            <w:r w:rsidRPr="00652BCF">
              <w:rPr>
                <w:sz w:val="28"/>
                <w:szCs w:val="28"/>
              </w:rPr>
              <w:t xml:space="preserve"> </w:t>
            </w:r>
            <w:proofErr w:type="spellStart"/>
            <w:r w:rsidRPr="00652BCF">
              <w:rPr>
                <w:sz w:val="28"/>
                <w:szCs w:val="28"/>
              </w:rPr>
              <w:t>және</w:t>
            </w:r>
            <w:proofErr w:type="spellEnd"/>
            <w:r w:rsidRPr="00652BCF">
              <w:rPr>
                <w:sz w:val="28"/>
                <w:szCs w:val="28"/>
              </w:rPr>
              <w:t xml:space="preserve"> </w:t>
            </w:r>
            <w:proofErr w:type="spellStart"/>
            <w:r w:rsidRPr="00652BCF">
              <w:rPr>
                <w:sz w:val="28"/>
                <w:szCs w:val="28"/>
              </w:rPr>
              <w:t>жасау</w:t>
            </w:r>
            <w:proofErr w:type="spellEnd"/>
            <w:r w:rsidRPr="00652BCF">
              <w:rPr>
                <w:sz w:val="28"/>
                <w:szCs w:val="28"/>
              </w:rPr>
              <w:t xml:space="preserve"> </w:t>
            </w:r>
            <w:proofErr w:type="spellStart"/>
            <w:r w:rsidRPr="00652BCF">
              <w:rPr>
                <w:sz w:val="28"/>
                <w:szCs w:val="28"/>
              </w:rPr>
              <w:t>үшін</w:t>
            </w:r>
            <w:proofErr w:type="spellEnd"/>
            <w:r w:rsidRPr="00652BCF">
              <w:rPr>
                <w:sz w:val="28"/>
                <w:szCs w:val="28"/>
              </w:rPr>
              <w:t xml:space="preserve"> </w:t>
            </w:r>
            <w:proofErr w:type="spellStart"/>
            <w:r w:rsidRPr="00652BCF">
              <w:rPr>
                <w:sz w:val="28"/>
                <w:szCs w:val="28"/>
              </w:rPr>
              <w:t>орынға</w:t>
            </w:r>
            <w:proofErr w:type="spellEnd"/>
            <w:r w:rsidRPr="00652BCF">
              <w:rPr>
                <w:sz w:val="28"/>
                <w:szCs w:val="28"/>
              </w:rPr>
              <w:t xml:space="preserve"> бара </w:t>
            </w:r>
            <w:proofErr w:type="spellStart"/>
            <w:r w:rsidRPr="00652BCF">
              <w:rPr>
                <w:sz w:val="28"/>
                <w:szCs w:val="28"/>
              </w:rPr>
              <w:t>отырып</w:t>
            </w:r>
            <w:proofErr w:type="spellEnd"/>
            <w:r w:rsidRPr="00652BCF">
              <w:rPr>
                <w:sz w:val="28"/>
                <w:szCs w:val="28"/>
              </w:rPr>
              <w:t xml:space="preserve">, сметаны </w:t>
            </w:r>
            <w:proofErr w:type="spellStart"/>
            <w:r w:rsidRPr="00652BCF">
              <w:rPr>
                <w:sz w:val="28"/>
                <w:szCs w:val="28"/>
              </w:rPr>
              <w:t>дайындау</w:t>
            </w:r>
            <w:proofErr w:type="spellEnd"/>
            <w:r w:rsidRPr="00652BCF">
              <w:rPr>
                <w:sz w:val="28"/>
                <w:szCs w:val="28"/>
              </w:rPr>
              <w:t xml:space="preserve"> /</w:t>
            </w:r>
            <w:proofErr w:type="spellStart"/>
            <w:r w:rsidRPr="00652BCF">
              <w:rPr>
                <w:sz w:val="28"/>
                <w:szCs w:val="28"/>
              </w:rPr>
              <w:t>жасау</w:t>
            </w:r>
            <w:proofErr w:type="spellEnd"/>
            <w:r w:rsidRPr="00652BCF">
              <w:rPr>
                <w:sz w:val="28"/>
                <w:szCs w:val="28"/>
              </w:rPr>
              <w:t xml:space="preserve"> </w:t>
            </w:r>
            <w:proofErr w:type="spellStart"/>
            <w:r w:rsidRPr="00652BCF">
              <w:rPr>
                <w:sz w:val="28"/>
                <w:szCs w:val="28"/>
              </w:rPr>
              <w:t>бойынша</w:t>
            </w:r>
            <w:proofErr w:type="spellEnd"/>
            <w:r w:rsidRPr="00652BCF">
              <w:rPr>
                <w:sz w:val="28"/>
                <w:szCs w:val="28"/>
              </w:rPr>
              <w:t xml:space="preserve"> </w:t>
            </w:r>
            <w:proofErr w:type="spellStart"/>
            <w:r w:rsidRPr="00652BCF">
              <w:rPr>
                <w:sz w:val="28"/>
                <w:szCs w:val="28"/>
              </w:rPr>
              <w:t>жұмыс</w:t>
            </w:r>
            <w:proofErr w:type="spellEnd"/>
          </w:p>
          <w:p w:rsidR="00652BCF" w:rsidRPr="00652BCF" w:rsidRDefault="00652BCF" w:rsidP="00652BC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/>
              <w:ind w:left="0"/>
              <w:rPr>
                <w:sz w:val="28"/>
                <w:szCs w:val="28"/>
              </w:rPr>
            </w:pPr>
          </w:p>
          <w:bookmarkEnd w:id="0"/>
          <w:p w:rsidR="00652BCF" w:rsidRPr="00652BCF" w:rsidRDefault="00652BCF" w:rsidP="007A09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652BCF" w:rsidRPr="00652BCF" w:rsidRDefault="00652BCF" w:rsidP="007A09F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652BCF" w:rsidRPr="00652BCF" w:rsidRDefault="00652BCF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қызмет</w:t>
            </w:r>
          </w:p>
        </w:tc>
      </w:tr>
      <w:tr w:rsidR="00652BCF" w:rsidRPr="00652BCF" w:rsidTr="00652BCF">
        <w:tc>
          <w:tcPr>
            <w:tcW w:w="817" w:type="dxa"/>
          </w:tcPr>
          <w:p w:rsidR="00652BCF" w:rsidRPr="00652BCF" w:rsidRDefault="00652BCF" w:rsidP="007A09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4" w:type="dxa"/>
          </w:tcPr>
          <w:p w:rsidR="00652BCF" w:rsidRPr="00652BCF" w:rsidRDefault="00652BCF" w:rsidP="007A09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652BCF" w:rsidRPr="00652BCF" w:rsidRDefault="00652BCF" w:rsidP="007A09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" w:type="dxa"/>
            <w:shd w:val="clear" w:color="auto" w:fill="auto"/>
          </w:tcPr>
          <w:p w:rsidR="00652BCF" w:rsidRPr="00652BCF" w:rsidRDefault="00652BC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652BCF" w:rsidRPr="00652BCF" w:rsidRDefault="00652BCF" w:rsidP="007A09FE">
      <w:pPr>
        <w:jc w:val="both"/>
        <w:rPr>
          <w:sz w:val="28"/>
          <w:szCs w:val="28"/>
        </w:rPr>
      </w:pPr>
    </w:p>
    <w:sectPr w:rsidR="00652BCF" w:rsidRPr="00652BCF" w:rsidSect="00AF0B0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E6FC1"/>
    <w:multiLevelType w:val="multilevel"/>
    <w:tmpl w:val="378A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21A7"/>
    <w:multiLevelType w:val="hybridMultilevel"/>
    <w:tmpl w:val="0EAAD80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7"/>
    <w:rsid w:val="00090C53"/>
    <w:rsid w:val="00331847"/>
    <w:rsid w:val="00652BCF"/>
    <w:rsid w:val="007638EC"/>
    <w:rsid w:val="007A09FE"/>
    <w:rsid w:val="00881B73"/>
    <w:rsid w:val="00A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A0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7A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7A09FE"/>
    <w:rPr>
      <w:i/>
      <w:iCs/>
      <w:color w:val="404040" w:themeColor="text1" w:themeTint="BF"/>
    </w:rPr>
  </w:style>
  <w:style w:type="table" w:styleId="a6">
    <w:name w:val="Table Grid"/>
    <w:basedOn w:val="a1"/>
    <w:uiPriority w:val="59"/>
    <w:rsid w:val="007A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A0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7A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7A09FE"/>
    <w:rPr>
      <w:i/>
      <w:iCs/>
      <w:color w:val="404040" w:themeColor="text1" w:themeTint="BF"/>
    </w:rPr>
  </w:style>
  <w:style w:type="table" w:styleId="a6">
    <w:name w:val="Table Grid"/>
    <w:basedOn w:val="a1"/>
    <w:uiPriority w:val="59"/>
    <w:rsid w:val="007A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859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523699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3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3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Zam_68</dc:creator>
  <cp:lastModifiedBy>68</cp:lastModifiedBy>
  <cp:revision>2</cp:revision>
  <dcterms:created xsi:type="dcterms:W3CDTF">2025-02-11T15:59:00Z</dcterms:created>
  <dcterms:modified xsi:type="dcterms:W3CDTF">2025-02-11T15:59:00Z</dcterms:modified>
</cp:coreProperties>
</file>