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FB" w:rsidRDefault="00F127FB" w:rsidP="00F127FB">
      <w:pPr>
        <w:jc w:val="right"/>
        <w:rPr>
          <w:szCs w:val="20"/>
        </w:rPr>
      </w:pPr>
    </w:p>
    <w:p w:rsidR="00F127FB" w:rsidRPr="00D549A0" w:rsidRDefault="00F127FB" w:rsidP="00F127FB">
      <w:pPr>
        <w:jc w:val="center"/>
        <w:rPr>
          <w:b/>
          <w:sz w:val="28"/>
          <w:szCs w:val="28"/>
        </w:rPr>
      </w:pPr>
      <w:r w:rsidRPr="00D549A0">
        <w:rPr>
          <w:b/>
          <w:sz w:val="28"/>
          <w:szCs w:val="28"/>
        </w:rPr>
        <w:t>Техническая спецификация</w:t>
      </w:r>
    </w:p>
    <w:p w:rsidR="00F127FB" w:rsidRPr="00CC140B" w:rsidRDefault="00F127FB" w:rsidP="00F127FB">
      <w:pPr>
        <w:jc w:val="center"/>
        <w:rPr>
          <w:b/>
          <w:szCs w:val="20"/>
        </w:rPr>
      </w:pPr>
    </w:p>
    <w:p w:rsidR="00F127FB" w:rsidRPr="004B2DE2" w:rsidRDefault="00F127FB" w:rsidP="00F127FB">
      <w:pPr>
        <w:rPr>
          <w:b/>
          <w:szCs w:val="20"/>
          <w:u w:val="single"/>
          <w:lang w:val="kk-KZ"/>
        </w:rPr>
      </w:pPr>
      <w:r w:rsidRPr="00CC140B">
        <w:rPr>
          <w:b/>
          <w:szCs w:val="20"/>
        </w:rPr>
        <w:t xml:space="preserve">Наименование: </w:t>
      </w:r>
      <w:r w:rsidRPr="00CC140B">
        <w:rPr>
          <w:b/>
          <w:szCs w:val="20"/>
          <w:u w:val="single"/>
        </w:rPr>
        <w:t>Услуга противопожарная пропитка деревянных конструкций</w:t>
      </w:r>
      <w:r w:rsidR="004B2DE2">
        <w:rPr>
          <w:b/>
          <w:szCs w:val="20"/>
          <w:u w:val="single"/>
        </w:rPr>
        <w:t xml:space="preserve"> кровли  </w:t>
      </w:r>
      <w:r w:rsidRPr="00CC140B">
        <w:rPr>
          <w:b/>
          <w:szCs w:val="20"/>
          <w:u w:val="single"/>
        </w:rPr>
        <w:t xml:space="preserve">здания, </w:t>
      </w:r>
      <w:r w:rsidR="004B2DE2">
        <w:rPr>
          <w:b/>
          <w:szCs w:val="20"/>
          <w:u w:val="single"/>
          <w:lang w:val="kk-KZ"/>
        </w:rPr>
        <w:t>сцена актового зала</w:t>
      </w:r>
      <w:r w:rsidR="00E3740F">
        <w:rPr>
          <w:b/>
          <w:szCs w:val="20"/>
          <w:u w:val="single"/>
          <w:lang w:val="kk-KZ"/>
        </w:rPr>
        <w:t>, библиотека</w:t>
      </w:r>
    </w:p>
    <w:p w:rsidR="00F127FB" w:rsidRDefault="00F127FB" w:rsidP="00F127FB">
      <w:pPr>
        <w:jc w:val="both"/>
        <w:rPr>
          <w:szCs w:val="20"/>
        </w:rPr>
      </w:pPr>
      <w:r w:rsidRPr="00CC140B">
        <w:rPr>
          <w:b/>
          <w:szCs w:val="20"/>
        </w:rPr>
        <w:t>Краткая характеристика</w:t>
      </w:r>
      <w:r w:rsidRPr="00CC140B">
        <w:rPr>
          <w:szCs w:val="20"/>
        </w:rPr>
        <w:t xml:space="preserve">: Предоставить документы, </w:t>
      </w:r>
      <w:proofErr w:type="spellStart"/>
      <w:r w:rsidRPr="00CC140B">
        <w:rPr>
          <w:szCs w:val="20"/>
        </w:rPr>
        <w:t>потверждающие</w:t>
      </w:r>
      <w:proofErr w:type="spellEnd"/>
      <w:r w:rsidRPr="00CC140B">
        <w:rPr>
          <w:szCs w:val="20"/>
        </w:rPr>
        <w:t xml:space="preserve"> возможность применения огнезащитных составов на территории Республики Казахстан п.286</w:t>
      </w:r>
      <w:r>
        <w:rPr>
          <w:szCs w:val="20"/>
        </w:rPr>
        <w:t xml:space="preserve"> Постановление Правительства Республики Казахстан от 16 января 2009 года №16 об утверждении Технического регламента «Требования к безопасности пожарной техники для защиты объектов».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 xml:space="preserve">Качество огнезащитной обработки должно быть таким, чтобы потеря массы </w:t>
      </w:r>
      <w:proofErr w:type="spellStart"/>
      <w:r>
        <w:rPr>
          <w:szCs w:val="20"/>
        </w:rPr>
        <w:t>защишенной</w:t>
      </w:r>
      <w:proofErr w:type="spellEnd"/>
      <w:r>
        <w:rPr>
          <w:szCs w:val="20"/>
        </w:rPr>
        <w:t xml:space="preserve"> древесины при испытании не превышала 25%.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 xml:space="preserve">Раствор должен быть не </w:t>
      </w:r>
      <w:proofErr w:type="spellStart"/>
      <w:r>
        <w:rPr>
          <w:szCs w:val="20"/>
        </w:rPr>
        <w:t>таксичен</w:t>
      </w:r>
      <w:proofErr w:type="spellEnd"/>
      <w:r>
        <w:rPr>
          <w:szCs w:val="20"/>
        </w:rPr>
        <w:t xml:space="preserve">, не имел запаха должен быть состав раствора на один </w:t>
      </w:r>
      <w:proofErr w:type="spellStart"/>
      <w:proofErr w:type="gramStart"/>
      <w:r>
        <w:rPr>
          <w:szCs w:val="20"/>
        </w:rPr>
        <w:t>кВ.м</w:t>
      </w:r>
      <w:proofErr w:type="spellEnd"/>
      <w:proofErr w:type="gramEnd"/>
      <w:r>
        <w:rPr>
          <w:szCs w:val="20"/>
        </w:rPr>
        <w:t xml:space="preserve"> поверхностями 500 г раствора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>Раствор огнезащитного состава должен быть приготовлен в присутствии заказчика с соблюдением пропорции указанных в техническом паспорте используемого огнезащитного состава.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>Контроль качества работы: В соответствии с требованиями.</w:t>
      </w:r>
    </w:p>
    <w:p w:rsidR="00F127FB" w:rsidRDefault="00F127FB" w:rsidP="00F127FB">
      <w:pPr>
        <w:jc w:val="both"/>
        <w:rPr>
          <w:szCs w:val="20"/>
        </w:rPr>
      </w:pP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>Руководство качество поверхности обработки пропиточными составами следует оценивать по горючести стружки, для этого</w:t>
      </w:r>
      <w:r w:rsidR="004B2DE2">
        <w:rPr>
          <w:szCs w:val="20"/>
        </w:rPr>
        <w:t xml:space="preserve"> с 1</w:t>
      </w:r>
      <w:r w:rsidR="004B2DE2">
        <w:rPr>
          <w:szCs w:val="20"/>
          <w:lang w:val="kk-KZ"/>
        </w:rPr>
        <w:t>2</w:t>
      </w:r>
      <w:r>
        <w:rPr>
          <w:szCs w:val="20"/>
        </w:rPr>
        <w:t xml:space="preserve">00 м2 </w:t>
      </w:r>
      <w:proofErr w:type="spellStart"/>
      <w:r>
        <w:rPr>
          <w:szCs w:val="20"/>
        </w:rPr>
        <w:t>огнезащищеннной</w:t>
      </w:r>
      <w:proofErr w:type="spellEnd"/>
      <w:r>
        <w:rPr>
          <w:szCs w:val="20"/>
        </w:rPr>
        <w:t xml:space="preserve"> поверхности древесины в нескольких местах (4-острым ножом снимается стружка толщиной не более 1мм. При поджигании стружки хорошо пропитанной стороны) пламенем спички она не должна гореть.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>Срок выполнения работ: после подписания договора 15 календарных дней.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 xml:space="preserve">Условия поставки: Обязательное наличие </w:t>
      </w:r>
      <w:proofErr w:type="spellStart"/>
      <w:r>
        <w:rPr>
          <w:szCs w:val="20"/>
        </w:rPr>
        <w:t>сертифика</w:t>
      </w:r>
      <w:proofErr w:type="spellEnd"/>
      <w:r>
        <w:rPr>
          <w:szCs w:val="20"/>
        </w:rPr>
        <w:t>, заключение о лабораторных исследованиях.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>Срок оплаты: По акту выполненных работ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>Потенциальному поставщику необходимо включить в ценовое предложение все расходы, связанные с выполнением работ.</w:t>
      </w:r>
    </w:p>
    <w:p w:rsidR="00F127FB" w:rsidRDefault="00F127FB" w:rsidP="00F127FB">
      <w:pPr>
        <w:jc w:val="both"/>
        <w:rPr>
          <w:szCs w:val="20"/>
        </w:rPr>
      </w:pPr>
      <w:r>
        <w:rPr>
          <w:szCs w:val="20"/>
        </w:rPr>
        <w:t>Срок годности: 2 года.</w:t>
      </w: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Default="00F127FB" w:rsidP="00F127FB">
      <w:pPr>
        <w:jc w:val="both"/>
        <w:rPr>
          <w:b/>
          <w:szCs w:val="20"/>
          <w:lang w:val="kk-KZ"/>
        </w:rPr>
      </w:pPr>
    </w:p>
    <w:p w:rsidR="00F127FB" w:rsidRDefault="00F127FB" w:rsidP="00F127FB">
      <w:pPr>
        <w:jc w:val="both"/>
        <w:rPr>
          <w:b/>
          <w:szCs w:val="20"/>
          <w:lang w:val="kk-KZ"/>
        </w:rPr>
      </w:pPr>
    </w:p>
    <w:p w:rsidR="00F127FB" w:rsidRDefault="00F127FB" w:rsidP="00F127FB">
      <w:pPr>
        <w:jc w:val="both"/>
        <w:rPr>
          <w:b/>
          <w:szCs w:val="20"/>
          <w:lang w:val="kk-KZ"/>
        </w:rPr>
      </w:pPr>
    </w:p>
    <w:p w:rsidR="00F127FB" w:rsidRDefault="00F127FB" w:rsidP="00F127FB">
      <w:pPr>
        <w:jc w:val="both"/>
        <w:rPr>
          <w:b/>
          <w:szCs w:val="20"/>
          <w:lang w:val="kk-KZ"/>
        </w:rPr>
      </w:pPr>
    </w:p>
    <w:p w:rsidR="004B2DE2" w:rsidRDefault="004B2DE2" w:rsidP="00F127FB">
      <w:pPr>
        <w:jc w:val="both"/>
        <w:rPr>
          <w:b/>
          <w:szCs w:val="20"/>
          <w:lang w:val="kk-KZ"/>
        </w:rPr>
      </w:pPr>
    </w:p>
    <w:p w:rsidR="004B2DE2" w:rsidRDefault="004B2DE2" w:rsidP="00F127FB">
      <w:pPr>
        <w:jc w:val="both"/>
        <w:rPr>
          <w:b/>
          <w:szCs w:val="20"/>
          <w:lang w:val="kk-KZ"/>
        </w:rPr>
      </w:pPr>
    </w:p>
    <w:p w:rsidR="004B2DE2" w:rsidRPr="00F127FB" w:rsidRDefault="004B2DE2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F127FB" w:rsidRPr="00E3740F" w:rsidRDefault="00F127FB" w:rsidP="00F127FB">
      <w:pPr>
        <w:jc w:val="both"/>
        <w:rPr>
          <w:b/>
          <w:szCs w:val="20"/>
          <w:lang w:val="kk-KZ"/>
        </w:rPr>
      </w:pPr>
    </w:p>
    <w:p w:rsidR="006C75F1" w:rsidRDefault="006C75F1" w:rsidP="00F127FB">
      <w:pPr>
        <w:jc w:val="right"/>
        <w:rPr>
          <w:b/>
          <w:szCs w:val="20"/>
          <w:lang w:val="kk-KZ"/>
        </w:rPr>
      </w:pPr>
    </w:p>
    <w:p w:rsidR="006C75F1" w:rsidRDefault="006C75F1" w:rsidP="00F127FB">
      <w:pPr>
        <w:jc w:val="right"/>
        <w:rPr>
          <w:b/>
          <w:szCs w:val="20"/>
          <w:lang w:val="kk-KZ"/>
        </w:rPr>
      </w:pPr>
    </w:p>
    <w:p w:rsidR="006C75F1" w:rsidRDefault="006C75F1" w:rsidP="00F127FB">
      <w:pPr>
        <w:jc w:val="right"/>
        <w:rPr>
          <w:b/>
          <w:szCs w:val="20"/>
          <w:lang w:val="kk-KZ"/>
        </w:rPr>
      </w:pPr>
    </w:p>
    <w:p w:rsidR="00F127FB" w:rsidRDefault="00F127FB" w:rsidP="00F127FB">
      <w:pPr>
        <w:jc w:val="right"/>
        <w:rPr>
          <w:b/>
          <w:szCs w:val="20"/>
          <w:lang w:val="kk-KZ"/>
        </w:rPr>
      </w:pPr>
      <w:r>
        <w:rPr>
          <w:b/>
          <w:szCs w:val="20"/>
          <w:lang w:val="kk-KZ"/>
        </w:rPr>
        <w:t xml:space="preserve"> </w:t>
      </w:r>
    </w:p>
    <w:p w:rsidR="00F127FB" w:rsidRDefault="00F127FB" w:rsidP="00F127FB">
      <w:pPr>
        <w:jc w:val="right"/>
        <w:rPr>
          <w:b/>
          <w:szCs w:val="20"/>
          <w:lang w:val="kk-KZ"/>
        </w:rPr>
      </w:pPr>
    </w:p>
    <w:p w:rsidR="00F127FB" w:rsidRDefault="00F127FB" w:rsidP="00F127FB">
      <w:pPr>
        <w:jc w:val="center"/>
        <w:rPr>
          <w:b/>
          <w:szCs w:val="20"/>
          <w:lang w:val="kk-KZ"/>
        </w:rPr>
      </w:pPr>
      <w:r>
        <w:rPr>
          <w:b/>
          <w:szCs w:val="20"/>
          <w:lang w:val="kk-KZ"/>
        </w:rPr>
        <w:lastRenderedPageBreak/>
        <w:t>Техникалық ерекшелігі</w:t>
      </w:r>
    </w:p>
    <w:p w:rsidR="00F127FB" w:rsidRDefault="00F127FB" w:rsidP="00F127FB">
      <w:pPr>
        <w:jc w:val="center"/>
        <w:rPr>
          <w:b/>
          <w:szCs w:val="20"/>
          <w:lang w:val="kk-KZ"/>
        </w:rPr>
      </w:pPr>
    </w:p>
    <w:p w:rsidR="00F127FB" w:rsidRDefault="00F127FB" w:rsidP="00F127FB">
      <w:pPr>
        <w:rPr>
          <w:b/>
          <w:szCs w:val="20"/>
          <w:lang w:val="kk-KZ"/>
        </w:rPr>
      </w:pPr>
      <w:r>
        <w:rPr>
          <w:b/>
          <w:szCs w:val="20"/>
          <w:lang w:val="kk-KZ"/>
        </w:rPr>
        <w:t>Атқарылатын қызмет: ғимараттың шатырындағы ағаштарға өртке қарсы ерітінді сіңіру,актовый залдың сценасы.</w:t>
      </w:r>
      <w:r w:rsidR="00E3740F">
        <w:rPr>
          <w:b/>
          <w:szCs w:val="20"/>
          <w:lang w:val="kk-KZ"/>
        </w:rPr>
        <w:t>кітапхана</w:t>
      </w:r>
    </w:p>
    <w:p w:rsidR="00F127FB" w:rsidRDefault="00F127FB" w:rsidP="00F127FB">
      <w:pPr>
        <w:rPr>
          <w:szCs w:val="20"/>
          <w:lang w:val="kk-KZ"/>
        </w:rPr>
      </w:pPr>
      <w:r>
        <w:rPr>
          <w:b/>
          <w:szCs w:val="20"/>
          <w:lang w:val="kk-KZ"/>
        </w:rPr>
        <w:t>Қысқаша сипаттамасы:</w:t>
      </w:r>
      <w:r>
        <w:rPr>
          <w:szCs w:val="20"/>
          <w:lang w:val="kk-KZ"/>
        </w:rPr>
        <w:t xml:space="preserve"> «Объектілерді қорғауда өрт қауіпсіздігіне қойылатын талаптар»</w:t>
      </w:r>
    </w:p>
    <w:p w:rsidR="00F127FB" w:rsidRDefault="00F127FB" w:rsidP="00F127FB">
      <w:pPr>
        <w:rPr>
          <w:szCs w:val="20"/>
          <w:lang w:val="kk-KZ"/>
        </w:rPr>
      </w:pPr>
      <w:r>
        <w:rPr>
          <w:szCs w:val="20"/>
          <w:lang w:val="kk-KZ"/>
        </w:rPr>
        <w:t>Техникалық регламентін бекіту туралы ҚР аумағында 286 тармақ ҚР Үкіметінің 2009 жылғы №16 қаулысы негізінде өрттен қорғау мүмкіндіктерін растайтын құжаттар болуы тиіс.</w:t>
      </w:r>
    </w:p>
    <w:p w:rsidR="00F127FB" w:rsidRDefault="00F127FB" w:rsidP="00F127FB">
      <w:pPr>
        <w:rPr>
          <w:szCs w:val="20"/>
          <w:lang w:val="kk-KZ"/>
        </w:rPr>
      </w:pPr>
      <w:r>
        <w:rPr>
          <w:szCs w:val="20"/>
          <w:lang w:val="kk-KZ"/>
        </w:rPr>
        <w:t>Сынау кезінде өрттен қорғалып өңделу кездегі ағаштың массасы жоғалту мөлшері 25</w:t>
      </w:r>
      <w:r w:rsidRPr="00E97D31">
        <w:rPr>
          <w:szCs w:val="20"/>
          <w:lang w:val="kk-KZ"/>
        </w:rPr>
        <w:t>%-те</w:t>
      </w:r>
      <w:r>
        <w:rPr>
          <w:szCs w:val="20"/>
          <w:lang w:val="kk-KZ"/>
        </w:rPr>
        <w:t>ң аспауы тиіс.</w:t>
      </w:r>
    </w:p>
    <w:p w:rsidR="00F127FB" w:rsidRDefault="00F127FB" w:rsidP="00F127FB">
      <w:pPr>
        <w:rPr>
          <w:szCs w:val="20"/>
          <w:lang w:val="kk-KZ"/>
        </w:rPr>
      </w:pPr>
      <w:r>
        <w:rPr>
          <w:szCs w:val="20"/>
          <w:lang w:val="kk-KZ"/>
        </w:rPr>
        <w:t>Ерітінді уытты болмауы тиіс, ешқандай иісі жоқ болуы тиіс, ерітіндінің құрамы бір шаршы метрге 500г ерітінді.</w:t>
      </w:r>
    </w:p>
    <w:p w:rsidR="00F127FB" w:rsidRDefault="00F127FB" w:rsidP="00F127FB">
      <w:pPr>
        <w:rPr>
          <w:szCs w:val="20"/>
          <w:lang w:val="kk-KZ"/>
        </w:rPr>
      </w:pPr>
      <w:r>
        <w:rPr>
          <w:szCs w:val="20"/>
          <w:lang w:val="kk-KZ"/>
        </w:rPr>
        <w:t>Оттан қорғау ерітіндісінің құрамы техникалық паспортыңдағы көрсетілген пропорция бойынша тапсырыс берушісінің қатысуымен дайындалуы тиіс. Жұмыс сапасын талаптарға сәйкес бақылау.</w:t>
      </w:r>
    </w:p>
    <w:p w:rsidR="00F127FB" w:rsidRDefault="00F127FB" w:rsidP="00F127FB">
      <w:pPr>
        <w:rPr>
          <w:szCs w:val="20"/>
          <w:lang w:val="kk-KZ"/>
        </w:rPr>
      </w:pPr>
      <w:r>
        <w:rPr>
          <w:szCs w:val="20"/>
          <w:lang w:val="kk-KZ"/>
        </w:rPr>
        <w:t>Сіңіру құрамының сапасы бағалауда жоңқаның жаңғыштық қасиетін басшылық</w:t>
      </w:r>
      <w:r w:rsidR="004B2DE2">
        <w:rPr>
          <w:szCs w:val="20"/>
          <w:lang w:val="kk-KZ"/>
        </w:rPr>
        <w:t>қа алу керек, бұл үшін 12</w:t>
      </w:r>
      <w:r>
        <w:rPr>
          <w:szCs w:val="20"/>
          <w:lang w:val="kk-KZ"/>
        </w:rPr>
        <w:t>00 м2 отта қорғалған ағаш бетін бірнеше жерде (4-өткірпышақпен алынады жоңқа қалыңдығы 1 мм.өртеу кезінде жоңқа жақсы сіңірілген болса) ол жанбауы тиіс.</w:t>
      </w:r>
    </w:p>
    <w:p w:rsidR="00F127FB" w:rsidRDefault="00F127FB" w:rsidP="00F127FB">
      <w:pPr>
        <w:jc w:val="both"/>
        <w:rPr>
          <w:szCs w:val="20"/>
          <w:lang w:val="kk-KZ"/>
        </w:rPr>
      </w:pPr>
      <w:r>
        <w:rPr>
          <w:szCs w:val="20"/>
          <w:lang w:val="kk-KZ"/>
        </w:rPr>
        <w:t>Жұмыстарды орындау мерзімі: келісім шартта қол қойылғаннан кейін 15 күнтізбелік күн.</w:t>
      </w:r>
    </w:p>
    <w:p w:rsidR="00F127FB" w:rsidRDefault="00F127FB" w:rsidP="00F127FB">
      <w:pPr>
        <w:jc w:val="both"/>
        <w:rPr>
          <w:szCs w:val="20"/>
          <w:lang w:val="kk-KZ"/>
        </w:rPr>
      </w:pPr>
      <w:r>
        <w:rPr>
          <w:szCs w:val="20"/>
          <w:lang w:val="kk-KZ"/>
        </w:rPr>
        <w:t>Жеткізу шарттары :зертханалық зерттеулер қорытындысынын міндетті сертификатының бар болуы тиіс.</w:t>
      </w:r>
    </w:p>
    <w:p w:rsidR="00F127FB" w:rsidRDefault="00F127FB" w:rsidP="00F127FB">
      <w:pPr>
        <w:jc w:val="both"/>
        <w:rPr>
          <w:szCs w:val="20"/>
          <w:lang w:val="kk-KZ"/>
        </w:rPr>
      </w:pPr>
      <w:r>
        <w:rPr>
          <w:szCs w:val="20"/>
          <w:lang w:val="kk-KZ"/>
        </w:rPr>
        <w:t>Төлеу мерзімі: орындалған жұмыстар актісі бойынша</w:t>
      </w:r>
    </w:p>
    <w:p w:rsidR="00F127FB" w:rsidRDefault="00F127FB" w:rsidP="00F127FB">
      <w:pPr>
        <w:jc w:val="both"/>
        <w:rPr>
          <w:szCs w:val="20"/>
          <w:lang w:val="kk-KZ"/>
        </w:rPr>
      </w:pPr>
      <w:r>
        <w:rPr>
          <w:szCs w:val="20"/>
          <w:lang w:val="kk-KZ"/>
        </w:rPr>
        <w:t>Әлеуетті өнім берушінің бағалау ұсынысына, жұмыстың орындалуындағы барлық шығындарды қосу керек.</w:t>
      </w:r>
    </w:p>
    <w:p w:rsidR="00F127FB" w:rsidRDefault="00F127FB" w:rsidP="00F127FB">
      <w:pPr>
        <w:jc w:val="both"/>
        <w:rPr>
          <w:szCs w:val="20"/>
          <w:lang w:val="kk-KZ"/>
        </w:rPr>
      </w:pPr>
      <w:r>
        <w:rPr>
          <w:szCs w:val="20"/>
          <w:lang w:val="kk-KZ"/>
        </w:rPr>
        <w:t>Жарамдылық мерзімі: 2 жыл.</w:t>
      </w:r>
    </w:p>
    <w:p w:rsidR="00F127FB" w:rsidRPr="00926F43" w:rsidRDefault="00F127FB" w:rsidP="00F127FB">
      <w:pPr>
        <w:jc w:val="both"/>
        <w:rPr>
          <w:b/>
          <w:szCs w:val="20"/>
          <w:lang w:val="kk-KZ"/>
        </w:rPr>
      </w:pPr>
      <w:bookmarkStart w:id="0" w:name="_GoBack"/>
      <w:bookmarkEnd w:id="0"/>
    </w:p>
    <w:p w:rsidR="00F127FB" w:rsidRPr="00C96DCA" w:rsidRDefault="00F127FB" w:rsidP="00F127FB">
      <w:pPr>
        <w:jc w:val="both"/>
        <w:rPr>
          <w:b/>
          <w:szCs w:val="20"/>
          <w:lang w:val="kk-KZ"/>
        </w:rPr>
      </w:pPr>
    </w:p>
    <w:p w:rsidR="00F127FB" w:rsidRPr="00C96DCA" w:rsidRDefault="00F127FB" w:rsidP="00F127FB">
      <w:pPr>
        <w:jc w:val="both"/>
        <w:rPr>
          <w:b/>
          <w:szCs w:val="20"/>
          <w:lang w:val="kk-KZ"/>
        </w:rPr>
      </w:pPr>
    </w:p>
    <w:p w:rsidR="00F127FB" w:rsidRPr="00C96DCA" w:rsidRDefault="00F127FB" w:rsidP="00F127FB">
      <w:pPr>
        <w:jc w:val="both"/>
        <w:rPr>
          <w:b/>
          <w:szCs w:val="20"/>
          <w:lang w:val="kk-KZ"/>
        </w:rPr>
      </w:pPr>
    </w:p>
    <w:p w:rsidR="00F127FB" w:rsidRPr="00C96DCA" w:rsidRDefault="00F127FB" w:rsidP="00F127FB">
      <w:pPr>
        <w:jc w:val="both"/>
        <w:rPr>
          <w:b/>
          <w:szCs w:val="20"/>
          <w:lang w:val="kk-KZ"/>
        </w:rPr>
      </w:pPr>
    </w:p>
    <w:p w:rsidR="00F127FB" w:rsidRPr="00C96DCA" w:rsidRDefault="00F127FB" w:rsidP="00F127FB">
      <w:pPr>
        <w:jc w:val="both"/>
        <w:rPr>
          <w:b/>
          <w:szCs w:val="20"/>
          <w:lang w:val="kk-KZ"/>
        </w:rPr>
      </w:pPr>
    </w:p>
    <w:p w:rsidR="00AD391F" w:rsidRPr="00F127FB" w:rsidRDefault="00AD391F" w:rsidP="00F127FB"/>
    <w:sectPr w:rsidR="00AD391F" w:rsidRPr="00F127FB" w:rsidSect="00C76B1F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B3B"/>
    <w:multiLevelType w:val="hybridMultilevel"/>
    <w:tmpl w:val="4F9A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FB"/>
    <w:rsid w:val="004B2DE2"/>
    <w:rsid w:val="005A489A"/>
    <w:rsid w:val="006C75F1"/>
    <w:rsid w:val="00AD391F"/>
    <w:rsid w:val="00AE52AB"/>
    <w:rsid w:val="00BA1ACA"/>
    <w:rsid w:val="00D970D5"/>
    <w:rsid w:val="00E3740F"/>
    <w:rsid w:val="00F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6B38"/>
  <w15:docId w15:val="{D34AD994-10E3-4D0A-9564-FFEB1424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</cp:lastModifiedBy>
  <cp:revision>2</cp:revision>
  <dcterms:created xsi:type="dcterms:W3CDTF">2025-02-11T15:35:00Z</dcterms:created>
  <dcterms:modified xsi:type="dcterms:W3CDTF">2025-02-11T15:35:00Z</dcterms:modified>
</cp:coreProperties>
</file>