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23" w:rsidRPr="00451ADD" w:rsidRDefault="00232623" w:rsidP="00232623">
      <w:pPr>
        <w:jc w:val="center"/>
        <w:rPr>
          <w:b/>
        </w:rPr>
      </w:pPr>
      <w:r>
        <w:rPr>
          <w:b/>
        </w:rPr>
        <w:t>Т</w:t>
      </w:r>
      <w:r w:rsidRPr="00451ADD">
        <w:rPr>
          <w:b/>
        </w:rPr>
        <w:t xml:space="preserve">ехническая спецификация закупаемых </w:t>
      </w:r>
      <w:r>
        <w:rPr>
          <w:b/>
        </w:rPr>
        <w:t>услуг</w:t>
      </w:r>
    </w:p>
    <w:p w:rsidR="00232623" w:rsidRDefault="00232623" w:rsidP="009F3659">
      <w:pPr>
        <w:jc w:val="center"/>
        <w:rPr>
          <w:rStyle w:val="FontStyle125"/>
          <w:b/>
          <w:bCs/>
          <w:lang w:val="kk-KZ"/>
        </w:rPr>
      </w:pPr>
    </w:p>
    <w:p w:rsidR="009F3659" w:rsidRPr="00CD6912" w:rsidRDefault="009F3659" w:rsidP="009F3659"/>
    <w:p w:rsidR="009F3659" w:rsidRPr="00CD6912" w:rsidRDefault="009F3659" w:rsidP="009F3659">
      <w:r w:rsidRPr="00CD6912">
        <w:rPr>
          <w:b/>
        </w:rPr>
        <w:t>Вид обслуживания</w:t>
      </w:r>
      <w:r w:rsidR="00CB01C7">
        <w:t>: Техническое обслуживание</w:t>
      </w:r>
      <w:r w:rsidR="00C63B3C" w:rsidRPr="00C63B3C">
        <w:t xml:space="preserve"> </w:t>
      </w:r>
      <w:r w:rsidRPr="00CD6912">
        <w:t>пожарной сигнализации.</w:t>
      </w:r>
    </w:p>
    <w:p w:rsidR="009F3659" w:rsidRPr="007B04E5" w:rsidRDefault="009F3659" w:rsidP="009F3659">
      <w:pPr>
        <w:rPr>
          <w:lang w:val="kk-KZ"/>
        </w:rPr>
      </w:pPr>
      <w:r w:rsidRPr="00CD6912">
        <w:rPr>
          <w:b/>
        </w:rPr>
        <w:t>Место оказания услуг</w:t>
      </w:r>
      <w:r w:rsidRPr="00CD6912">
        <w:t xml:space="preserve">: </w:t>
      </w:r>
      <w:r w:rsidR="007B04E5">
        <w:rPr>
          <w:lang w:val="kk-KZ"/>
        </w:rPr>
        <w:t xml:space="preserve">Ескельдинский район </w:t>
      </w:r>
      <w:r w:rsidR="007B04E5">
        <w:rPr>
          <w:lang w:val="en-US"/>
        </w:rPr>
        <w:t>c</w:t>
      </w:r>
      <w:r w:rsidR="00627C50">
        <w:rPr>
          <w:lang w:val="kk-KZ"/>
        </w:rPr>
        <w:t>.Карабулак</w:t>
      </w:r>
      <w:r w:rsidR="007B04E5">
        <w:rPr>
          <w:lang w:val="kk-KZ"/>
        </w:rPr>
        <w:t xml:space="preserve"> улица </w:t>
      </w:r>
      <w:r w:rsidR="00627C50">
        <w:rPr>
          <w:lang w:val="kk-KZ"/>
        </w:rPr>
        <w:t>Панфилова 122</w:t>
      </w:r>
    </w:p>
    <w:p w:rsidR="009F3659" w:rsidRPr="00CD6912" w:rsidRDefault="009F3659" w:rsidP="009F3659">
      <w:r w:rsidRPr="00CD6912">
        <w:rPr>
          <w:b/>
        </w:rPr>
        <w:t>Срок оказания услуг</w:t>
      </w:r>
      <w:r w:rsidR="00E503CD" w:rsidRPr="00E503CD">
        <w:rPr>
          <w:b/>
        </w:rPr>
        <w:t xml:space="preserve"> </w:t>
      </w:r>
      <w:r w:rsidRPr="00CD6912">
        <w:rPr>
          <w:u w:val="single"/>
        </w:rPr>
        <w:t>ежемесячно</w:t>
      </w:r>
      <w:r w:rsidR="00232623">
        <w:rPr>
          <w:u w:val="single"/>
          <w:lang w:val="kk-KZ"/>
        </w:rPr>
        <w:t xml:space="preserve"> до 31 декабря</w:t>
      </w:r>
      <w:r w:rsidRPr="00CD6912">
        <w:t xml:space="preserve"> 202</w:t>
      </w:r>
      <w:r w:rsidR="00215DE9">
        <w:rPr>
          <w:lang w:val="kk-KZ"/>
        </w:rPr>
        <w:t>5</w:t>
      </w:r>
      <w:r w:rsidRPr="00CD6912">
        <w:t xml:space="preserve"> года.</w:t>
      </w:r>
    </w:p>
    <w:p w:rsidR="009F3659" w:rsidRPr="00CD6912" w:rsidRDefault="009F3659" w:rsidP="009F3659"/>
    <w:p w:rsidR="009F3659" w:rsidRPr="00CD6912" w:rsidRDefault="009F3659" w:rsidP="009F3659"/>
    <w:p w:rsidR="009F3659" w:rsidRPr="00CD6912" w:rsidRDefault="009F3659" w:rsidP="009F3659">
      <w:r w:rsidRPr="00CD6912">
        <w:t>1. Осмотр системы на предмет видимых повреждений, проверка степени работоспособности, проверка и корректировка настроек системы, профилактическая чистка системных блоков и узлов, очистка оборудования от пыли и грязи,  в случае выявление серьезных поломок предоставить Заказчику дефектную ведомость на ремонт и замену оборудования.</w:t>
      </w:r>
    </w:p>
    <w:p w:rsidR="009F3659" w:rsidRPr="00CD6912" w:rsidRDefault="009F3659" w:rsidP="009F3659">
      <w:r w:rsidRPr="00CD6912">
        <w:t>2. Техническая поддержка работоспособности систем пожарной сигнализации на объектах должна осуществляться в течение 24 часов в сутки, включая выходные и праздничные дни;</w:t>
      </w:r>
    </w:p>
    <w:p w:rsidR="009F3659" w:rsidRPr="00CD6912" w:rsidRDefault="009F3659" w:rsidP="009F3659">
      <w:r w:rsidRPr="00CD6912">
        <w:t>3. Поломка или сбой систем пожарной сигнализации на объектах должны устраняться с момента получения заявки от Заказчика в течение 1 дня, включая выходные и праздничные дни.</w:t>
      </w:r>
    </w:p>
    <w:p w:rsidR="009F3659" w:rsidRPr="00CD6912" w:rsidRDefault="009F3659" w:rsidP="009F3659"/>
    <w:p w:rsidR="009F3659" w:rsidRPr="00CD6912" w:rsidRDefault="009F3659" w:rsidP="009F3659">
      <w:pPr>
        <w:rPr>
          <w:b/>
        </w:rPr>
      </w:pPr>
      <w:r w:rsidRPr="00CD6912">
        <w:rPr>
          <w:b/>
        </w:rPr>
        <w:t xml:space="preserve">Виды </w:t>
      </w:r>
      <w:r w:rsidRPr="00CD6912">
        <w:rPr>
          <w:b/>
          <w:lang w:val="kk-KZ"/>
        </w:rPr>
        <w:t>работ</w:t>
      </w:r>
      <w:r w:rsidRPr="00CD6912">
        <w:rPr>
          <w:b/>
        </w:rPr>
        <w:t xml:space="preserve"> по техническому обслуживанию:</w:t>
      </w:r>
    </w:p>
    <w:p w:rsidR="009F3659" w:rsidRPr="00CD6912" w:rsidRDefault="009F3659" w:rsidP="009F3659">
      <w:r w:rsidRPr="00CD6912">
        <w:t>Тестирование системы пожарной сигнализации.</w:t>
      </w:r>
    </w:p>
    <w:p w:rsidR="009F3659" w:rsidRPr="00CD6912" w:rsidRDefault="009F3659" w:rsidP="009F3659">
      <w:r w:rsidRPr="00CD6912">
        <w:t>Тестирование установленных пожарных датчиков на работоспособност</w:t>
      </w:r>
      <w:r w:rsidR="00375C18" w:rsidRPr="00CD6912">
        <w:t>ь.</w:t>
      </w:r>
    </w:p>
    <w:p w:rsidR="00C624DB" w:rsidRPr="00CD6912" w:rsidRDefault="009F3659" w:rsidP="009F3659">
      <w:r w:rsidRPr="00CD6912">
        <w:t>Продувка и очистка датчиков (дымовых) от пыли, грязи, копоти.</w:t>
      </w:r>
    </w:p>
    <w:p w:rsidR="009F3659" w:rsidRPr="00CD6912" w:rsidRDefault="00C624DB" w:rsidP="009F3659">
      <w:r w:rsidRPr="00CD6912">
        <w:t xml:space="preserve">Проверка ручных </w:t>
      </w:r>
      <w:proofErr w:type="spellStart"/>
      <w:r w:rsidRPr="00CD6912">
        <w:t>извещателей</w:t>
      </w:r>
      <w:proofErr w:type="spellEnd"/>
      <w:r w:rsidRPr="00CD6912">
        <w:t>.</w:t>
      </w:r>
    </w:p>
    <w:p w:rsidR="009F3659" w:rsidRPr="00CD6912" w:rsidRDefault="009F3659" w:rsidP="009F3659">
      <w:r w:rsidRPr="00CD6912">
        <w:t>Проверка работоспособности шлейфов.</w:t>
      </w:r>
    </w:p>
    <w:p w:rsidR="009F3659" w:rsidRPr="00CD6912" w:rsidRDefault="009F3659" w:rsidP="009F3659">
      <w:r w:rsidRPr="00CD6912">
        <w:t>Проверка проводов на наличие обрывов.</w:t>
      </w:r>
    </w:p>
    <w:p w:rsidR="009F3659" w:rsidRPr="00CD6912" w:rsidRDefault="009F3659" w:rsidP="009F3659">
      <w:r w:rsidRPr="00CD6912">
        <w:t>Замер сопротивления изоляции слаботочных электрических цепей на наличие повреждения изоляции шлейфов.</w:t>
      </w:r>
    </w:p>
    <w:p w:rsidR="00C624DB" w:rsidRPr="00CD6912" w:rsidRDefault="009F3659" w:rsidP="009F3659">
      <w:r w:rsidRPr="00CD6912">
        <w:t xml:space="preserve">Замер сопротивления контура заземления питания  (при наличии металлического корпуса) приемно-контрольного пожарного прибора. </w:t>
      </w:r>
    </w:p>
    <w:p w:rsidR="009F3659" w:rsidRPr="00CD6912" w:rsidRDefault="00C624DB" w:rsidP="009F3659">
      <w:r w:rsidRPr="00CD6912">
        <w:t>Ремонт приемно-контрольного пожарного прибора при неисправности.</w:t>
      </w:r>
    </w:p>
    <w:p w:rsidR="009F3659" w:rsidRPr="00CD6912" w:rsidRDefault="009F3659" w:rsidP="009F3659">
      <w:r w:rsidRPr="00CD6912">
        <w:t>Замена бло</w:t>
      </w:r>
      <w:r w:rsidR="00C624DB" w:rsidRPr="00CD6912">
        <w:t>ка управления при неисправности в случае его не ремонтно-пригодности.</w:t>
      </w:r>
    </w:p>
    <w:p w:rsidR="009F3659" w:rsidRPr="00CD6912" w:rsidRDefault="009F3659" w:rsidP="009F3659">
      <w:r w:rsidRPr="00CD6912">
        <w:t>Замена датчиков вышедших из строя.</w:t>
      </w:r>
    </w:p>
    <w:p w:rsidR="009F3659" w:rsidRPr="00CD6912" w:rsidRDefault="009F3659" w:rsidP="009F3659">
      <w:r w:rsidRPr="00CD6912">
        <w:t xml:space="preserve">Контроль рабочего положения выключателей и переключателей, исправности световой индикации. </w:t>
      </w:r>
    </w:p>
    <w:p w:rsidR="00C624DB" w:rsidRPr="00CD6912" w:rsidRDefault="009F3659" w:rsidP="009F3659">
      <w:r w:rsidRPr="00CD6912">
        <w:t xml:space="preserve">Внешний осмотр составных частей установки на отсутствие механических повреждений, контроль рабочего положения выключателей и переключателей, исправность световой индикации, тестирование системы, проверка крепления прибора, регулировка контактов, проверка работы датчиков, сигнальных табло. </w:t>
      </w:r>
    </w:p>
    <w:p w:rsidR="009F3659" w:rsidRPr="00CD6912" w:rsidRDefault="009F3659" w:rsidP="009F3659">
      <w:r w:rsidRPr="00CD6912">
        <w:t>Во время проведения технического обслуживания необходимо руководствоваться инструкцией по эксплуатации охранно-пожарной сигнализации.</w:t>
      </w:r>
      <w:r w:rsidRPr="00CD6912">
        <w:rPr>
          <w:lang w:val="kk-KZ"/>
        </w:rPr>
        <w:t xml:space="preserve"> В</w:t>
      </w:r>
      <w:r w:rsidRPr="00CD6912">
        <w:t xml:space="preserve"> случае  неисправности оборудования должна быть исправлена. Когда сигнализация выдут из строя, вам будет предложено прийти во время вызова телефона.</w:t>
      </w:r>
    </w:p>
    <w:p w:rsidR="009F3659" w:rsidRPr="00CD6912" w:rsidRDefault="00C624DB" w:rsidP="009F3659">
      <w:pPr>
        <w:rPr>
          <w:u w:val="single"/>
        </w:rPr>
      </w:pPr>
      <w:r w:rsidRPr="00CD6912">
        <w:rPr>
          <w:u w:val="single"/>
        </w:rPr>
        <w:t>Периодичность – ежемесячно/ежеквартально</w:t>
      </w:r>
    </w:p>
    <w:p w:rsidR="009F3659" w:rsidRPr="00CD6912" w:rsidRDefault="009F3659" w:rsidP="009F3659"/>
    <w:p w:rsidR="009F3659" w:rsidRPr="00CD6912" w:rsidRDefault="009F3659" w:rsidP="009F3659">
      <w:r w:rsidRPr="00CD6912">
        <w:t>Требования к документированию.</w:t>
      </w:r>
    </w:p>
    <w:p w:rsidR="00C624DB" w:rsidRPr="00CD6912" w:rsidRDefault="00C624DB" w:rsidP="009F3659">
      <w:r w:rsidRPr="00CD6912">
        <w:t>1. Наличие аттестата испытательной лаборатории</w:t>
      </w:r>
      <w:r w:rsidR="004C39CE" w:rsidRPr="00CD6912">
        <w:t>,</w:t>
      </w:r>
      <w:r w:rsidRPr="00CD6912">
        <w:t xml:space="preserve"> зарегистрированной в единой системе «Национальный центр аккредитации»</w:t>
      </w:r>
      <w:r w:rsidR="00475427" w:rsidRPr="00CD6912">
        <w:t xml:space="preserve"> Комитета технического регулирования и метрологии МТИ РК</w:t>
      </w:r>
      <w:r w:rsidRPr="00CD6912">
        <w:t xml:space="preserve">  с приложением области аккредитации (по замеру сопротивления изоляции </w:t>
      </w:r>
      <w:r w:rsidR="00375C18" w:rsidRPr="00CD6912">
        <w:t>проводов и кабелей</w:t>
      </w:r>
      <w:r w:rsidRPr="00CD6912">
        <w:t>)</w:t>
      </w:r>
      <w:r w:rsidR="00475427" w:rsidRPr="00CD6912">
        <w:t>.</w:t>
      </w:r>
    </w:p>
    <w:p w:rsidR="00375C18" w:rsidRPr="00CD6912" w:rsidRDefault="00375C18" w:rsidP="009F3659">
      <w:r w:rsidRPr="00CD6912">
        <w:t xml:space="preserve">2. Наличие сертификата периодической поверки  испытательного прибора по замеру сопротивления изоляции проводов и кабелей.   </w:t>
      </w:r>
    </w:p>
    <w:p w:rsidR="009F3659" w:rsidRPr="00CD6912" w:rsidRDefault="00475427" w:rsidP="009F3659">
      <w:r w:rsidRPr="00CD6912">
        <w:lastRenderedPageBreak/>
        <w:t>2</w:t>
      </w:r>
      <w:r w:rsidR="009F3659" w:rsidRPr="00CD6912">
        <w:t>. Поставщик подготавливает и согласовывает с Заказчиком план-график технического обслуживания и планово-предупредительного ремонта автоматической пожарной сигнализации (один экземпляр храниться на объекте).</w:t>
      </w:r>
    </w:p>
    <w:p w:rsidR="009F3659" w:rsidRPr="00CD6912" w:rsidRDefault="00475427" w:rsidP="009F3659">
      <w:r w:rsidRPr="00CD6912">
        <w:t>3</w:t>
      </w:r>
      <w:r w:rsidR="009F3659" w:rsidRPr="00CD6912">
        <w:t>. Поставщик подготавливает регламент работ по техническому обслуживанию автоматической пожарной сигнализации (один экземпляр храниться на объекте).</w:t>
      </w:r>
    </w:p>
    <w:p w:rsidR="009F3659" w:rsidRPr="00CD6912" w:rsidRDefault="00475427" w:rsidP="009F3659">
      <w:r w:rsidRPr="00CD6912">
        <w:t>4</w:t>
      </w:r>
      <w:r w:rsidR="009F3659" w:rsidRPr="00CD6912">
        <w:t>. Поставщик подготавливает и согласовывает с Заказчиком отчет о проделанной за текущий месяц работе (в произвольной форме) на бумажном носителе в двух экземплярах, подписанный заинтересованными сторонами, и в электронном виде.</w:t>
      </w:r>
    </w:p>
    <w:p w:rsidR="00AA5C26" w:rsidRPr="00CD6912" w:rsidRDefault="00475427" w:rsidP="009F3659">
      <w:r w:rsidRPr="00CD6912">
        <w:t>5</w:t>
      </w:r>
      <w:r w:rsidR="009F3659" w:rsidRPr="00CD6912">
        <w:t>. Поставщик предоставляет Заказчику журнал</w:t>
      </w:r>
      <w:r w:rsidR="00AA5C26" w:rsidRPr="00CD6912">
        <w:t xml:space="preserve">ы: </w:t>
      </w:r>
    </w:p>
    <w:p w:rsidR="009F3659"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Эксплуатационный журнал систем и установок пожарной автоматики;</w:t>
      </w:r>
    </w:p>
    <w:p w:rsidR="00AA5C26"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Прием-сдача дежурства и техническое состояние системы;</w:t>
      </w:r>
    </w:p>
    <w:p w:rsidR="00AA5C26"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Учет отказов и неисправностей систем и установок пожарной автоматики;</w:t>
      </w:r>
    </w:p>
    <w:p w:rsidR="00AA5C26"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Учет технического обслуживания и планово-предупредительных ремонтов систем и установок пожарной автоматики;</w:t>
      </w:r>
    </w:p>
    <w:p w:rsidR="00AA5C26"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Проверка знаний персонала, обслуживающего системы пожарной автоматики;</w:t>
      </w:r>
    </w:p>
    <w:p w:rsidR="00AA5C26" w:rsidRPr="00CD6912" w:rsidRDefault="00AA5C26"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Учет срабатывания (отключения) систем пожарной автоматики;</w:t>
      </w:r>
    </w:p>
    <w:p w:rsidR="00AA5C26" w:rsidRPr="00CD6912" w:rsidRDefault="003F7781" w:rsidP="003F7781">
      <w:pPr>
        <w:pStyle w:val="a6"/>
        <w:numPr>
          <w:ilvl w:val="0"/>
          <w:numId w:val="3"/>
        </w:numPr>
        <w:spacing w:after="0" w:line="240" w:lineRule="auto"/>
        <w:ind w:left="0" w:firstLine="0"/>
        <w:rPr>
          <w:rFonts w:ascii="Times New Roman" w:hAnsi="Times New Roman" w:cs="Times New Roman"/>
          <w:sz w:val="24"/>
          <w:szCs w:val="24"/>
        </w:rPr>
      </w:pPr>
      <w:r w:rsidRPr="00CD6912">
        <w:rPr>
          <w:rFonts w:ascii="Times New Roman" w:hAnsi="Times New Roman" w:cs="Times New Roman"/>
          <w:sz w:val="24"/>
          <w:szCs w:val="24"/>
        </w:rPr>
        <w:t>Инструктаж технического и оперативного персонала по технике безопасности при работе с системами пожарной автоматики.</w:t>
      </w:r>
    </w:p>
    <w:p w:rsidR="009F3659" w:rsidRPr="00CD6912" w:rsidRDefault="009F3659" w:rsidP="003F7781"/>
    <w:p w:rsidR="009F3659" w:rsidRPr="00CD6912" w:rsidRDefault="009F3659" w:rsidP="009F3659"/>
    <w:p w:rsidR="00475427" w:rsidRPr="00CD6912" w:rsidRDefault="00475427" w:rsidP="009F3659">
      <w:pPr>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Default="007B04E5" w:rsidP="007B04E5">
      <w:pPr>
        <w:jc w:val="right"/>
        <w:rPr>
          <w:lang w:val="kk-KZ"/>
        </w:rPr>
      </w:pPr>
    </w:p>
    <w:p w:rsidR="007B04E5" w:rsidRPr="007B04E5" w:rsidRDefault="007B04E5" w:rsidP="00C63B3C">
      <w:pPr>
        <w:jc w:val="center"/>
        <w:rPr>
          <w:lang w:val="kk-KZ"/>
        </w:rPr>
      </w:pPr>
      <w:r w:rsidRPr="007B04E5">
        <w:rPr>
          <w:lang w:val="kk-KZ"/>
        </w:rPr>
        <w:t>Сатып алынатын қызметтердің техникалық ерекшелігі</w:t>
      </w:r>
    </w:p>
    <w:p w:rsidR="007B04E5" w:rsidRPr="007B04E5" w:rsidRDefault="007B04E5" w:rsidP="007B04E5">
      <w:pPr>
        <w:rPr>
          <w:lang w:val="kk-KZ"/>
        </w:rPr>
      </w:pPr>
    </w:p>
    <w:p w:rsidR="007B04E5" w:rsidRPr="007B04E5" w:rsidRDefault="007B04E5" w:rsidP="007B04E5">
      <w:pPr>
        <w:rPr>
          <w:lang w:val="kk-KZ"/>
        </w:rPr>
      </w:pPr>
    </w:p>
    <w:p w:rsidR="007B04E5" w:rsidRPr="007B04E5" w:rsidRDefault="007B04E5" w:rsidP="007B04E5">
      <w:pPr>
        <w:rPr>
          <w:lang w:val="kk-KZ"/>
        </w:rPr>
      </w:pPr>
      <w:r w:rsidRPr="007B04E5">
        <w:rPr>
          <w:lang w:val="kk-KZ"/>
        </w:rPr>
        <w:t>Қызмет көрсету түрі: өрт дабылы техникалық қызмет көрсету.</w:t>
      </w:r>
    </w:p>
    <w:p w:rsidR="00627C50" w:rsidRDefault="007B04E5" w:rsidP="007B04E5">
      <w:pPr>
        <w:rPr>
          <w:lang w:val="kk-KZ"/>
        </w:rPr>
      </w:pPr>
      <w:r w:rsidRPr="007B04E5">
        <w:rPr>
          <w:lang w:val="kk-KZ"/>
        </w:rPr>
        <w:t xml:space="preserve">Қызмет көрсету орны: Ескелді ауданы, </w:t>
      </w:r>
      <w:r w:rsidR="00627C50">
        <w:rPr>
          <w:lang w:val="kk-KZ"/>
        </w:rPr>
        <w:t>Қарабұлақ</w:t>
      </w:r>
      <w:r w:rsidRPr="007B04E5">
        <w:rPr>
          <w:lang w:val="kk-KZ"/>
        </w:rPr>
        <w:t xml:space="preserve"> ауылы, </w:t>
      </w:r>
      <w:r w:rsidR="00627C50">
        <w:rPr>
          <w:lang w:val="kk-KZ"/>
        </w:rPr>
        <w:t>Панфилов</w:t>
      </w:r>
      <w:r w:rsidRPr="007B04E5">
        <w:rPr>
          <w:lang w:val="kk-KZ"/>
        </w:rPr>
        <w:t xml:space="preserve"> көшесі, </w:t>
      </w:r>
      <w:r w:rsidR="00627C50">
        <w:rPr>
          <w:lang w:val="kk-KZ"/>
        </w:rPr>
        <w:t>122</w:t>
      </w:r>
    </w:p>
    <w:p w:rsidR="007B04E5" w:rsidRPr="007B04E5" w:rsidRDefault="007B04E5" w:rsidP="007B04E5">
      <w:pPr>
        <w:rPr>
          <w:lang w:val="kk-KZ"/>
        </w:rPr>
      </w:pPr>
      <w:r w:rsidRPr="007B04E5">
        <w:rPr>
          <w:lang w:val="kk-KZ"/>
        </w:rPr>
        <w:t>Қызм</w:t>
      </w:r>
      <w:r w:rsidR="00C63B3C">
        <w:rPr>
          <w:lang w:val="kk-KZ"/>
        </w:rPr>
        <w:t>ет көрсету мерзімі ай сайын 202</w:t>
      </w:r>
      <w:r w:rsidR="00215DE9">
        <w:rPr>
          <w:lang w:val="kk-KZ"/>
        </w:rPr>
        <w:t>5</w:t>
      </w:r>
      <w:bookmarkStart w:id="0" w:name="_GoBack"/>
      <w:bookmarkEnd w:id="0"/>
      <w:r w:rsidRPr="007B04E5">
        <w:rPr>
          <w:lang w:val="kk-KZ"/>
        </w:rPr>
        <w:t xml:space="preserve"> жылдың 31 желтоқсанына дейін.</w:t>
      </w:r>
    </w:p>
    <w:p w:rsidR="007B04E5" w:rsidRPr="007B04E5" w:rsidRDefault="007B04E5" w:rsidP="007B04E5">
      <w:pPr>
        <w:rPr>
          <w:lang w:val="kk-KZ"/>
        </w:rPr>
      </w:pPr>
    </w:p>
    <w:p w:rsidR="007B04E5" w:rsidRPr="007B04E5" w:rsidRDefault="007B04E5" w:rsidP="007B04E5">
      <w:pPr>
        <w:rPr>
          <w:lang w:val="kk-KZ"/>
        </w:rPr>
      </w:pPr>
    </w:p>
    <w:p w:rsidR="007B04E5" w:rsidRPr="007B04E5" w:rsidRDefault="007B04E5" w:rsidP="007B04E5">
      <w:pPr>
        <w:rPr>
          <w:lang w:val="kk-KZ"/>
        </w:rPr>
      </w:pPr>
      <w:r w:rsidRPr="007B04E5">
        <w:rPr>
          <w:lang w:val="kk-KZ"/>
        </w:rPr>
        <w:t>1. Көрінетін зақымдарға жүйені тексеру, жұмыс қабілеттілігін тексеру, жүйенің параметрлерін тексеру және түзету, жүйелік блоктар мен тораптарды профилактикалық тазалау, жабдықты шаң мен кірден тазарту, елеулі бұзылулар анықталған жағдайда Тапсырыс берушіге Жабдықты жөндеуге және ауыстыруға арналған ақаулық ведомосын ұсыну.</w:t>
      </w:r>
    </w:p>
    <w:p w:rsidR="007B04E5" w:rsidRPr="007B04E5" w:rsidRDefault="007B04E5" w:rsidP="007B04E5">
      <w:pPr>
        <w:rPr>
          <w:lang w:val="kk-KZ"/>
        </w:rPr>
      </w:pPr>
      <w:r w:rsidRPr="007B04E5">
        <w:rPr>
          <w:lang w:val="kk-KZ"/>
        </w:rPr>
        <w:t>2. Объектілердегі өрт дабылы жүйелерінің жұмысқа қабілеттілігін техникалық қолдау демалыс және мереке күндерін қоса алғанда, тәулігіне 24 сағат ішінде жүзеге асырылуы тиіс;</w:t>
      </w:r>
    </w:p>
    <w:p w:rsidR="007B04E5" w:rsidRPr="007B04E5" w:rsidRDefault="007B04E5" w:rsidP="007B04E5">
      <w:pPr>
        <w:rPr>
          <w:lang w:val="kk-KZ"/>
        </w:rPr>
      </w:pPr>
      <w:r w:rsidRPr="007B04E5">
        <w:rPr>
          <w:lang w:val="kk-KZ"/>
        </w:rPr>
        <w:t>3. Объектілердегі өрт сигнализациясы жүйелерінің істен шығуы немесе істен шығуы Тапсырыс берушіден өтінім алған сәттен бастап демалыс және мереке күндерін қоса алғанда, 1 күн ішінде жойылуға тиіс.</w:t>
      </w:r>
    </w:p>
    <w:p w:rsidR="007B04E5" w:rsidRPr="007B04E5" w:rsidRDefault="007B04E5" w:rsidP="007B04E5">
      <w:pPr>
        <w:rPr>
          <w:lang w:val="kk-KZ"/>
        </w:rPr>
      </w:pPr>
    </w:p>
    <w:p w:rsidR="007B04E5" w:rsidRPr="007B04E5" w:rsidRDefault="007B04E5" w:rsidP="007B04E5">
      <w:pPr>
        <w:rPr>
          <w:lang w:val="kk-KZ"/>
        </w:rPr>
      </w:pPr>
      <w:r w:rsidRPr="007B04E5">
        <w:rPr>
          <w:lang w:val="kk-KZ"/>
        </w:rPr>
        <w:t>Техникалық қызмет көрсету бойынша жұмыс түрлері:</w:t>
      </w:r>
    </w:p>
    <w:p w:rsidR="007B04E5" w:rsidRPr="007B04E5" w:rsidRDefault="007B04E5" w:rsidP="007B04E5">
      <w:pPr>
        <w:rPr>
          <w:lang w:val="kk-KZ"/>
        </w:rPr>
      </w:pPr>
      <w:r w:rsidRPr="007B04E5">
        <w:rPr>
          <w:lang w:val="kk-KZ"/>
        </w:rPr>
        <w:t>Өрт дабылы жүйесін тестілеу.</w:t>
      </w:r>
    </w:p>
    <w:p w:rsidR="007B04E5" w:rsidRPr="007B04E5" w:rsidRDefault="007B04E5" w:rsidP="007B04E5">
      <w:pPr>
        <w:rPr>
          <w:lang w:val="kk-KZ"/>
        </w:rPr>
      </w:pPr>
      <w:r w:rsidRPr="007B04E5">
        <w:rPr>
          <w:lang w:val="kk-KZ"/>
        </w:rPr>
        <w:t>Орнатылған өрт датчиктерін жұмысқа қабілеттілікке тестілеу.</w:t>
      </w:r>
    </w:p>
    <w:p w:rsidR="007B04E5" w:rsidRPr="007B04E5" w:rsidRDefault="007B04E5" w:rsidP="007B04E5">
      <w:pPr>
        <w:rPr>
          <w:lang w:val="kk-KZ"/>
        </w:rPr>
      </w:pPr>
      <w:r w:rsidRPr="007B04E5">
        <w:rPr>
          <w:lang w:val="kk-KZ"/>
        </w:rPr>
        <w:t xml:space="preserve">Датчиктерді (түтін датчиктерін) шаңнан, кірден, күйеден тазарту және үрлеу. </w:t>
      </w:r>
    </w:p>
    <w:p w:rsidR="007B04E5" w:rsidRPr="007B04E5" w:rsidRDefault="007B04E5" w:rsidP="007B04E5">
      <w:pPr>
        <w:rPr>
          <w:lang w:val="kk-KZ"/>
        </w:rPr>
      </w:pPr>
      <w:r w:rsidRPr="007B04E5">
        <w:rPr>
          <w:lang w:val="kk-KZ"/>
        </w:rPr>
        <w:t>Қолмен хабарлағыштарды тексеру.</w:t>
      </w:r>
    </w:p>
    <w:p w:rsidR="007B04E5" w:rsidRPr="007B04E5" w:rsidRDefault="007B04E5" w:rsidP="007B04E5">
      <w:pPr>
        <w:rPr>
          <w:lang w:val="kk-KZ"/>
        </w:rPr>
      </w:pPr>
      <w:r w:rsidRPr="007B04E5">
        <w:rPr>
          <w:lang w:val="kk-KZ"/>
        </w:rPr>
        <w:t>Шлейфтердің жұмысқа қабілеттілігін тексеру.</w:t>
      </w:r>
    </w:p>
    <w:p w:rsidR="007B04E5" w:rsidRPr="007B04E5" w:rsidRDefault="007B04E5" w:rsidP="007B04E5">
      <w:pPr>
        <w:rPr>
          <w:lang w:val="kk-KZ"/>
        </w:rPr>
      </w:pPr>
      <w:r w:rsidRPr="007B04E5">
        <w:rPr>
          <w:lang w:val="kk-KZ"/>
        </w:rPr>
        <w:t>Сымдардың үзілуін тексеру.</w:t>
      </w:r>
    </w:p>
    <w:p w:rsidR="007B04E5" w:rsidRPr="007B04E5" w:rsidRDefault="007B04E5" w:rsidP="007B04E5">
      <w:pPr>
        <w:rPr>
          <w:lang w:val="kk-KZ"/>
        </w:rPr>
      </w:pPr>
      <w:r w:rsidRPr="007B04E5">
        <w:rPr>
          <w:lang w:val="kk-KZ"/>
        </w:rPr>
        <w:t>Әлсіз токты Электр тізбектерінің оқшаулау кедергісін шлейфтер оқшаулауының зақымдануына өлшеу.</w:t>
      </w:r>
    </w:p>
    <w:p w:rsidR="007B04E5" w:rsidRPr="007B04E5" w:rsidRDefault="007B04E5" w:rsidP="007B04E5">
      <w:pPr>
        <w:rPr>
          <w:lang w:val="kk-KZ"/>
        </w:rPr>
      </w:pPr>
      <w:r w:rsidRPr="007B04E5">
        <w:rPr>
          <w:lang w:val="kk-KZ"/>
        </w:rPr>
        <w:t xml:space="preserve">Қабылдау-бақылау өрт аспабының қоректендіруді жерге тұйықтау контурының кедергісін өлшеу (металл корпус болған жағдайда). </w:t>
      </w:r>
    </w:p>
    <w:p w:rsidR="007B04E5" w:rsidRPr="007B04E5" w:rsidRDefault="007B04E5" w:rsidP="007B04E5">
      <w:pPr>
        <w:rPr>
          <w:lang w:val="kk-KZ"/>
        </w:rPr>
      </w:pPr>
      <w:r w:rsidRPr="007B04E5">
        <w:rPr>
          <w:lang w:val="kk-KZ"/>
        </w:rPr>
        <w:t xml:space="preserve">Жарамсыз болған кезде қабылдау-бақылау өрт аспабын жөндеу. </w:t>
      </w:r>
    </w:p>
    <w:p w:rsidR="007B04E5" w:rsidRPr="007B04E5" w:rsidRDefault="007B04E5" w:rsidP="007B04E5">
      <w:pPr>
        <w:rPr>
          <w:lang w:val="kk-KZ"/>
        </w:rPr>
      </w:pPr>
      <w:r w:rsidRPr="007B04E5">
        <w:rPr>
          <w:lang w:val="kk-KZ"/>
        </w:rPr>
        <w:t>Жөндеуге жарамсыз болған жағдайда басқару блогын ауыстыру.</w:t>
      </w:r>
    </w:p>
    <w:p w:rsidR="007B04E5" w:rsidRPr="007B04E5" w:rsidRDefault="007B04E5" w:rsidP="007B04E5">
      <w:pPr>
        <w:rPr>
          <w:lang w:val="kk-KZ"/>
        </w:rPr>
      </w:pPr>
      <w:r w:rsidRPr="007B04E5">
        <w:rPr>
          <w:lang w:val="kk-KZ"/>
        </w:rPr>
        <w:t>Істен шыққан датчиктерді ауыстыру.</w:t>
      </w:r>
    </w:p>
    <w:p w:rsidR="007B04E5" w:rsidRPr="007B04E5" w:rsidRDefault="007B04E5" w:rsidP="007B04E5">
      <w:pPr>
        <w:rPr>
          <w:lang w:val="kk-KZ"/>
        </w:rPr>
      </w:pPr>
      <w:r w:rsidRPr="007B04E5">
        <w:rPr>
          <w:lang w:val="kk-KZ"/>
        </w:rPr>
        <w:t xml:space="preserve">Ажыратқыштар мен ауыстырып қосқыштардың жұмыс жағдайын, Жарық индикациясының дұрыстығын бақылау. </w:t>
      </w:r>
    </w:p>
    <w:p w:rsidR="007B04E5" w:rsidRPr="007B04E5" w:rsidRDefault="007B04E5" w:rsidP="007B04E5">
      <w:pPr>
        <w:rPr>
          <w:lang w:val="kk-KZ"/>
        </w:rPr>
      </w:pPr>
      <w:r w:rsidRPr="007B04E5">
        <w:rPr>
          <w:lang w:val="kk-KZ"/>
        </w:rPr>
        <w:t xml:space="preserve">Механикалық зақымданулардың болмауына қондырғының құрамдас бөліктерін сыртқы тексеру, ажыратқыштар мен ауыстырып қосқыштардың жұмыс жағдайын бақылау, Жарық индикациясының ақаусыздығы, жүйені тестілеу, аспаптың бекітілуін тексеру, контактілерді реттеу, датчиктердің, сигналдық таблолардың жұмысын тексеру. </w:t>
      </w:r>
    </w:p>
    <w:p w:rsidR="007B04E5" w:rsidRPr="007B04E5" w:rsidRDefault="007B04E5" w:rsidP="007B04E5">
      <w:pPr>
        <w:rPr>
          <w:lang w:val="kk-KZ"/>
        </w:rPr>
      </w:pPr>
      <w:r w:rsidRPr="007B04E5">
        <w:rPr>
          <w:lang w:val="kk-KZ"/>
        </w:rPr>
        <w:t>Техникалық қызмет көрсетуді жүргізу кезінде күзет-өрт сигнализациясын пайдалану жөніндегі нұсқаулықты басшылыққа алу қажет. Жабдықтың ақаулығы жағдайында түзетілуі тиіс. Дабыл істен шыққан кезде сізден телефон қоңырауы кезінде келу сұралады.</w:t>
      </w:r>
    </w:p>
    <w:p w:rsidR="007B04E5" w:rsidRPr="007B04E5" w:rsidRDefault="007B04E5" w:rsidP="007B04E5">
      <w:pPr>
        <w:rPr>
          <w:lang w:val="kk-KZ"/>
        </w:rPr>
      </w:pPr>
      <w:r w:rsidRPr="007B04E5">
        <w:rPr>
          <w:lang w:val="kk-KZ"/>
        </w:rPr>
        <w:t>Кезеңділігі-ай сайын / тоқсан сайын</w:t>
      </w:r>
    </w:p>
    <w:p w:rsidR="007B04E5" w:rsidRPr="007B04E5" w:rsidRDefault="007B04E5" w:rsidP="007B04E5">
      <w:pPr>
        <w:rPr>
          <w:lang w:val="kk-KZ"/>
        </w:rPr>
      </w:pPr>
    </w:p>
    <w:p w:rsidR="007B04E5" w:rsidRPr="007B04E5" w:rsidRDefault="007B04E5" w:rsidP="007B04E5">
      <w:pPr>
        <w:rPr>
          <w:lang w:val="kk-KZ"/>
        </w:rPr>
      </w:pPr>
      <w:r w:rsidRPr="007B04E5">
        <w:rPr>
          <w:lang w:val="kk-KZ"/>
        </w:rPr>
        <w:t>Құжаттауға қойылатын талаптар.</w:t>
      </w:r>
    </w:p>
    <w:p w:rsidR="007B04E5" w:rsidRPr="007B04E5" w:rsidRDefault="007B04E5" w:rsidP="007B04E5">
      <w:pPr>
        <w:rPr>
          <w:lang w:val="kk-KZ"/>
        </w:rPr>
      </w:pPr>
      <w:r w:rsidRPr="007B04E5">
        <w:rPr>
          <w:lang w:val="kk-KZ"/>
        </w:rPr>
        <w:t>1. Аккредиттеу саласын қоса бере отырып (сымдар мен кәбілдердің оқшаулау кедергісін өлшеу бойынша), ҚР сим Техникалық реттеу және метрология комитетінің "Ұлттық аккредиттеу орталығы" бірыңғай жүйесінде тіркелген сынақ зертханасы аттестатының болуы.</w:t>
      </w:r>
    </w:p>
    <w:p w:rsidR="007B04E5" w:rsidRPr="007B04E5" w:rsidRDefault="007B04E5" w:rsidP="007B04E5">
      <w:pPr>
        <w:rPr>
          <w:lang w:val="kk-KZ"/>
        </w:rPr>
      </w:pPr>
      <w:r w:rsidRPr="007B04E5">
        <w:rPr>
          <w:lang w:val="kk-KZ"/>
        </w:rPr>
        <w:t xml:space="preserve">2. Сымдар мен кәбілдердің оқшаулау кедергісін өлшеу бойынша сынау аспабын мерзімді тексеру сертификатының болуы.   </w:t>
      </w:r>
    </w:p>
    <w:p w:rsidR="007B04E5" w:rsidRPr="007B04E5" w:rsidRDefault="007B04E5" w:rsidP="007B04E5">
      <w:pPr>
        <w:rPr>
          <w:lang w:val="kk-KZ"/>
        </w:rPr>
      </w:pPr>
      <w:r w:rsidRPr="007B04E5">
        <w:rPr>
          <w:lang w:val="kk-KZ"/>
        </w:rPr>
        <w:lastRenderedPageBreak/>
        <w:t>2. Өнім беруші Тапсырыс берушімен автоматты өрт сигнализациясына техникалық қызмет көрсету және жоспарлы-алдын ала жөндеу жоспар-кестесін дайындайды және келіседі (бір данасы объектіде сақталады).</w:t>
      </w:r>
    </w:p>
    <w:p w:rsidR="007B04E5" w:rsidRPr="007B04E5" w:rsidRDefault="007B04E5" w:rsidP="007B04E5">
      <w:pPr>
        <w:rPr>
          <w:lang w:val="kk-KZ"/>
        </w:rPr>
      </w:pPr>
      <w:r w:rsidRPr="007B04E5">
        <w:rPr>
          <w:lang w:val="kk-KZ"/>
        </w:rPr>
        <w:t>3. Өнім беруші автоматты өрт сигнализациясына техникалық қызмет көрсету бойынша жұмыс регламентін дайындайды (бір данасы объектіде сақталады).</w:t>
      </w:r>
    </w:p>
    <w:p w:rsidR="007B04E5" w:rsidRPr="007B04E5" w:rsidRDefault="007B04E5" w:rsidP="007B04E5">
      <w:pPr>
        <w:rPr>
          <w:lang w:val="kk-KZ"/>
        </w:rPr>
      </w:pPr>
      <w:r w:rsidRPr="007B04E5">
        <w:rPr>
          <w:lang w:val="kk-KZ"/>
        </w:rPr>
        <w:t>4. Өнім беруші мүдделі тараптар қол қойған екі данада және электрондық түрде қағаз жеткізгіште ағымдағы айда атқарылған жұмыс туралы есепті (еркін нысанда) дайындайды және Тапсырыс берушімен келіседі.</w:t>
      </w:r>
    </w:p>
    <w:p w:rsidR="007B04E5" w:rsidRPr="007B04E5" w:rsidRDefault="007B04E5" w:rsidP="007B04E5">
      <w:pPr>
        <w:rPr>
          <w:lang w:val="kk-KZ"/>
        </w:rPr>
      </w:pPr>
      <w:r w:rsidRPr="007B04E5">
        <w:rPr>
          <w:lang w:val="kk-KZ"/>
        </w:rPr>
        <w:t xml:space="preserve">5. Өнім беруші Тапсырыс берушіге журналдарды ұсынады: </w:t>
      </w:r>
    </w:p>
    <w:p w:rsidR="007B04E5" w:rsidRPr="00627C50" w:rsidRDefault="007B04E5" w:rsidP="007B04E5">
      <w:pPr>
        <w:rPr>
          <w:lang w:val="kk-KZ"/>
        </w:rPr>
      </w:pPr>
      <w:r w:rsidRPr="00627C50">
        <w:rPr>
          <w:lang w:val="kk-KZ"/>
        </w:rPr>
        <w:t>* Өртавтоматикасыжүйелері мен қондырғыларынпайдалану журналы;</w:t>
      </w:r>
    </w:p>
    <w:p w:rsidR="007B04E5" w:rsidRPr="00627C50" w:rsidRDefault="007B04E5" w:rsidP="007B04E5">
      <w:pPr>
        <w:rPr>
          <w:lang w:val="kk-KZ"/>
        </w:rPr>
      </w:pPr>
      <w:r w:rsidRPr="00627C50">
        <w:rPr>
          <w:lang w:val="kk-KZ"/>
        </w:rPr>
        <w:t>* Кезекшіліктіқабылдау-тапсыружәнежүйеніңтехникалықжағдайы;</w:t>
      </w:r>
    </w:p>
    <w:p w:rsidR="007B04E5" w:rsidRPr="00627C50" w:rsidRDefault="007B04E5" w:rsidP="007B04E5">
      <w:pPr>
        <w:rPr>
          <w:lang w:val="kk-KZ"/>
        </w:rPr>
      </w:pPr>
      <w:r w:rsidRPr="00627C50">
        <w:rPr>
          <w:lang w:val="kk-KZ"/>
        </w:rPr>
        <w:t>* Өртавтоматикасыжүйелері мен қондырғыларыныңістеншығуы мен ақауларынесепкеалу;</w:t>
      </w:r>
    </w:p>
    <w:p w:rsidR="007B04E5" w:rsidRPr="00627C50" w:rsidRDefault="007B04E5" w:rsidP="007B04E5">
      <w:pPr>
        <w:rPr>
          <w:lang w:val="kk-KZ"/>
        </w:rPr>
      </w:pPr>
      <w:r w:rsidRPr="00627C50">
        <w:rPr>
          <w:lang w:val="kk-KZ"/>
        </w:rPr>
        <w:t>* Өртавтоматикасыжүйелері мен қондырғыларынатехникалыққызметкөрсетудіжәнежоспарлы-алдын ала жөндеудіесепкеалу;</w:t>
      </w:r>
    </w:p>
    <w:p w:rsidR="007B04E5" w:rsidRPr="00627C50" w:rsidRDefault="007B04E5" w:rsidP="007B04E5">
      <w:pPr>
        <w:rPr>
          <w:lang w:val="kk-KZ"/>
        </w:rPr>
      </w:pPr>
      <w:r w:rsidRPr="00627C50">
        <w:rPr>
          <w:lang w:val="kk-KZ"/>
        </w:rPr>
        <w:t>* Өртавтоматикасыжүйесінеқызметкөрсететінперсоналдыңбілімінтексеру;</w:t>
      </w:r>
    </w:p>
    <w:p w:rsidR="007B04E5" w:rsidRPr="00627C50" w:rsidRDefault="007B04E5" w:rsidP="007B04E5">
      <w:pPr>
        <w:rPr>
          <w:lang w:val="kk-KZ"/>
        </w:rPr>
      </w:pPr>
      <w:r w:rsidRPr="00627C50">
        <w:rPr>
          <w:lang w:val="kk-KZ"/>
        </w:rPr>
        <w:t>* Өртавтоматикасыжүйелерініңіскеқосылуын (ажыратылуын) есепкеалу;</w:t>
      </w:r>
    </w:p>
    <w:p w:rsidR="009F3659" w:rsidRPr="00627C50" w:rsidRDefault="007B04E5" w:rsidP="007B04E5">
      <w:pPr>
        <w:rPr>
          <w:lang w:val="kk-KZ"/>
        </w:rPr>
      </w:pPr>
      <w:r w:rsidRPr="00627C50">
        <w:rPr>
          <w:lang w:val="kk-KZ"/>
        </w:rPr>
        <w:t>* Өртавтоматикасыжүйесіменжұмысістеукезіндетехникалықжәнежеделқызметкерлергеқауіпсіздіктехникасыбойыншанұсқау беру.</w:t>
      </w:r>
    </w:p>
    <w:sectPr w:rsidR="009F3659" w:rsidRPr="00627C50" w:rsidSect="00CD691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3B6"/>
    <w:multiLevelType w:val="hybridMultilevel"/>
    <w:tmpl w:val="BA3AE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FFC0540"/>
    <w:multiLevelType w:val="hybridMultilevel"/>
    <w:tmpl w:val="50AA09D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
    <w:nsid w:val="308466A1"/>
    <w:multiLevelType w:val="multilevel"/>
    <w:tmpl w:val="A1523A02"/>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375" w:hanging="375"/>
      </w:pPr>
      <w:rPr>
        <w:rFonts w:ascii="Times New Roman" w:eastAsia="Times New Roman" w:hAnsi="Times New Roman" w:cs="Times New Roman"/>
        <w:b w:val="0"/>
        <w:bCs w:val="0"/>
      </w:rPr>
    </w:lvl>
    <w:lvl w:ilvl="2">
      <w:start w:val="1"/>
      <w:numFmt w:val="decimal"/>
      <w:isLgl/>
      <w:lvlText w:val="%1.%2.%3"/>
      <w:lvlJc w:val="left"/>
      <w:pPr>
        <w:ind w:left="1080" w:hanging="720"/>
      </w:pPr>
      <w:rPr>
        <w:rFonts w:cs="Times New Roman"/>
        <w:b w:val="0"/>
        <w:bCs w:val="0"/>
      </w:rPr>
    </w:lvl>
    <w:lvl w:ilvl="3">
      <w:start w:val="1"/>
      <w:numFmt w:val="decimal"/>
      <w:isLgl/>
      <w:lvlText w:val="%1.%2.%3.%4"/>
      <w:lvlJc w:val="left"/>
      <w:pPr>
        <w:ind w:left="1440" w:hanging="1080"/>
      </w:pPr>
      <w:rPr>
        <w:rFonts w:cs="Times New Roman"/>
        <w:b w:val="0"/>
        <w:bCs w:val="0"/>
      </w:rPr>
    </w:lvl>
    <w:lvl w:ilvl="4">
      <w:start w:val="1"/>
      <w:numFmt w:val="decimal"/>
      <w:isLgl/>
      <w:lvlText w:val="%1.%2.%3.%4.%5"/>
      <w:lvlJc w:val="left"/>
      <w:pPr>
        <w:ind w:left="1440" w:hanging="1080"/>
      </w:pPr>
      <w:rPr>
        <w:rFonts w:cs="Times New Roman"/>
        <w:b w:val="0"/>
        <w:bCs w:val="0"/>
      </w:rPr>
    </w:lvl>
    <w:lvl w:ilvl="5">
      <w:start w:val="1"/>
      <w:numFmt w:val="decimal"/>
      <w:isLgl/>
      <w:lvlText w:val="%1.%2.%3.%4.%5.%6"/>
      <w:lvlJc w:val="left"/>
      <w:pPr>
        <w:ind w:left="1800" w:hanging="1440"/>
      </w:pPr>
      <w:rPr>
        <w:rFonts w:cs="Times New Roman"/>
        <w:b w:val="0"/>
        <w:bCs w:val="0"/>
      </w:rPr>
    </w:lvl>
    <w:lvl w:ilvl="6">
      <w:start w:val="1"/>
      <w:numFmt w:val="decimal"/>
      <w:isLgl/>
      <w:lvlText w:val="%1.%2.%3.%4.%5.%6.%7"/>
      <w:lvlJc w:val="left"/>
      <w:pPr>
        <w:ind w:left="1800" w:hanging="1440"/>
      </w:pPr>
      <w:rPr>
        <w:rFonts w:cs="Times New Roman"/>
        <w:b w:val="0"/>
        <w:bCs w:val="0"/>
      </w:rPr>
    </w:lvl>
    <w:lvl w:ilvl="7">
      <w:start w:val="1"/>
      <w:numFmt w:val="decimal"/>
      <w:isLgl/>
      <w:lvlText w:val="%1.%2.%3.%4.%5.%6.%7.%8"/>
      <w:lvlJc w:val="left"/>
      <w:pPr>
        <w:ind w:left="2160" w:hanging="1800"/>
      </w:pPr>
      <w:rPr>
        <w:rFonts w:cs="Times New Roman"/>
        <w:b w:val="0"/>
        <w:bCs w:val="0"/>
      </w:rPr>
    </w:lvl>
    <w:lvl w:ilvl="8">
      <w:start w:val="1"/>
      <w:numFmt w:val="decimal"/>
      <w:isLgl/>
      <w:lvlText w:val="%1.%2.%3.%4.%5.%6.%7.%8.%9"/>
      <w:lvlJc w:val="left"/>
      <w:pPr>
        <w:ind w:left="2520" w:hanging="2160"/>
      </w:pPr>
      <w:rPr>
        <w:rFonts w:cs="Times New Roman"/>
        <w:b w:val="0"/>
        <w:b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59"/>
    <w:rsid w:val="00215DE9"/>
    <w:rsid w:val="00232623"/>
    <w:rsid w:val="00375C18"/>
    <w:rsid w:val="003F7781"/>
    <w:rsid w:val="00406041"/>
    <w:rsid w:val="00475427"/>
    <w:rsid w:val="004C39CE"/>
    <w:rsid w:val="00627C50"/>
    <w:rsid w:val="00666090"/>
    <w:rsid w:val="007B04E5"/>
    <w:rsid w:val="008F46B1"/>
    <w:rsid w:val="009F3659"/>
    <w:rsid w:val="00AA5C26"/>
    <w:rsid w:val="00B35F94"/>
    <w:rsid w:val="00C624DB"/>
    <w:rsid w:val="00C63B3C"/>
    <w:rsid w:val="00CB01C7"/>
    <w:rsid w:val="00CD6912"/>
    <w:rsid w:val="00E503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F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F3659"/>
    <w:rPr>
      <w:rFonts w:ascii="Courier New" w:eastAsia="Times New Roman" w:hAnsi="Courier New" w:cs="Courier New"/>
      <w:sz w:val="20"/>
      <w:szCs w:val="20"/>
      <w:lang w:eastAsia="ru-RU"/>
    </w:rPr>
  </w:style>
  <w:style w:type="character" w:customStyle="1" w:styleId="a3">
    <w:name w:val="Обычный (веб) Знак"/>
    <w:link w:val="a4"/>
    <w:uiPriority w:val="99"/>
    <w:semiHidden/>
    <w:locked/>
    <w:rsid w:val="009F3659"/>
    <w:rPr>
      <w:rFonts w:ascii="Times New Roman" w:eastAsia="Times New Roman" w:hAnsi="Times New Roman" w:cs="Times New Roman"/>
      <w:sz w:val="24"/>
      <w:szCs w:val="24"/>
      <w:lang w:eastAsia="ru-RU"/>
    </w:rPr>
  </w:style>
  <w:style w:type="paragraph" w:styleId="a4">
    <w:name w:val="Normal (Web)"/>
    <w:basedOn w:val="a"/>
    <w:link w:val="a3"/>
    <w:uiPriority w:val="99"/>
    <w:semiHidden/>
    <w:unhideWhenUsed/>
    <w:rsid w:val="009F3659"/>
    <w:pPr>
      <w:spacing w:before="100" w:beforeAutospacing="1" w:after="100" w:afterAutospacing="1"/>
    </w:pPr>
  </w:style>
  <w:style w:type="paragraph" w:styleId="a5">
    <w:name w:val="No Spacing"/>
    <w:uiPriority w:val="1"/>
    <w:qFormat/>
    <w:rsid w:val="009F3659"/>
    <w:pPr>
      <w:spacing w:after="0" w:line="240" w:lineRule="auto"/>
    </w:pPr>
    <w:rPr>
      <w:rFonts w:ascii="Calibri" w:eastAsia="Times New Roman" w:hAnsi="Calibri" w:cs="Calibri"/>
    </w:rPr>
  </w:style>
  <w:style w:type="paragraph" w:styleId="a6">
    <w:name w:val="List Paragraph"/>
    <w:basedOn w:val="a"/>
    <w:uiPriority w:val="99"/>
    <w:qFormat/>
    <w:rsid w:val="009F3659"/>
    <w:pPr>
      <w:spacing w:after="160" w:line="256" w:lineRule="auto"/>
      <w:ind w:left="720"/>
    </w:pPr>
    <w:rPr>
      <w:rFonts w:ascii="Calibri" w:hAnsi="Calibri" w:cs="Calibri"/>
      <w:sz w:val="22"/>
      <w:szCs w:val="22"/>
      <w:lang w:eastAsia="en-US"/>
    </w:rPr>
  </w:style>
  <w:style w:type="paragraph" w:customStyle="1" w:styleId="Style24">
    <w:name w:val="Style24"/>
    <w:basedOn w:val="a"/>
    <w:uiPriority w:val="99"/>
    <w:rsid w:val="009F3659"/>
    <w:pPr>
      <w:widowControl w:val="0"/>
      <w:autoSpaceDE w:val="0"/>
      <w:autoSpaceDN w:val="0"/>
      <w:adjustRightInd w:val="0"/>
      <w:spacing w:line="317" w:lineRule="exact"/>
      <w:jc w:val="center"/>
    </w:pPr>
  </w:style>
  <w:style w:type="character" w:customStyle="1" w:styleId="FontStyle125">
    <w:name w:val="Font Style125"/>
    <w:uiPriority w:val="99"/>
    <w:rsid w:val="009F3659"/>
    <w:rPr>
      <w:rFonts w:ascii="Times New Roman" w:hAnsi="Times New Roman" w:cs="Times New Roman" w:hint="default"/>
      <w:sz w:val="24"/>
    </w:rPr>
  </w:style>
  <w:style w:type="character" w:customStyle="1" w:styleId="y2iqfc">
    <w:name w:val="y2iqfc"/>
    <w:basedOn w:val="a0"/>
    <w:rsid w:val="009F365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F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F3659"/>
    <w:rPr>
      <w:rFonts w:ascii="Courier New" w:eastAsia="Times New Roman" w:hAnsi="Courier New" w:cs="Courier New"/>
      <w:sz w:val="20"/>
      <w:szCs w:val="20"/>
      <w:lang w:eastAsia="ru-RU"/>
    </w:rPr>
  </w:style>
  <w:style w:type="character" w:customStyle="1" w:styleId="a3">
    <w:name w:val="Обычный (веб) Знак"/>
    <w:link w:val="a4"/>
    <w:uiPriority w:val="99"/>
    <w:semiHidden/>
    <w:locked/>
    <w:rsid w:val="009F3659"/>
    <w:rPr>
      <w:rFonts w:ascii="Times New Roman" w:eastAsia="Times New Roman" w:hAnsi="Times New Roman" w:cs="Times New Roman"/>
      <w:sz w:val="24"/>
      <w:szCs w:val="24"/>
      <w:lang w:eastAsia="ru-RU"/>
    </w:rPr>
  </w:style>
  <w:style w:type="paragraph" w:styleId="a4">
    <w:name w:val="Normal (Web)"/>
    <w:basedOn w:val="a"/>
    <w:link w:val="a3"/>
    <w:uiPriority w:val="99"/>
    <w:semiHidden/>
    <w:unhideWhenUsed/>
    <w:rsid w:val="009F3659"/>
    <w:pPr>
      <w:spacing w:before="100" w:beforeAutospacing="1" w:after="100" w:afterAutospacing="1"/>
    </w:pPr>
  </w:style>
  <w:style w:type="paragraph" w:styleId="a5">
    <w:name w:val="No Spacing"/>
    <w:uiPriority w:val="1"/>
    <w:qFormat/>
    <w:rsid w:val="009F3659"/>
    <w:pPr>
      <w:spacing w:after="0" w:line="240" w:lineRule="auto"/>
    </w:pPr>
    <w:rPr>
      <w:rFonts w:ascii="Calibri" w:eastAsia="Times New Roman" w:hAnsi="Calibri" w:cs="Calibri"/>
    </w:rPr>
  </w:style>
  <w:style w:type="paragraph" w:styleId="a6">
    <w:name w:val="List Paragraph"/>
    <w:basedOn w:val="a"/>
    <w:uiPriority w:val="99"/>
    <w:qFormat/>
    <w:rsid w:val="009F3659"/>
    <w:pPr>
      <w:spacing w:after="160" w:line="256" w:lineRule="auto"/>
      <w:ind w:left="720"/>
    </w:pPr>
    <w:rPr>
      <w:rFonts w:ascii="Calibri" w:hAnsi="Calibri" w:cs="Calibri"/>
      <w:sz w:val="22"/>
      <w:szCs w:val="22"/>
      <w:lang w:eastAsia="en-US"/>
    </w:rPr>
  </w:style>
  <w:style w:type="paragraph" w:customStyle="1" w:styleId="Style24">
    <w:name w:val="Style24"/>
    <w:basedOn w:val="a"/>
    <w:uiPriority w:val="99"/>
    <w:rsid w:val="009F3659"/>
    <w:pPr>
      <w:widowControl w:val="0"/>
      <w:autoSpaceDE w:val="0"/>
      <w:autoSpaceDN w:val="0"/>
      <w:adjustRightInd w:val="0"/>
      <w:spacing w:line="317" w:lineRule="exact"/>
      <w:jc w:val="center"/>
    </w:pPr>
  </w:style>
  <w:style w:type="character" w:customStyle="1" w:styleId="FontStyle125">
    <w:name w:val="Font Style125"/>
    <w:uiPriority w:val="99"/>
    <w:rsid w:val="009F3659"/>
    <w:rPr>
      <w:rFonts w:ascii="Times New Roman" w:hAnsi="Times New Roman" w:cs="Times New Roman" w:hint="default"/>
      <w:sz w:val="24"/>
    </w:rPr>
  </w:style>
  <w:style w:type="character" w:customStyle="1" w:styleId="y2iqfc">
    <w:name w:val="y2iqfc"/>
    <w:basedOn w:val="a0"/>
    <w:rsid w:val="009F365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Жадыра</cp:lastModifiedBy>
  <cp:revision>3</cp:revision>
  <dcterms:created xsi:type="dcterms:W3CDTF">2024-02-08T18:37:00Z</dcterms:created>
  <dcterms:modified xsi:type="dcterms:W3CDTF">2025-02-11T13:35:00Z</dcterms:modified>
</cp:coreProperties>
</file>